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B7AE6" w14:textId="77777777" w:rsidR="008F3D24" w:rsidRPr="00E94DA8" w:rsidRDefault="008F3D24" w:rsidP="008F3D24">
      <w:pPr>
        <w:jc w:val="center"/>
        <w:rPr>
          <w:b/>
          <w:sz w:val="36"/>
          <w:szCs w:val="36"/>
        </w:rPr>
      </w:pPr>
      <w:bookmarkStart w:id="0" w:name="_GoBack"/>
      <w:bookmarkEnd w:id="0"/>
      <w:r>
        <w:rPr>
          <w:b/>
          <w:sz w:val="36"/>
          <w:szCs w:val="36"/>
        </w:rPr>
        <w:t>PRM Program Development Plan</w:t>
      </w:r>
    </w:p>
    <w:p w14:paraId="54A6728A" w14:textId="77777777" w:rsidR="008F3D24" w:rsidRDefault="008F3D24" w:rsidP="008F3D24">
      <w:pPr>
        <w:rPr>
          <w:b/>
        </w:rPr>
      </w:pPr>
    </w:p>
    <w:p w14:paraId="1084FFB0" w14:textId="77777777" w:rsidR="008F3D24" w:rsidRPr="00A5731A" w:rsidRDefault="008F3D24" w:rsidP="008F3D24">
      <w:pPr>
        <w:rPr>
          <w:b/>
        </w:rPr>
      </w:pPr>
      <w:r w:rsidRPr="00A5731A">
        <w:rPr>
          <w:b/>
        </w:rPr>
        <w:tab/>
      </w:r>
      <w:r>
        <w:rPr>
          <w:b/>
        </w:rPr>
        <w:tab/>
      </w:r>
      <w:r w:rsidRPr="00A5731A">
        <w:rPr>
          <w:b/>
        </w:rPr>
        <w:tab/>
      </w:r>
      <w:r w:rsidRPr="00A5731A">
        <w:rPr>
          <w:b/>
        </w:rPr>
        <w:tab/>
      </w:r>
    </w:p>
    <w:tbl>
      <w:tblPr>
        <w:tblW w:w="0" w:type="auto"/>
        <w:tblLook w:val="04A0" w:firstRow="1" w:lastRow="0" w:firstColumn="1" w:lastColumn="0" w:noHBand="0" w:noVBand="1"/>
      </w:tblPr>
      <w:tblGrid>
        <w:gridCol w:w="1278"/>
        <w:gridCol w:w="3774"/>
        <w:gridCol w:w="1536"/>
        <w:gridCol w:w="3600"/>
        <w:gridCol w:w="792"/>
        <w:gridCol w:w="2196"/>
      </w:tblGrid>
      <w:tr w:rsidR="008F3D24" w14:paraId="1DC82E6A" w14:textId="77777777" w:rsidTr="000A54D7">
        <w:tc>
          <w:tcPr>
            <w:tcW w:w="1278" w:type="dxa"/>
            <w:shd w:val="clear" w:color="auto" w:fill="auto"/>
          </w:tcPr>
          <w:p w14:paraId="5951B776" w14:textId="77777777" w:rsidR="008F3D24" w:rsidRDefault="008F3D24" w:rsidP="000A54D7">
            <w:r w:rsidRPr="00420D9E">
              <w:rPr>
                <w:b/>
              </w:rPr>
              <w:t>Program:</w:t>
            </w:r>
          </w:p>
        </w:tc>
        <w:tc>
          <w:tcPr>
            <w:tcW w:w="3774" w:type="dxa"/>
            <w:shd w:val="clear" w:color="auto" w:fill="auto"/>
          </w:tcPr>
          <w:p w14:paraId="2EF8105F" w14:textId="77777777" w:rsidR="008F3D24" w:rsidRPr="00225FF3" w:rsidRDefault="008F3D24" w:rsidP="000A54D7">
            <w:r w:rsidRPr="00225FF3">
              <w:fldChar w:fldCharType="begin"/>
            </w:r>
            <w:r w:rsidRPr="00225FF3">
              <w:instrText xml:space="preserve"> ASK ProgramName "Program Name" \o </w:instrText>
            </w:r>
            <w:r w:rsidRPr="00225FF3">
              <w:fldChar w:fldCharType="separate"/>
            </w:r>
            <w:bookmarkStart w:id="1" w:name="ProgramName"/>
            <w:r>
              <w:t>Parks and Recreation Management</w:t>
            </w:r>
            <w:bookmarkEnd w:id="1"/>
            <w:r w:rsidRPr="00225FF3">
              <w:fldChar w:fldCharType="end"/>
            </w:r>
            <w:fldSimple w:instr=" REF ProgramName \* Charformat  ">
              <w:r>
                <w:t>Parks and Recreation Management</w:t>
              </w:r>
            </w:fldSimple>
            <w:r w:rsidRPr="00225FF3">
              <w:t xml:space="preserve">  (</w:t>
            </w:r>
            <w:r w:rsidRPr="00225FF3">
              <w:fldChar w:fldCharType="begin"/>
            </w:r>
            <w:r w:rsidRPr="00225FF3">
              <w:instrText xml:space="preserve"> ASK ProgramCode "Program Code" \o </w:instrText>
            </w:r>
            <w:r w:rsidRPr="00225FF3">
              <w:fldChar w:fldCharType="separate"/>
            </w:r>
            <w:bookmarkStart w:id="2" w:name="ProgramCode"/>
            <w:r>
              <w:t>PRM</w:t>
            </w:r>
            <w:bookmarkEnd w:id="2"/>
            <w:r w:rsidRPr="00225FF3">
              <w:fldChar w:fldCharType="end"/>
            </w:r>
            <w:r w:rsidRPr="00225FF3">
              <w:fldChar w:fldCharType="begin"/>
            </w:r>
            <w:r>
              <w:instrText xml:space="preserve"> REF ProgramCode \* Charformat </w:instrText>
            </w:r>
            <w:r w:rsidRPr="00225FF3">
              <w:fldChar w:fldCharType="separate"/>
            </w:r>
            <w:r>
              <w:t>PRM</w:t>
            </w:r>
            <w:r w:rsidRPr="00225FF3">
              <w:fldChar w:fldCharType="end"/>
            </w:r>
            <w:r w:rsidRPr="00225FF3">
              <w:t>)</w:t>
            </w:r>
          </w:p>
        </w:tc>
        <w:tc>
          <w:tcPr>
            <w:tcW w:w="1536" w:type="dxa"/>
            <w:shd w:val="clear" w:color="auto" w:fill="auto"/>
          </w:tcPr>
          <w:p w14:paraId="7D98D291" w14:textId="77777777" w:rsidR="008F3D24" w:rsidRDefault="008F3D24" w:rsidP="000A54D7">
            <w:r w:rsidRPr="00420D9E">
              <w:rPr>
                <w:b/>
              </w:rPr>
              <w:t>Department:</w:t>
            </w:r>
          </w:p>
        </w:tc>
        <w:tc>
          <w:tcPr>
            <w:tcW w:w="3600" w:type="dxa"/>
            <w:shd w:val="clear" w:color="auto" w:fill="auto"/>
          </w:tcPr>
          <w:p w14:paraId="6AD2FE82" w14:textId="77777777" w:rsidR="008F3D24" w:rsidRPr="00225FF3" w:rsidRDefault="008F3D24" w:rsidP="000A54D7">
            <w:r>
              <w:t>Human Services</w:t>
            </w:r>
          </w:p>
        </w:tc>
        <w:tc>
          <w:tcPr>
            <w:tcW w:w="792" w:type="dxa"/>
            <w:shd w:val="clear" w:color="auto" w:fill="auto"/>
          </w:tcPr>
          <w:p w14:paraId="3B7AA88E" w14:textId="77777777" w:rsidR="008F3D24" w:rsidRDefault="008F3D24" w:rsidP="000A54D7">
            <w:r w:rsidRPr="00420D9E">
              <w:rPr>
                <w:b/>
              </w:rPr>
              <w:t>Date:</w:t>
            </w:r>
          </w:p>
        </w:tc>
        <w:tc>
          <w:tcPr>
            <w:tcW w:w="2196" w:type="dxa"/>
            <w:shd w:val="clear" w:color="auto" w:fill="auto"/>
          </w:tcPr>
          <w:p w14:paraId="6BA115A4" w14:textId="77777777" w:rsidR="008F3D24" w:rsidRDefault="008F3D24" w:rsidP="000A54D7">
            <w:r>
              <w:fldChar w:fldCharType="begin"/>
            </w:r>
            <w:r>
              <w:instrText xml:space="preserve"> FILLIN "</w:instrText>
            </w:r>
            <w:r w:rsidRPr="00DC0AD9">
              <w:instrText>PDP</w:instrText>
            </w:r>
            <w:r>
              <w:instrText xml:space="preserve"> </w:instrText>
            </w:r>
            <w:r w:rsidRPr="00DC0AD9">
              <w:instrText>D</w:instrText>
            </w:r>
            <w:r>
              <w:instrText xml:space="preserve">ate" \d "TBD" \* Charformat </w:instrText>
            </w:r>
            <w:r>
              <w:fldChar w:fldCharType="separate"/>
            </w:r>
            <w:r>
              <w:t>TBD</w:t>
            </w:r>
            <w:r>
              <w:fldChar w:fldCharType="end"/>
            </w:r>
          </w:p>
        </w:tc>
      </w:tr>
    </w:tbl>
    <w:p w14:paraId="23A95979" w14:textId="77777777" w:rsidR="008F3D24" w:rsidRDefault="008F3D24" w:rsidP="008F3D24"/>
    <w:p w14:paraId="32DA3CF1" w14:textId="77777777" w:rsidR="008F3D24" w:rsidRPr="008047EC" w:rsidRDefault="008F3D24" w:rsidP="008F3D24">
      <w:r w:rsidRPr="00A5731A">
        <w:rPr>
          <w:b/>
        </w:rPr>
        <w:t>Strengths:</w:t>
      </w:r>
      <w:r>
        <w:rPr>
          <w:b/>
        </w:rPr>
        <w:t xml:space="preserve"> </w:t>
      </w:r>
      <w:r w:rsidRPr="00225FF3">
        <w:t xml:space="preserve">The </w:t>
      </w:r>
      <w:fldSimple w:instr=" REF  ProgramCode \* Charformat ">
        <w:r>
          <w:t>PRM</w:t>
        </w:r>
      </w:fldSimple>
      <w:r w:rsidRPr="00225FF3">
        <w:t xml:space="preserve"> program</w:t>
      </w:r>
      <w:r>
        <w:t xml:space="preserve"> …</w:t>
      </w:r>
    </w:p>
    <w:p w14:paraId="7960B60D" w14:textId="77777777" w:rsidR="008F3D24" w:rsidRDefault="008F3D24" w:rsidP="008F3D24">
      <w:pPr>
        <w:pStyle w:val="ListParagraph"/>
        <w:numPr>
          <w:ilvl w:val="0"/>
          <w:numId w:val="2"/>
        </w:numPr>
        <w:spacing w:after="0" w:line="240" w:lineRule="auto"/>
      </w:pPr>
      <w:r>
        <w:t xml:space="preserve">faculty do an excellent job of delivering their program by </w:t>
      </w:r>
    </w:p>
    <w:p w14:paraId="0E34FC06" w14:textId="77777777" w:rsidR="008F3D24" w:rsidRDefault="008F3D24" w:rsidP="008F3D24">
      <w:pPr>
        <w:pStyle w:val="ListParagraph"/>
        <w:numPr>
          <w:ilvl w:val="1"/>
          <w:numId w:val="2"/>
        </w:numPr>
        <w:spacing w:after="0" w:line="240" w:lineRule="auto"/>
      </w:pPr>
      <w:r>
        <w:t>creating opportunities for faculty and students to interact with one another</w:t>
      </w:r>
    </w:p>
    <w:p w14:paraId="21B529DB" w14:textId="77777777" w:rsidR="008F3D24" w:rsidRDefault="008F3D24" w:rsidP="008F3D24">
      <w:pPr>
        <w:pStyle w:val="ListParagraph"/>
        <w:numPr>
          <w:ilvl w:val="1"/>
          <w:numId w:val="2"/>
        </w:numPr>
        <w:spacing w:after="0" w:line="240" w:lineRule="auto"/>
      </w:pPr>
      <w:r>
        <w:t>encouraging cooperative learning among students</w:t>
      </w:r>
    </w:p>
    <w:p w14:paraId="3E136876" w14:textId="77777777" w:rsidR="008F3D24" w:rsidRDefault="008F3D24" w:rsidP="008F3D24">
      <w:pPr>
        <w:pStyle w:val="ListParagraph"/>
        <w:numPr>
          <w:ilvl w:val="1"/>
          <w:numId w:val="2"/>
        </w:numPr>
        <w:spacing w:after="0" w:line="240" w:lineRule="auto"/>
      </w:pPr>
      <w:r>
        <w:t>using experiential or active learning to deliver course work</w:t>
      </w:r>
    </w:p>
    <w:p w14:paraId="099B4FA9" w14:textId="77777777" w:rsidR="008F3D24" w:rsidRDefault="008F3D24" w:rsidP="008F3D24">
      <w:pPr>
        <w:pStyle w:val="ListParagraph"/>
        <w:numPr>
          <w:ilvl w:val="1"/>
          <w:numId w:val="2"/>
        </w:numPr>
        <w:spacing w:after="0" w:line="240" w:lineRule="auto"/>
      </w:pPr>
      <w:r>
        <w:t>communicating high expectations</w:t>
      </w:r>
    </w:p>
    <w:p w14:paraId="264BC33D" w14:textId="77777777" w:rsidR="008F3D24" w:rsidRDefault="008F3D24" w:rsidP="008F3D24">
      <w:pPr>
        <w:pStyle w:val="ListParagraph"/>
        <w:numPr>
          <w:ilvl w:val="1"/>
          <w:numId w:val="2"/>
        </w:numPr>
        <w:spacing w:after="0" w:line="240" w:lineRule="auto"/>
      </w:pPr>
      <w:r>
        <w:t>respecting diverse talents and learning styles</w:t>
      </w:r>
    </w:p>
    <w:p w14:paraId="438DC185" w14:textId="77777777" w:rsidR="008F3D24" w:rsidRDefault="008F3D24" w:rsidP="008F3D24">
      <w:pPr>
        <w:pStyle w:val="ListParagraph"/>
        <w:numPr>
          <w:ilvl w:val="0"/>
          <w:numId w:val="2"/>
        </w:numPr>
        <w:spacing w:after="0" w:line="240" w:lineRule="auto"/>
      </w:pPr>
      <w:r>
        <w:t>faculty teach a full complement of courses and spend a large amount of time mentoring, advising, and meeting with students</w:t>
      </w:r>
    </w:p>
    <w:p w14:paraId="3045D44C" w14:textId="77777777" w:rsidR="008F3D24" w:rsidRDefault="008F3D24" w:rsidP="008F3D24">
      <w:pPr>
        <w:pStyle w:val="ListParagraph"/>
        <w:numPr>
          <w:ilvl w:val="0"/>
          <w:numId w:val="2"/>
        </w:numPr>
        <w:spacing w:after="0" w:line="240" w:lineRule="auto"/>
      </w:pPr>
      <w:r>
        <w:t>use of adjunct instructors provides flexibility to the faculty and provides additional teaching resources to teach specific courses on an as</w:t>
      </w:r>
      <w:r w:rsidRPr="00196363">
        <w:rPr>
          <w:rFonts w:ascii="Cambria Math" w:hAnsi="Cambria Math" w:cs="Cambria Math"/>
        </w:rPr>
        <w:t>‐</w:t>
      </w:r>
      <w:r>
        <w:t>need basis</w:t>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2457"/>
        <w:gridCol w:w="2142"/>
        <w:gridCol w:w="1422"/>
        <w:gridCol w:w="1893"/>
        <w:gridCol w:w="1342"/>
      </w:tblGrid>
      <w:tr w:rsidR="00877A12" w:rsidRPr="00402A31" w14:paraId="4F547547" w14:textId="77777777" w:rsidTr="000A54D7">
        <w:trPr>
          <w:cantSplit/>
          <w:tblHeader/>
        </w:trPr>
        <w:tc>
          <w:tcPr>
            <w:tcW w:w="4248" w:type="dxa"/>
            <w:tcBorders>
              <w:top w:val="nil"/>
              <w:left w:val="nil"/>
              <w:bottom w:val="single" w:sz="18" w:space="0" w:color="auto"/>
              <w:right w:val="nil"/>
            </w:tcBorders>
            <w:vAlign w:val="bottom"/>
          </w:tcPr>
          <w:p w14:paraId="01EE3E4E" w14:textId="77777777" w:rsidR="008F3D24" w:rsidRPr="00402A31" w:rsidRDefault="008F3D24" w:rsidP="000A54D7">
            <w:pPr>
              <w:rPr>
                <w:b/>
              </w:rPr>
            </w:pPr>
            <w:r w:rsidRPr="00402A31">
              <w:rPr>
                <w:b/>
              </w:rPr>
              <w:t>Recommendation</w:t>
            </w:r>
            <w:r>
              <w:rPr>
                <w:b/>
              </w:rPr>
              <w:t>s</w:t>
            </w:r>
          </w:p>
        </w:tc>
        <w:tc>
          <w:tcPr>
            <w:tcW w:w="2520" w:type="dxa"/>
            <w:tcBorders>
              <w:top w:val="nil"/>
              <w:left w:val="nil"/>
              <w:bottom w:val="single" w:sz="18" w:space="0" w:color="auto"/>
              <w:right w:val="nil"/>
            </w:tcBorders>
            <w:vAlign w:val="bottom"/>
          </w:tcPr>
          <w:p w14:paraId="2BD8EFE2" w14:textId="77777777" w:rsidR="008F3D24" w:rsidRPr="00402A31" w:rsidRDefault="008F3D24" w:rsidP="000A54D7">
            <w:pPr>
              <w:jc w:val="center"/>
              <w:rPr>
                <w:b/>
              </w:rPr>
            </w:pPr>
            <w:r w:rsidRPr="00402A31">
              <w:rPr>
                <w:b/>
              </w:rPr>
              <w:t>Strategic Action</w:t>
            </w:r>
          </w:p>
        </w:tc>
        <w:tc>
          <w:tcPr>
            <w:tcW w:w="2070" w:type="dxa"/>
            <w:tcBorders>
              <w:top w:val="nil"/>
              <w:left w:val="nil"/>
              <w:bottom w:val="single" w:sz="18" w:space="0" w:color="auto"/>
              <w:right w:val="nil"/>
            </w:tcBorders>
            <w:vAlign w:val="bottom"/>
          </w:tcPr>
          <w:p w14:paraId="3C7777C3" w14:textId="77777777" w:rsidR="008F3D24" w:rsidRPr="00402A31" w:rsidRDefault="008F3D24" w:rsidP="000A54D7">
            <w:pPr>
              <w:rPr>
                <w:b/>
              </w:rPr>
            </w:pPr>
            <w:r w:rsidRPr="00402A31">
              <w:rPr>
                <w:b/>
              </w:rPr>
              <w:t>Resources needed</w:t>
            </w:r>
          </w:p>
          <w:p w14:paraId="4E3A4955" w14:textId="77777777" w:rsidR="008F3D24" w:rsidRPr="00A31AEF" w:rsidRDefault="008F3D24" w:rsidP="000A54D7">
            <w:r w:rsidRPr="00A31AEF">
              <w:t>C</w:t>
            </w:r>
            <w:r>
              <w:t xml:space="preserve"> </w:t>
            </w:r>
            <w:r w:rsidRPr="00A31AEF">
              <w:t>=</w:t>
            </w:r>
            <w:r>
              <w:t xml:space="preserve"> </w:t>
            </w:r>
            <w:r w:rsidRPr="00A31AEF">
              <w:t>current</w:t>
            </w:r>
          </w:p>
          <w:p w14:paraId="2D1C2563" w14:textId="77777777" w:rsidR="008F3D24" w:rsidRPr="00A31AEF" w:rsidRDefault="008F3D24" w:rsidP="000A54D7">
            <w:r w:rsidRPr="00A31AEF">
              <w:t>R</w:t>
            </w:r>
            <w:r>
              <w:t xml:space="preserve"> </w:t>
            </w:r>
            <w:r w:rsidRPr="00A31AEF">
              <w:t>=</w:t>
            </w:r>
            <w:r>
              <w:t xml:space="preserve"> </w:t>
            </w:r>
            <w:r w:rsidRPr="00A31AEF">
              <w:t>reallocation</w:t>
            </w:r>
          </w:p>
          <w:p w14:paraId="2BD302D6" w14:textId="77777777" w:rsidR="008F3D24" w:rsidRPr="00402A31" w:rsidRDefault="008F3D24" w:rsidP="000A54D7">
            <w:pPr>
              <w:rPr>
                <w:b/>
              </w:rPr>
            </w:pPr>
            <w:r w:rsidRPr="00A31AEF">
              <w:t>N</w:t>
            </w:r>
            <w:r>
              <w:t xml:space="preserve"> </w:t>
            </w:r>
            <w:r w:rsidRPr="00A31AEF">
              <w:t>=</w:t>
            </w:r>
            <w:r>
              <w:t xml:space="preserve"> </w:t>
            </w:r>
            <w:r w:rsidRPr="00A31AEF">
              <w:t>new</w:t>
            </w:r>
          </w:p>
        </w:tc>
        <w:tc>
          <w:tcPr>
            <w:tcW w:w="1170" w:type="dxa"/>
            <w:tcBorders>
              <w:top w:val="nil"/>
              <w:left w:val="nil"/>
              <w:bottom w:val="single" w:sz="18" w:space="0" w:color="auto"/>
              <w:right w:val="nil"/>
            </w:tcBorders>
            <w:vAlign w:val="bottom"/>
          </w:tcPr>
          <w:p w14:paraId="5920843D" w14:textId="77777777" w:rsidR="008F3D24" w:rsidRPr="00402A31" w:rsidRDefault="008F3D24" w:rsidP="000A54D7">
            <w:pPr>
              <w:jc w:val="center"/>
              <w:rPr>
                <w:b/>
              </w:rPr>
            </w:pPr>
            <w:r w:rsidRPr="00402A31">
              <w:rPr>
                <w:b/>
              </w:rPr>
              <w:t>Costs</w:t>
            </w:r>
          </w:p>
        </w:tc>
        <w:tc>
          <w:tcPr>
            <w:tcW w:w="1980" w:type="dxa"/>
            <w:tcBorders>
              <w:top w:val="nil"/>
              <w:left w:val="nil"/>
              <w:bottom w:val="single" w:sz="18" w:space="0" w:color="auto"/>
              <w:right w:val="nil"/>
            </w:tcBorders>
            <w:vAlign w:val="bottom"/>
          </w:tcPr>
          <w:p w14:paraId="4F7DF05A" w14:textId="77777777" w:rsidR="008F3D24" w:rsidRPr="00402A31" w:rsidRDefault="008F3D24" w:rsidP="000A54D7">
            <w:pPr>
              <w:jc w:val="center"/>
              <w:rPr>
                <w:b/>
              </w:rPr>
            </w:pPr>
            <w:r w:rsidRPr="00402A31">
              <w:rPr>
                <w:b/>
              </w:rPr>
              <w:t>Person(s) Responsible</w:t>
            </w:r>
          </w:p>
        </w:tc>
        <w:tc>
          <w:tcPr>
            <w:tcW w:w="1170" w:type="dxa"/>
            <w:tcBorders>
              <w:top w:val="nil"/>
              <w:left w:val="nil"/>
              <w:bottom w:val="single" w:sz="18" w:space="0" w:color="auto"/>
              <w:right w:val="nil"/>
            </w:tcBorders>
            <w:vAlign w:val="bottom"/>
          </w:tcPr>
          <w:p w14:paraId="2D7A7E85" w14:textId="77777777" w:rsidR="008F3D24" w:rsidRPr="00402A31" w:rsidRDefault="008F3D24" w:rsidP="000A54D7">
            <w:pPr>
              <w:jc w:val="center"/>
              <w:rPr>
                <w:b/>
              </w:rPr>
            </w:pPr>
            <w:r w:rsidRPr="00402A31">
              <w:rPr>
                <w:b/>
              </w:rPr>
              <w:t>Date of Review</w:t>
            </w:r>
          </w:p>
        </w:tc>
      </w:tr>
      <w:tr w:rsidR="008F3D24" w:rsidRPr="009345F4" w14:paraId="60B25E94" w14:textId="77777777" w:rsidTr="000A54D7">
        <w:trPr>
          <w:cantSplit/>
        </w:trPr>
        <w:tc>
          <w:tcPr>
            <w:tcW w:w="13158" w:type="dxa"/>
            <w:gridSpan w:val="6"/>
            <w:tcBorders>
              <w:top w:val="single" w:sz="18" w:space="0" w:color="auto"/>
              <w:left w:val="nil"/>
              <w:bottom w:val="single" w:sz="4" w:space="0" w:color="808080"/>
              <w:right w:val="nil"/>
            </w:tcBorders>
            <w:tcMar>
              <w:top w:w="72" w:type="dxa"/>
              <w:left w:w="0" w:type="dxa"/>
              <w:bottom w:w="72" w:type="dxa"/>
              <w:right w:w="144" w:type="dxa"/>
            </w:tcMar>
          </w:tcPr>
          <w:p w14:paraId="76241123" w14:textId="77777777" w:rsidR="008F3D24" w:rsidRPr="00ED6FCA" w:rsidRDefault="008F3D24" w:rsidP="000A54D7">
            <w:pPr>
              <w:rPr>
                <w:rFonts w:ascii="Arial" w:hAnsi="Arial" w:cs="Arial"/>
                <w:b/>
                <w:i/>
                <w:color w:val="000000"/>
                <w:sz w:val="18"/>
                <w:szCs w:val="20"/>
              </w:rPr>
            </w:pPr>
            <w:r>
              <w:rPr>
                <w:rFonts w:ascii="Arial" w:hAnsi="Arial" w:cs="Arial"/>
                <w:b/>
                <w:i/>
                <w:color w:val="000000"/>
                <w:sz w:val="18"/>
                <w:szCs w:val="20"/>
              </w:rPr>
              <w:t xml:space="preserve">Shared </w:t>
            </w:r>
            <w:r w:rsidRPr="00ED6FCA">
              <w:rPr>
                <w:rFonts w:ascii="Arial" w:hAnsi="Arial" w:cs="Arial"/>
                <w:b/>
                <w:i/>
                <w:color w:val="000000"/>
                <w:sz w:val="18"/>
                <w:szCs w:val="20"/>
              </w:rPr>
              <w:t>recommendations</w:t>
            </w:r>
          </w:p>
        </w:tc>
      </w:tr>
      <w:tr w:rsidR="008F3D24" w:rsidRPr="00BA03FA" w14:paraId="69FA06B7" w14:textId="77777777" w:rsidTr="000A54D7">
        <w:trPr>
          <w:cantSplit/>
          <w:trHeight w:val="233"/>
        </w:trPr>
        <w:tc>
          <w:tcPr>
            <w:tcW w:w="13158" w:type="dxa"/>
            <w:gridSpan w:val="6"/>
            <w:tcBorders>
              <w:top w:val="single" w:sz="4" w:space="0" w:color="808080"/>
              <w:left w:val="nil"/>
              <w:bottom w:val="single" w:sz="4" w:space="0" w:color="808080"/>
              <w:right w:val="nil"/>
            </w:tcBorders>
            <w:tcMar>
              <w:top w:w="144" w:type="dxa"/>
              <w:left w:w="0" w:type="dxa"/>
              <w:bottom w:w="144" w:type="dxa"/>
              <w:right w:w="144" w:type="dxa"/>
            </w:tcMar>
          </w:tcPr>
          <w:p w14:paraId="35E33F24" w14:textId="77777777" w:rsidR="008F3D24" w:rsidRPr="00BA03FA" w:rsidRDefault="008F3D24" w:rsidP="000A54D7">
            <w:pPr>
              <w:rPr>
                <w:b/>
                <w:smallCaps/>
                <w:sz w:val="22"/>
              </w:rPr>
            </w:pPr>
            <w:r w:rsidRPr="00BA03FA">
              <w:rPr>
                <w:rFonts w:ascii="Calibri" w:hAnsi="Calibri" w:cs="Calibri"/>
                <w:b/>
                <w:smallCaps/>
                <w:sz w:val="22"/>
              </w:rPr>
              <w:t>3.</w:t>
            </w:r>
            <w:r>
              <w:rPr>
                <w:rFonts w:ascii="Calibri" w:hAnsi="Calibri" w:cs="Calibri"/>
                <w:b/>
                <w:smallCaps/>
                <w:sz w:val="22"/>
              </w:rPr>
              <w:t>1</w:t>
            </w:r>
            <w:r w:rsidRPr="00BA03FA">
              <w:rPr>
                <w:rFonts w:ascii="Calibri" w:hAnsi="Calibri" w:cs="Calibri"/>
                <w:b/>
                <w:smallCaps/>
                <w:sz w:val="22"/>
              </w:rPr>
              <w:t xml:space="preserve">. </w:t>
            </w:r>
            <w:r>
              <w:rPr>
                <w:rFonts w:ascii="Calibri" w:hAnsi="Calibri" w:cs="Calibri"/>
                <w:b/>
                <w:smallCaps/>
                <w:sz w:val="22"/>
              </w:rPr>
              <w:t>Faculty</w:t>
            </w:r>
          </w:p>
        </w:tc>
      </w:tr>
      <w:tr w:rsidR="00877A12" w14:paraId="51127BD9" w14:textId="77777777" w:rsidTr="000A54D7">
        <w:trPr>
          <w:cantSplit/>
          <w:trHeight w:val="720"/>
        </w:trPr>
        <w:tc>
          <w:tcPr>
            <w:tcW w:w="4248" w:type="dxa"/>
            <w:tcBorders>
              <w:top w:val="single" w:sz="4" w:space="0" w:color="808080"/>
              <w:left w:val="nil"/>
              <w:bottom w:val="single" w:sz="4" w:space="0" w:color="808080"/>
              <w:right w:val="dotted" w:sz="4" w:space="0" w:color="auto"/>
            </w:tcBorders>
            <w:tcMar>
              <w:top w:w="144" w:type="dxa"/>
              <w:left w:w="0" w:type="dxa"/>
              <w:bottom w:w="144" w:type="dxa"/>
              <w:right w:w="144" w:type="dxa"/>
            </w:tcMar>
          </w:tcPr>
          <w:p w14:paraId="37E094FD" w14:textId="77777777" w:rsidR="008F3D24" w:rsidRDefault="008F3D24" w:rsidP="008F3D24">
            <w:pPr>
              <w:pStyle w:val="ListParagraph"/>
              <w:numPr>
                <w:ilvl w:val="0"/>
                <w:numId w:val="1"/>
              </w:numPr>
              <w:spacing w:after="0" w:line="240" w:lineRule="auto"/>
            </w:pPr>
            <w:r>
              <w:t>Hire one tenure track faculty to facilitate transition, teach required courses, and pursue NRPA Accreditation</w:t>
            </w:r>
            <w:r>
              <w:br/>
            </w:r>
            <w:r w:rsidRPr="00F802F3">
              <w:rPr>
                <w:smallCaps/>
                <w:color w:val="A6A6A6"/>
                <w:sz w:val="16"/>
              </w:rPr>
              <w:t>(3.1 Faculty, p. 6)</w:t>
            </w:r>
          </w:p>
        </w:tc>
        <w:tc>
          <w:tcPr>
            <w:tcW w:w="2520" w:type="dxa"/>
            <w:tcBorders>
              <w:top w:val="single" w:sz="4" w:space="0" w:color="808080"/>
              <w:left w:val="dotted" w:sz="4" w:space="0" w:color="auto"/>
              <w:bottom w:val="single" w:sz="4" w:space="0" w:color="808080"/>
              <w:right w:val="dotted" w:sz="4" w:space="0" w:color="auto"/>
            </w:tcBorders>
            <w:tcMar>
              <w:top w:w="144" w:type="dxa"/>
              <w:left w:w="144" w:type="dxa"/>
              <w:bottom w:w="144" w:type="dxa"/>
              <w:right w:w="144" w:type="dxa"/>
            </w:tcMar>
          </w:tcPr>
          <w:p w14:paraId="3DC08713" w14:textId="77777777" w:rsidR="008F3D24" w:rsidRDefault="008F3D24" w:rsidP="000A54D7">
            <w:r>
              <w:t>Discuss with Dean and Department Head</w:t>
            </w:r>
          </w:p>
        </w:tc>
        <w:tc>
          <w:tcPr>
            <w:tcW w:w="2070" w:type="dxa"/>
            <w:tcBorders>
              <w:top w:val="single" w:sz="4" w:space="0" w:color="808080"/>
              <w:left w:val="dotted" w:sz="4" w:space="0" w:color="auto"/>
              <w:bottom w:val="single" w:sz="4" w:space="0" w:color="808080"/>
              <w:right w:val="dotted" w:sz="4" w:space="0" w:color="auto"/>
            </w:tcBorders>
            <w:tcMar>
              <w:top w:w="144" w:type="dxa"/>
              <w:left w:w="144" w:type="dxa"/>
              <w:bottom w:w="144" w:type="dxa"/>
              <w:right w:w="144" w:type="dxa"/>
            </w:tcMar>
          </w:tcPr>
          <w:p w14:paraId="1E0AC397" w14:textId="77777777" w:rsidR="008F3D24" w:rsidRDefault="008F3D24" w:rsidP="000A54D7">
            <w:r>
              <w:t>New</w:t>
            </w:r>
          </w:p>
        </w:tc>
        <w:tc>
          <w:tcPr>
            <w:tcW w:w="1170" w:type="dxa"/>
            <w:tcBorders>
              <w:top w:val="single" w:sz="4" w:space="0" w:color="808080"/>
              <w:left w:val="dotted" w:sz="4" w:space="0" w:color="auto"/>
              <w:bottom w:val="single" w:sz="4" w:space="0" w:color="808080"/>
              <w:right w:val="dotted" w:sz="4" w:space="0" w:color="auto"/>
            </w:tcBorders>
            <w:tcMar>
              <w:top w:w="144" w:type="dxa"/>
              <w:left w:w="144" w:type="dxa"/>
              <w:bottom w:w="144" w:type="dxa"/>
              <w:right w:w="144" w:type="dxa"/>
            </w:tcMar>
          </w:tcPr>
          <w:p w14:paraId="1DFE299C" w14:textId="77777777" w:rsidR="008F3D24" w:rsidRDefault="008F3D24" w:rsidP="000A54D7">
            <w:r>
              <w:t>TBD</w:t>
            </w:r>
          </w:p>
        </w:tc>
        <w:tc>
          <w:tcPr>
            <w:tcW w:w="1980" w:type="dxa"/>
            <w:tcBorders>
              <w:top w:val="single" w:sz="4" w:space="0" w:color="808080"/>
              <w:left w:val="dotted" w:sz="4" w:space="0" w:color="auto"/>
              <w:bottom w:val="single" w:sz="4" w:space="0" w:color="808080"/>
              <w:right w:val="dotted" w:sz="4" w:space="0" w:color="auto"/>
            </w:tcBorders>
            <w:tcMar>
              <w:top w:w="144" w:type="dxa"/>
              <w:left w:w="144" w:type="dxa"/>
              <w:bottom w:w="144" w:type="dxa"/>
              <w:right w:w="144" w:type="dxa"/>
            </w:tcMar>
          </w:tcPr>
          <w:p w14:paraId="3A8F1087" w14:textId="77777777" w:rsidR="008F3D24" w:rsidRDefault="008F3D24" w:rsidP="000A54D7">
            <w:r>
              <w:t>Dr. Tholkes</w:t>
            </w:r>
          </w:p>
          <w:p w14:paraId="1D79D021" w14:textId="77777777" w:rsidR="008F3D24" w:rsidRDefault="008F3D24" w:rsidP="000A54D7">
            <w:r>
              <w:t>Dr. Phipps</w:t>
            </w:r>
          </w:p>
          <w:p w14:paraId="65324798" w14:textId="77777777" w:rsidR="008F3D24" w:rsidRDefault="008F3D24" w:rsidP="000A54D7">
            <w:r>
              <w:t>Dean Carpenter</w:t>
            </w:r>
          </w:p>
        </w:tc>
        <w:tc>
          <w:tcPr>
            <w:tcW w:w="1170" w:type="dxa"/>
            <w:tcBorders>
              <w:top w:val="single" w:sz="4" w:space="0" w:color="808080"/>
              <w:left w:val="dotted" w:sz="4" w:space="0" w:color="auto"/>
              <w:bottom w:val="single" w:sz="4" w:space="0" w:color="808080"/>
              <w:right w:val="nil"/>
            </w:tcBorders>
            <w:tcMar>
              <w:top w:w="144" w:type="dxa"/>
              <w:left w:w="144" w:type="dxa"/>
              <w:bottom w:w="144" w:type="dxa"/>
              <w:right w:w="144" w:type="dxa"/>
            </w:tcMar>
          </w:tcPr>
          <w:p w14:paraId="54F1889B" w14:textId="77777777" w:rsidR="008F3D24" w:rsidRDefault="008F3D24" w:rsidP="000A54D7">
            <w:r>
              <w:t>Fall 201</w:t>
            </w:r>
            <w:r w:rsidR="00321783">
              <w:t>7</w:t>
            </w:r>
          </w:p>
        </w:tc>
      </w:tr>
      <w:tr w:rsidR="008F3D24" w:rsidRPr="00BA03FA" w14:paraId="48406D26" w14:textId="77777777" w:rsidTr="000A54D7">
        <w:trPr>
          <w:cantSplit/>
          <w:trHeight w:val="233"/>
        </w:trPr>
        <w:tc>
          <w:tcPr>
            <w:tcW w:w="13158" w:type="dxa"/>
            <w:gridSpan w:val="6"/>
            <w:tcBorders>
              <w:top w:val="single" w:sz="4" w:space="0" w:color="808080"/>
              <w:left w:val="nil"/>
              <w:bottom w:val="single" w:sz="4" w:space="0" w:color="808080"/>
              <w:right w:val="nil"/>
            </w:tcBorders>
            <w:tcMar>
              <w:top w:w="144" w:type="dxa"/>
              <w:left w:w="0" w:type="dxa"/>
              <w:bottom w:w="144" w:type="dxa"/>
              <w:right w:w="144" w:type="dxa"/>
            </w:tcMar>
          </w:tcPr>
          <w:p w14:paraId="4D260FFE" w14:textId="77777777" w:rsidR="008F3D24" w:rsidRPr="00BA03FA" w:rsidRDefault="008F3D24" w:rsidP="000A54D7">
            <w:pPr>
              <w:rPr>
                <w:b/>
                <w:smallCaps/>
                <w:sz w:val="22"/>
              </w:rPr>
            </w:pPr>
            <w:r w:rsidRPr="00BA03FA">
              <w:rPr>
                <w:rFonts w:ascii="Calibri" w:hAnsi="Calibri" w:cs="Calibri"/>
                <w:b/>
                <w:smallCaps/>
                <w:sz w:val="22"/>
              </w:rPr>
              <w:t>3.</w:t>
            </w:r>
            <w:r>
              <w:rPr>
                <w:rFonts w:ascii="Calibri" w:hAnsi="Calibri" w:cs="Calibri"/>
                <w:b/>
                <w:smallCaps/>
                <w:sz w:val="22"/>
              </w:rPr>
              <w:t>2</w:t>
            </w:r>
            <w:r w:rsidRPr="00BA03FA">
              <w:rPr>
                <w:rFonts w:ascii="Calibri" w:hAnsi="Calibri" w:cs="Calibri"/>
                <w:b/>
                <w:smallCaps/>
                <w:sz w:val="22"/>
              </w:rPr>
              <w:t>. Curriculum Development and Program “Niche”</w:t>
            </w:r>
          </w:p>
        </w:tc>
      </w:tr>
      <w:tr w:rsidR="00877A12" w14:paraId="7190F192" w14:textId="77777777" w:rsidTr="000A54D7">
        <w:trPr>
          <w:cantSplit/>
          <w:trHeight w:val="720"/>
        </w:trPr>
        <w:tc>
          <w:tcPr>
            <w:tcW w:w="4248" w:type="dxa"/>
            <w:tcBorders>
              <w:top w:val="single" w:sz="4" w:space="0" w:color="808080"/>
              <w:left w:val="nil"/>
              <w:bottom w:val="single" w:sz="4" w:space="0" w:color="808080"/>
              <w:right w:val="dotted" w:sz="4" w:space="0" w:color="auto"/>
            </w:tcBorders>
            <w:tcMar>
              <w:top w:w="144" w:type="dxa"/>
              <w:left w:w="0" w:type="dxa"/>
              <w:bottom w:w="144" w:type="dxa"/>
              <w:right w:w="144" w:type="dxa"/>
            </w:tcMar>
          </w:tcPr>
          <w:p w14:paraId="6AA81787" w14:textId="77777777" w:rsidR="008F3D24" w:rsidRDefault="008F3D24" w:rsidP="008F3D24">
            <w:pPr>
              <w:pStyle w:val="ListParagraph"/>
              <w:numPr>
                <w:ilvl w:val="0"/>
                <w:numId w:val="1"/>
              </w:numPr>
              <w:spacing w:after="0" w:line="240" w:lineRule="auto"/>
            </w:pPr>
            <w:r>
              <w:lastRenderedPageBreak/>
              <w:t>Revise PRM mission statement to align with University mission and vision, reflect the strengths and unique attributes of the program (i.e., outdoor leadership and recreation resource management), the QEP, and the resources of the region.</w:t>
            </w:r>
            <w:r>
              <w:br/>
            </w:r>
            <w:r w:rsidRPr="00F802F3">
              <w:rPr>
                <w:smallCaps/>
                <w:color w:val="A6A6A6"/>
                <w:sz w:val="16"/>
              </w:rPr>
              <w:t>(3.2.A Curriculum, p. 6)</w:t>
            </w:r>
          </w:p>
        </w:tc>
        <w:tc>
          <w:tcPr>
            <w:tcW w:w="2520" w:type="dxa"/>
            <w:tcBorders>
              <w:top w:val="single" w:sz="4" w:space="0" w:color="808080"/>
              <w:left w:val="dotted" w:sz="4" w:space="0" w:color="auto"/>
              <w:bottom w:val="single" w:sz="4" w:space="0" w:color="808080"/>
              <w:right w:val="dotted" w:sz="4" w:space="0" w:color="auto"/>
            </w:tcBorders>
            <w:tcMar>
              <w:top w:w="144" w:type="dxa"/>
              <w:left w:w="144" w:type="dxa"/>
              <w:bottom w:w="144" w:type="dxa"/>
              <w:right w:w="144" w:type="dxa"/>
            </w:tcMar>
          </w:tcPr>
          <w:p w14:paraId="4D9B963F" w14:textId="77777777" w:rsidR="008F3D24" w:rsidRDefault="008F3D24" w:rsidP="000A54D7">
            <w:r>
              <w:t>Revise mission statement</w:t>
            </w:r>
          </w:p>
        </w:tc>
        <w:tc>
          <w:tcPr>
            <w:tcW w:w="2070" w:type="dxa"/>
            <w:tcBorders>
              <w:top w:val="single" w:sz="4" w:space="0" w:color="808080"/>
              <w:left w:val="dotted" w:sz="4" w:space="0" w:color="auto"/>
              <w:bottom w:val="single" w:sz="4" w:space="0" w:color="808080"/>
              <w:right w:val="dotted" w:sz="4" w:space="0" w:color="auto"/>
            </w:tcBorders>
            <w:tcMar>
              <w:top w:w="144" w:type="dxa"/>
              <w:left w:w="144" w:type="dxa"/>
              <w:bottom w:w="144" w:type="dxa"/>
              <w:right w:w="144" w:type="dxa"/>
            </w:tcMar>
          </w:tcPr>
          <w:p w14:paraId="64DFC08E" w14:textId="77777777" w:rsidR="008F3D24" w:rsidRDefault="008F3D24" w:rsidP="000A54D7">
            <w:r>
              <w:t>Current</w:t>
            </w:r>
          </w:p>
        </w:tc>
        <w:tc>
          <w:tcPr>
            <w:tcW w:w="1170" w:type="dxa"/>
            <w:tcBorders>
              <w:top w:val="single" w:sz="4" w:space="0" w:color="808080"/>
              <w:left w:val="dotted" w:sz="4" w:space="0" w:color="auto"/>
              <w:bottom w:val="single" w:sz="4" w:space="0" w:color="808080"/>
              <w:right w:val="dotted" w:sz="4" w:space="0" w:color="auto"/>
            </w:tcBorders>
            <w:tcMar>
              <w:top w:w="144" w:type="dxa"/>
              <w:left w:w="144" w:type="dxa"/>
              <w:bottom w:w="144" w:type="dxa"/>
              <w:right w:w="144" w:type="dxa"/>
            </w:tcMar>
          </w:tcPr>
          <w:p w14:paraId="76EB0756" w14:textId="77777777" w:rsidR="008F3D24" w:rsidRDefault="008F3D24" w:rsidP="000A54D7"/>
        </w:tc>
        <w:tc>
          <w:tcPr>
            <w:tcW w:w="1980" w:type="dxa"/>
            <w:tcBorders>
              <w:top w:val="single" w:sz="4" w:space="0" w:color="808080"/>
              <w:left w:val="dotted" w:sz="4" w:space="0" w:color="auto"/>
              <w:bottom w:val="single" w:sz="4" w:space="0" w:color="808080"/>
              <w:right w:val="dotted" w:sz="4" w:space="0" w:color="auto"/>
            </w:tcBorders>
            <w:tcMar>
              <w:top w:w="144" w:type="dxa"/>
              <w:left w:w="144" w:type="dxa"/>
              <w:bottom w:w="144" w:type="dxa"/>
              <w:right w:w="144" w:type="dxa"/>
            </w:tcMar>
          </w:tcPr>
          <w:p w14:paraId="318562D5" w14:textId="77777777" w:rsidR="008F3D24" w:rsidRDefault="008F3D24" w:rsidP="00321783">
            <w:r>
              <w:t xml:space="preserve">Dr. </w:t>
            </w:r>
            <w:r w:rsidR="00321783">
              <w:t>Bobilya</w:t>
            </w:r>
          </w:p>
        </w:tc>
        <w:tc>
          <w:tcPr>
            <w:tcW w:w="1170" w:type="dxa"/>
            <w:tcBorders>
              <w:top w:val="single" w:sz="4" w:space="0" w:color="808080"/>
              <w:left w:val="dotted" w:sz="4" w:space="0" w:color="auto"/>
              <w:bottom w:val="single" w:sz="4" w:space="0" w:color="808080"/>
              <w:right w:val="nil"/>
            </w:tcBorders>
            <w:tcMar>
              <w:top w:w="144" w:type="dxa"/>
              <w:left w:w="144" w:type="dxa"/>
              <w:bottom w:w="144" w:type="dxa"/>
              <w:right w:w="144" w:type="dxa"/>
            </w:tcMar>
          </w:tcPr>
          <w:p w14:paraId="652D5121" w14:textId="77777777" w:rsidR="008F3D24" w:rsidRDefault="008F3D24" w:rsidP="000A54D7">
            <w:r>
              <w:t>Completed</w:t>
            </w:r>
          </w:p>
          <w:p w14:paraId="168E5155" w14:textId="77777777" w:rsidR="008F3D24" w:rsidRDefault="008F3D24" w:rsidP="000A54D7">
            <w:r>
              <w:t>Review as</w:t>
            </w:r>
          </w:p>
          <w:p w14:paraId="6CD2E465" w14:textId="77777777" w:rsidR="008F3D24" w:rsidRDefault="008F3D24" w:rsidP="000A54D7">
            <w:r>
              <w:t>needed</w:t>
            </w:r>
          </w:p>
        </w:tc>
      </w:tr>
      <w:tr w:rsidR="00877A12" w14:paraId="0F8E0413" w14:textId="77777777" w:rsidTr="000A54D7">
        <w:trPr>
          <w:cantSplit/>
          <w:trHeight w:val="720"/>
        </w:trPr>
        <w:tc>
          <w:tcPr>
            <w:tcW w:w="4248" w:type="dxa"/>
            <w:tcBorders>
              <w:top w:val="single" w:sz="4" w:space="0" w:color="808080"/>
              <w:left w:val="nil"/>
              <w:bottom w:val="single" w:sz="4" w:space="0" w:color="808080"/>
              <w:right w:val="dotted" w:sz="4" w:space="0" w:color="auto"/>
            </w:tcBorders>
            <w:tcMar>
              <w:top w:w="144" w:type="dxa"/>
              <w:left w:w="0" w:type="dxa"/>
              <w:bottom w:w="144" w:type="dxa"/>
              <w:right w:w="144" w:type="dxa"/>
            </w:tcMar>
          </w:tcPr>
          <w:p w14:paraId="60906A0B" w14:textId="77777777" w:rsidR="008F3D24" w:rsidRDefault="008F3D24" w:rsidP="008F3D24">
            <w:pPr>
              <w:pStyle w:val="ListParagraph"/>
              <w:numPr>
                <w:ilvl w:val="0"/>
                <w:numId w:val="1"/>
              </w:numPr>
              <w:spacing w:after="0" w:line="240" w:lineRule="auto"/>
            </w:pPr>
            <w:r>
              <w:t>Access NRPA Accreditation Standards and begin aligning the Program and all course syllabi with the NRPA 8.0 Professional Competency Standards (see NRPA 2013 Accreditation Standards.</w:t>
            </w:r>
            <w:r>
              <w:br/>
            </w:r>
            <w:r w:rsidRPr="00F802F3">
              <w:rPr>
                <w:smallCaps/>
                <w:color w:val="A6A6A6"/>
                <w:sz w:val="16"/>
              </w:rPr>
              <w:t>(3.2.B Curriculum, p. 6)</w:t>
            </w:r>
          </w:p>
        </w:tc>
        <w:tc>
          <w:tcPr>
            <w:tcW w:w="2520" w:type="dxa"/>
            <w:tcBorders>
              <w:top w:val="single" w:sz="4" w:space="0" w:color="808080"/>
              <w:left w:val="dotted" w:sz="4" w:space="0" w:color="auto"/>
              <w:bottom w:val="single" w:sz="4" w:space="0" w:color="808080"/>
              <w:right w:val="dotted" w:sz="4" w:space="0" w:color="auto"/>
            </w:tcBorders>
            <w:tcMar>
              <w:top w:w="144" w:type="dxa"/>
              <w:left w:w="144" w:type="dxa"/>
              <w:bottom w:w="144" w:type="dxa"/>
              <w:right w:w="144" w:type="dxa"/>
            </w:tcMar>
          </w:tcPr>
          <w:p w14:paraId="1F411984" w14:textId="77777777" w:rsidR="008F3D24" w:rsidRDefault="008F3D24" w:rsidP="000A54D7">
            <w:r>
              <w:t>Contact NRPA</w:t>
            </w:r>
          </w:p>
        </w:tc>
        <w:tc>
          <w:tcPr>
            <w:tcW w:w="2070" w:type="dxa"/>
            <w:tcBorders>
              <w:top w:val="single" w:sz="4" w:space="0" w:color="808080"/>
              <w:left w:val="dotted" w:sz="4" w:space="0" w:color="auto"/>
              <w:bottom w:val="single" w:sz="4" w:space="0" w:color="808080"/>
              <w:right w:val="dotted" w:sz="4" w:space="0" w:color="auto"/>
            </w:tcBorders>
            <w:tcMar>
              <w:top w:w="144" w:type="dxa"/>
              <w:left w:w="144" w:type="dxa"/>
              <w:bottom w:w="144" w:type="dxa"/>
              <w:right w:w="144" w:type="dxa"/>
            </w:tcMar>
          </w:tcPr>
          <w:p w14:paraId="1F7C978D" w14:textId="77777777" w:rsidR="008F3D24" w:rsidRDefault="008F3D24" w:rsidP="000A54D7">
            <w:r>
              <w:t>Current, possibly new</w:t>
            </w:r>
          </w:p>
        </w:tc>
        <w:tc>
          <w:tcPr>
            <w:tcW w:w="1170" w:type="dxa"/>
            <w:tcBorders>
              <w:top w:val="single" w:sz="4" w:space="0" w:color="808080"/>
              <w:left w:val="dotted" w:sz="4" w:space="0" w:color="auto"/>
              <w:bottom w:val="single" w:sz="4" w:space="0" w:color="808080"/>
              <w:right w:val="dotted" w:sz="4" w:space="0" w:color="auto"/>
            </w:tcBorders>
            <w:tcMar>
              <w:top w:w="144" w:type="dxa"/>
              <w:left w:w="144" w:type="dxa"/>
              <w:bottom w:w="144" w:type="dxa"/>
              <w:right w:w="144" w:type="dxa"/>
            </w:tcMar>
          </w:tcPr>
          <w:p w14:paraId="09CEB15A" w14:textId="77777777" w:rsidR="008F3D24" w:rsidRDefault="008F3D24" w:rsidP="000A54D7"/>
        </w:tc>
        <w:tc>
          <w:tcPr>
            <w:tcW w:w="1980" w:type="dxa"/>
            <w:tcBorders>
              <w:top w:val="single" w:sz="4" w:space="0" w:color="808080"/>
              <w:left w:val="dotted" w:sz="4" w:space="0" w:color="auto"/>
              <w:bottom w:val="single" w:sz="4" w:space="0" w:color="808080"/>
              <w:right w:val="dotted" w:sz="4" w:space="0" w:color="auto"/>
            </w:tcBorders>
            <w:tcMar>
              <w:top w:w="144" w:type="dxa"/>
              <w:left w:w="144" w:type="dxa"/>
              <w:bottom w:w="144" w:type="dxa"/>
              <w:right w:w="144" w:type="dxa"/>
            </w:tcMar>
          </w:tcPr>
          <w:p w14:paraId="597674DA" w14:textId="77777777" w:rsidR="008F3D24" w:rsidRDefault="008F3D24" w:rsidP="000A54D7">
            <w:r>
              <w:t>Dr. Tholkes</w:t>
            </w:r>
          </w:p>
          <w:p w14:paraId="306DC103" w14:textId="77777777" w:rsidR="00321783" w:rsidRDefault="00321783" w:rsidP="000A54D7">
            <w:r>
              <w:t>Dr. Bobilya</w:t>
            </w:r>
          </w:p>
          <w:p w14:paraId="7D92668E" w14:textId="77777777" w:rsidR="008F3D24" w:rsidRDefault="008F3D24" w:rsidP="000A54D7">
            <w:r>
              <w:t>Debby Singleton</w:t>
            </w:r>
          </w:p>
        </w:tc>
        <w:tc>
          <w:tcPr>
            <w:tcW w:w="1170" w:type="dxa"/>
            <w:tcBorders>
              <w:top w:val="single" w:sz="4" w:space="0" w:color="808080"/>
              <w:left w:val="dotted" w:sz="4" w:space="0" w:color="auto"/>
              <w:bottom w:val="single" w:sz="4" w:space="0" w:color="808080"/>
              <w:right w:val="nil"/>
            </w:tcBorders>
            <w:tcMar>
              <w:top w:w="144" w:type="dxa"/>
              <w:left w:w="144" w:type="dxa"/>
              <w:bottom w:w="144" w:type="dxa"/>
              <w:right w:w="144" w:type="dxa"/>
            </w:tcMar>
          </w:tcPr>
          <w:p w14:paraId="747546F3" w14:textId="77777777" w:rsidR="008F3D24" w:rsidRDefault="00321783" w:rsidP="000A54D7">
            <w:r>
              <w:t>Fall 2017</w:t>
            </w:r>
          </w:p>
          <w:p w14:paraId="522FD1BC" w14:textId="77777777" w:rsidR="008F3D24" w:rsidRDefault="008F3D24" w:rsidP="00321783">
            <w:r>
              <w:t xml:space="preserve">Linked with </w:t>
            </w:r>
            <w:r w:rsidR="00321783">
              <w:t>2015-2015 external review</w:t>
            </w:r>
          </w:p>
        </w:tc>
      </w:tr>
      <w:tr w:rsidR="00877A12" w14:paraId="44F063F3" w14:textId="77777777" w:rsidTr="000A54D7">
        <w:trPr>
          <w:cantSplit/>
          <w:trHeight w:val="720"/>
        </w:trPr>
        <w:tc>
          <w:tcPr>
            <w:tcW w:w="4248" w:type="dxa"/>
            <w:tcBorders>
              <w:top w:val="single" w:sz="4" w:space="0" w:color="808080"/>
              <w:left w:val="nil"/>
              <w:bottom w:val="single" w:sz="4" w:space="0" w:color="808080"/>
              <w:right w:val="dotted" w:sz="4" w:space="0" w:color="auto"/>
            </w:tcBorders>
            <w:tcMar>
              <w:top w:w="144" w:type="dxa"/>
              <w:left w:w="0" w:type="dxa"/>
              <w:bottom w:w="144" w:type="dxa"/>
              <w:right w:w="144" w:type="dxa"/>
            </w:tcMar>
          </w:tcPr>
          <w:p w14:paraId="563EFA28" w14:textId="77777777" w:rsidR="008F3D24" w:rsidRDefault="008F3D24" w:rsidP="008F3D24">
            <w:pPr>
              <w:pStyle w:val="ListParagraph"/>
              <w:numPr>
                <w:ilvl w:val="0"/>
                <w:numId w:val="1"/>
              </w:numPr>
              <w:spacing w:after="0" w:line="240" w:lineRule="auto"/>
            </w:pPr>
            <w:r>
              <w:rPr>
                <w:rFonts w:cs="Calibri"/>
              </w:rPr>
              <w:t>Revise current curriculum and remove formal concentrations.</w:t>
            </w:r>
            <w:r>
              <w:rPr>
                <w:rFonts w:cs="Calibri"/>
              </w:rPr>
              <w:br/>
            </w:r>
            <w:r w:rsidRPr="00F802F3">
              <w:rPr>
                <w:smallCaps/>
                <w:color w:val="A6A6A6"/>
                <w:sz w:val="16"/>
              </w:rPr>
              <w:t>(3.2.C Curriculum, p. 6)</w:t>
            </w:r>
          </w:p>
        </w:tc>
        <w:tc>
          <w:tcPr>
            <w:tcW w:w="2520" w:type="dxa"/>
            <w:tcBorders>
              <w:top w:val="single" w:sz="4" w:space="0" w:color="808080"/>
              <w:left w:val="dotted" w:sz="4" w:space="0" w:color="auto"/>
              <w:bottom w:val="single" w:sz="4" w:space="0" w:color="808080"/>
              <w:right w:val="dotted" w:sz="4" w:space="0" w:color="auto"/>
            </w:tcBorders>
            <w:tcMar>
              <w:top w:w="144" w:type="dxa"/>
              <w:left w:w="144" w:type="dxa"/>
              <w:bottom w:w="144" w:type="dxa"/>
              <w:right w:w="144" w:type="dxa"/>
            </w:tcMar>
          </w:tcPr>
          <w:p w14:paraId="490FC5A5" w14:textId="77777777" w:rsidR="008F3D24" w:rsidRDefault="008F3D24" w:rsidP="000A54D7">
            <w:r>
              <w:t>Write AA6’s</w:t>
            </w:r>
          </w:p>
        </w:tc>
        <w:tc>
          <w:tcPr>
            <w:tcW w:w="2070" w:type="dxa"/>
            <w:tcBorders>
              <w:top w:val="single" w:sz="4" w:space="0" w:color="808080"/>
              <w:left w:val="dotted" w:sz="4" w:space="0" w:color="auto"/>
              <w:bottom w:val="single" w:sz="4" w:space="0" w:color="808080"/>
              <w:right w:val="dotted" w:sz="4" w:space="0" w:color="auto"/>
            </w:tcBorders>
            <w:tcMar>
              <w:top w:w="144" w:type="dxa"/>
              <w:left w:w="144" w:type="dxa"/>
              <w:bottom w:w="144" w:type="dxa"/>
              <w:right w:w="144" w:type="dxa"/>
            </w:tcMar>
          </w:tcPr>
          <w:p w14:paraId="7D1E211B" w14:textId="77777777" w:rsidR="008F3D24" w:rsidRDefault="008F3D24" w:rsidP="000A54D7">
            <w:r>
              <w:t>None</w:t>
            </w:r>
          </w:p>
        </w:tc>
        <w:tc>
          <w:tcPr>
            <w:tcW w:w="1170" w:type="dxa"/>
            <w:tcBorders>
              <w:top w:val="single" w:sz="4" w:space="0" w:color="808080"/>
              <w:left w:val="dotted" w:sz="4" w:space="0" w:color="auto"/>
              <w:bottom w:val="single" w:sz="4" w:space="0" w:color="808080"/>
              <w:right w:val="dotted" w:sz="4" w:space="0" w:color="auto"/>
            </w:tcBorders>
            <w:tcMar>
              <w:top w:w="144" w:type="dxa"/>
              <w:left w:w="144" w:type="dxa"/>
              <w:bottom w:w="144" w:type="dxa"/>
              <w:right w:w="144" w:type="dxa"/>
            </w:tcMar>
          </w:tcPr>
          <w:p w14:paraId="07E904AB" w14:textId="77777777" w:rsidR="008F3D24" w:rsidRDefault="008F3D24" w:rsidP="000A54D7"/>
        </w:tc>
        <w:tc>
          <w:tcPr>
            <w:tcW w:w="1980" w:type="dxa"/>
            <w:tcBorders>
              <w:top w:val="single" w:sz="4" w:space="0" w:color="808080"/>
              <w:left w:val="dotted" w:sz="4" w:space="0" w:color="auto"/>
              <w:bottom w:val="single" w:sz="4" w:space="0" w:color="808080"/>
              <w:right w:val="dotted" w:sz="4" w:space="0" w:color="auto"/>
            </w:tcBorders>
            <w:tcMar>
              <w:top w:w="144" w:type="dxa"/>
              <w:left w:w="144" w:type="dxa"/>
              <w:bottom w:w="144" w:type="dxa"/>
              <w:right w:w="144" w:type="dxa"/>
            </w:tcMar>
          </w:tcPr>
          <w:p w14:paraId="1164D157" w14:textId="77777777" w:rsidR="008F3D24" w:rsidRDefault="008F3D24" w:rsidP="000A54D7">
            <w:r>
              <w:t>Dr. Tholkes</w:t>
            </w:r>
          </w:p>
        </w:tc>
        <w:tc>
          <w:tcPr>
            <w:tcW w:w="1170" w:type="dxa"/>
            <w:tcBorders>
              <w:top w:val="single" w:sz="4" w:space="0" w:color="808080"/>
              <w:left w:val="dotted" w:sz="4" w:space="0" w:color="auto"/>
              <w:bottom w:val="single" w:sz="4" w:space="0" w:color="808080"/>
              <w:right w:val="nil"/>
            </w:tcBorders>
            <w:tcMar>
              <w:top w:w="144" w:type="dxa"/>
              <w:left w:w="144" w:type="dxa"/>
              <w:bottom w:w="144" w:type="dxa"/>
              <w:right w:w="144" w:type="dxa"/>
            </w:tcMar>
          </w:tcPr>
          <w:p w14:paraId="63BFB971" w14:textId="77777777" w:rsidR="008F3D24" w:rsidRDefault="008F3D24" w:rsidP="000A54D7">
            <w:r>
              <w:t>Completed</w:t>
            </w:r>
          </w:p>
          <w:p w14:paraId="4D39FECA" w14:textId="77777777" w:rsidR="008F3D24" w:rsidRDefault="008F3D24" w:rsidP="000A54D7">
            <w:r>
              <w:t>Fall 2012</w:t>
            </w:r>
          </w:p>
        </w:tc>
      </w:tr>
      <w:tr w:rsidR="00877A12" w14:paraId="184842B6" w14:textId="77777777" w:rsidTr="000A54D7">
        <w:trPr>
          <w:cantSplit/>
          <w:trHeight w:val="720"/>
        </w:trPr>
        <w:tc>
          <w:tcPr>
            <w:tcW w:w="4248" w:type="dxa"/>
            <w:tcBorders>
              <w:top w:val="single" w:sz="4" w:space="0" w:color="808080"/>
              <w:left w:val="nil"/>
              <w:bottom w:val="single" w:sz="4" w:space="0" w:color="808080"/>
              <w:right w:val="dotted" w:sz="4" w:space="0" w:color="auto"/>
            </w:tcBorders>
            <w:tcMar>
              <w:top w:w="144" w:type="dxa"/>
              <w:left w:w="0" w:type="dxa"/>
              <w:bottom w:w="144" w:type="dxa"/>
              <w:right w:w="144" w:type="dxa"/>
            </w:tcMar>
          </w:tcPr>
          <w:p w14:paraId="55372F94" w14:textId="77777777" w:rsidR="008F3D24" w:rsidRDefault="008F3D24" w:rsidP="008F3D24">
            <w:pPr>
              <w:pStyle w:val="ListParagraph"/>
              <w:numPr>
                <w:ilvl w:val="0"/>
                <w:numId w:val="1"/>
              </w:numPr>
              <w:spacing w:after="0" w:line="240" w:lineRule="auto"/>
              <w:rPr>
                <w:rFonts w:cs="Calibri"/>
              </w:rPr>
            </w:pPr>
            <w:r w:rsidRPr="00BA03FA">
              <w:rPr>
                <w:rFonts w:cs="Calibri"/>
              </w:rPr>
              <w:t>Expand the core curriculum and use guided electives to emphasize outdoor recreation leadership and recreation resource management (Note: this does not eliminate the possibility of a student using guided electives to pursue studies relevant to community</w:t>
            </w:r>
            <w:r>
              <w:rPr>
                <w:rFonts w:cs="Calibri"/>
              </w:rPr>
              <w:t xml:space="preserve"> </w:t>
            </w:r>
            <w:r w:rsidRPr="00BA03FA">
              <w:rPr>
                <w:rFonts w:cs="Calibri"/>
              </w:rPr>
              <w:t>recreation and commercial and resort recreation).</w:t>
            </w:r>
            <w:r>
              <w:rPr>
                <w:rFonts w:cs="Calibri"/>
              </w:rPr>
              <w:br/>
            </w:r>
            <w:r w:rsidRPr="00F802F3">
              <w:rPr>
                <w:smallCaps/>
                <w:color w:val="A6A6A6"/>
                <w:sz w:val="16"/>
              </w:rPr>
              <w:t>(3.2.D Curriculum, p. 6)</w:t>
            </w:r>
          </w:p>
        </w:tc>
        <w:tc>
          <w:tcPr>
            <w:tcW w:w="2520" w:type="dxa"/>
            <w:tcBorders>
              <w:top w:val="single" w:sz="4" w:space="0" w:color="808080"/>
              <w:left w:val="dotted" w:sz="4" w:space="0" w:color="auto"/>
              <w:bottom w:val="single" w:sz="4" w:space="0" w:color="808080"/>
              <w:right w:val="dotted" w:sz="4" w:space="0" w:color="auto"/>
            </w:tcBorders>
            <w:tcMar>
              <w:top w:w="144" w:type="dxa"/>
              <w:left w:w="144" w:type="dxa"/>
              <w:bottom w:w="144" w:type="dxa"/>
              <w:right w:w="144" w:type="dxa"/>
            </w:tcMar>
          </w:tcPr>
          <w:p w14:paraId="4129137D" w14:textId="5C023D85" w:rsidR="008F3D24" w:rsidRDefault="008F3D24" w:rsidP="000A54D7">
            <w:r>
              <w:t>At this point, we are considering dropping all of our concentration area</w:t>
            </w:r>
            <w:r w:rsidR="004C1F53">
              <w:t>s</w:t>
            </w:r>
            <w:r>
              <w:t>.</w:t>
            </w:r>
          </w:p>
        </w:tc>
        <w:tc>
          <w:tcPr>
            <w:tcW w:w="2070" w:type="dxa"/>
            <w:tcBorders>
              <w:top w:val="single" w:sz="4" w:space="0" w:color="808080"/>
              <w:left w:val="dotted" w:sz="4" w:space="0" w:color="auto"/>
              <w:bottom w:val="single" w:sz="4" w:space="0" w:color="808080"/>
              <w:right w:val="dotted" w:sz="4" w:space="0" w:color="auto"/>
            </w:tcBorders>
            <w:tcMar>
              <w:top w:w="144" w:type="dxa"/>
              <w:left w:w="144" w:type="dxa"/>
              <w:bottom w:w="144" w:type="dxa"/>
              <w:right w:w="144" w:type="dxa"/>
            </w:tcMar>
          </w:tcPr>
          <w:p w14:paraId="5FDD6A44" w14:textId="77777777" w:rsidR="008F3D24" w:rsidRDefault="008F3D24" w:rsidP="000A54D7">
            <w:r>
              <w:t>None</w:t>
            </w:r>
          </w:p>
        </w:tc>
        <w:tc>
          <w:tcPr>
            <w:tcW w:w="1170" w:type="dxa"/>
            <w:tcBorders>
              <w:top w:val="single" w:sz="4" w:space="0" w:color="808080"/>
              <w:left w:val="dotted" w:sz="4" w:space="0" w:color="auto"/>
              <w:bottom w:val="single" w:sz="4" w:space="0" w:color="808080"/>
              <w:right w:val="dotted" w:sz="4" w:space="0" w:color="auto"/>
            </w:tcBorders>
            <w:tcMar>
              <w:top w:w="144" w:type="dxa"/>
              <w:left w:w="144" w:type="dxa"/>
              <w:bottom w:w="144" w:type="dxa"/>
              <w:right w:w="144" w:type="dxa"/>
            </w:tcMar>
          </w:tcPr>
          <w:p w14:paraId="4C4293F6" w14:textId="77777777" w:rsidR="008F3D24" w:rsidRDefault="008F3D24" w:rsidP="000A54D7"/>
        </w:tc>
        <w:tc>
          <w:tcPr>
            <w:tcW w:w="1980" w:type="dxa"/>
            <w:tcBorders>
              <w:top w:val="single" w:sz="4" w:space="0" w:color="808080"/>
              <w:left w:val="dotted" w:sz="4" w:space="0" w:color="auto"/>
              <w:bottom w:val="single" w:sz="4" w:space="0" w:color="808080"/>
              <w:right w:val="dotted" w:sz="4" w:space="0" w:color="auto"/>
            </w:tcBorders>
            <w:tcMar>
              <w:top w:w="144" w:type="dxa"/>
              <w:left w:w="144" w:type="dxa"/>
              <w:bottom w:w="144" w:type="dxa"/>
              <w:right w:w="144" w:type="dxa"/>
            </w:tcMar>
          </w:tcPr>
          <w:p w14:paraId="3133155E" w14:textId="77777777" w:rsidR="008F3D24" w:rsidRDefault="008F3D24" w:rsidP="000A54D7">
            <w:r>
              <w:t>Dr. Tholkes</w:t>
            </w:r>
          </w:p>
        </w:tc>
        <w:tc>
          <w:tcPr>
            <w:tcW w:w="1170" w:type="dxa"/>
            <w:tcBorders>
              <w:top w:val="single" w:sz="4" w:space="0" w:color="808080"/>
              <w:left w:val="dotted" w:sz="4" w:space="0" w:color="auto"/>
              <w:bottom w:val="single" w:sz="4" w:space="0" w:color="808080"/>
              <w:right w:val="nil"/>
            </w:tcBorders>
            <w:tcMar>
              <w:top w:w="144" w:type="dxa"/>
              <w:left w:w="144" w:type="dxa"/>
              <w:bottom w:w="144" w:type="dxa"/>
              <w:right w:w="144" w:type="dxa"/>
            </w:tcMar>
          </w:tcPr>
          <w:p w14:paraId="0FC77831" w14:textId="77777777" w:rsidR="008F3D24" w:rsidRDefault="008F3D24" w:rsidP="000A54D7">
            <w:r>
              <w:t xml:space="preserve">Completed </w:t>
            </w:r>
          </w:p>
          <w:p w14:paraId="725A9663" w14:textId="77777777" w:rsidR="008F3D24" w:rsidRDefault="008F3D24" w:rsidP="000A54D7">
            <w:r>
              <w:t>Fall 2012</w:t>
            </w:r>
          </w:p>
        </w:tc>
      </w:tr>
      <w:tr w:rsidR="00877A12" w14:paraId="473D7729" w14:textId="77777777" w:rsidTr="000A54D7">
        <w:trPr>
          <w:cantSplit/>
          <w:trHeight w:val="720"/>
        </w:trPr>
        <w:tc>
          <w:tcPr>
            <w:tcW w:w="4248" w:type="dxa"/>
            <w:tcBorders>
              <w:top w:val="single" w:sz="4" w:space="0" w:color="808080"/>
              <w:left w:val="nil"/>
              <w:bottom w:val="single" w:sz="4" w:space="0" w:color="808080"/>
              <w:right w:val="dotted" w:sz="4" w:space="0" w:color="auto"/>
            </w:tcBorders>
            <w:tcMar>
              <w:top w:w="144" w:type="dxa"/>
              <w:left w:w="0" w:type="dxa"/>
              <w:bottom w:w="144" w:type="dxa"/>
              <w:right w:w="144" w:type="dxa"/>
            </w:tcMar>
          </w:tcPr>
          <w:p w14:paraId="27340594" w14:textId="77777777" w:rsidR="008F3D24" w:rsidRDefault="008F3D24" w:rsidP="008F3D24">
            <w:pPr>
              <w:pStyle w:val="ListParagraph"/>
              <w:numPr>
                <w:ilvl w:val="0"/>
                <w:numId w:val="1"/>
              </w:numPr>
              <w:spacing w:after="0" w:line="240" w:lineRule="auto"/>
              <w:rPr>
                <w:rFonts w:cs="Calibri"/>
              </w:rPr>
            </w:pPr>
            <w:r w:rsidRPr="00BA03FA">
              <w:rPr>
                <w:rFonts w:cs="Calibri"/>
              </w:rPr>
              <w:t>Establish formal memorandums of agreement with Student Affairs to share climbing</w:t>
            </w:r>
            <w:r>
              <w:rPr>
                <w:rFonts w:cs="Calibri"/>
              </w:rPr>
              <w:t xml:space="preserve"> </w:t>
            </w:r>
            <w:r w:rsidRPr="00BA03FA">
              <w:rPr>
                <w:rFonts w:cs="Calibri"/>
              </w:rPr>
              <w:t>wall and Base Camp Cullowhee resources.</w:t>
            </w:r>
            <w:r>
              <w:rPr>
                <w:rFonts w:cs="Calibri"/>
              </w:rPr>
              <w:br/>
            </w:r>
            <w:r w:rsidRPr="00F802F3">
              <w:rPr>
                <w:smallCaps/>
                <w:color w:val="A6A6A6"/>
                <w:sz w:val="16"/>
              </w:rPr>
              <w:t>(3.2.E Curriculum, p. 6)</w:t>
            </w:r>
          </w:p>
        </w:tc>
        <w:tc>
          <w:tcPr>
            <w:tcW w:w="2520" w:type="dxa"/>
            <w:tcBorders>
              <w:top w:val="single" w:sz="4" w:space="0" w:color="808080"/>
              <w:left w:val="dotted" w:sz="4" w:space="0" w:color="auto"/>
              <w:bottom w:val="single" w:sz="4" w:space="0" w:color="808080"/>
              <w:right w:val="dotted" w:sz="4" w:space="0" w:color="auto"/>
            </w:tcBorders>
            <w:tcMar>
              <w:top w:w="144" w:type="dxa"/>
              <w:left w:w="144" w:type="dxa"/>
              <w:bottom w:w="144" w:type="dxa"/>
              <w:right w:w="144" w:type="dxa"/>
            </w:tcMar>
          </w:tcPr>
          <w:p w14:paraId="11C6C0DB" w14:textId="7AD5D954" w:rsidR="008F3D24" w:rsidRDefault="004C1F53" w:rsidP="000A54D7">
            <w:r>
              <w:t>Meet with Basecamp Cullowhee</w:t>
            </w:r>
          </w:p>
        </w:tc>
        <w:tc>
          <w:tcPr>
            <w:tcW w:w="2070" w:type="dxa"/>
            <w:tcBorders>
              <w:top w:val="single" w:sz="4" w:space="0" w:color="808080"/>
              <w:left w:val="dotted" w:sz="4" w:space="0" w:color="auto"/>
              <w:bottom w:val="single" w:sz="4" w:space="0" w:color="808080"/>
              <w:right w:val="dotted" w:sz="4" w:space="0" w:color="auto"/>
            </w:tcBorders>
            <w:tcMar>
              <w:top w:w="144" w:type="dxa"/>
              <w:left w:w="144" w:type="dxa"/>
              <w:bottom w:w="144" w:type="dxa"/>
              <w:right w:w="144" w:type="dxa"/>
            </w:tcMar>
          </w:tcPr>
          <w:p w14:paraId="10E14CFB" w14:textId="77777777" w:rsidR="008F3D24" w:rsidRDefault="008F3D24" w:rsidP="000A54D7">
            <w:r>
              <w:t>None</w:t>
            </w:r>
          </w:p>
        </w:tc>
        <w:tc>
          <w:tcPr>
            <w:tcW w:w="1170" w:type="dxa"/>
            <w:tcBorders>
              <w:top w:val="single" w:sz="4" w:space="0" w:color="808080"/>
              <w:left w:val="dotted" w:sz="4" w:space="0" w:color="auto"/>
              <w:bottom w:val="single" w:sz="4" w:space="0" w:color="808080"/>
              <w:right w:val="dotted" w:sz="4" w:space="0" w:color="auto"/>
            </w:tcBorders>
            <w:tcMar>
              <w:top w:w="144" w:type="dxa"/>
              <w:left w:w="144" w:type="dxa"/>
              <w:bottom w:w="144" w:type="dxa"/>
              <w:right w:w="144" w:type="dxa"/>
            </w:tcMar>
          </w:tcPr>
          <w:p w14:paraId="2E52EE3C" w14:textId="77777777" w:rsidR="008F3D24" w:rsidRDefault="008F3D24" w:rsidP="000A54D7"/>
        </w:tc>
        <w:tc>
          <w:tcPr>
            <w:tcW w:w="1980" w:type="dxa"/>
            <w:tcBorders>
              <w:top w:val="single" w:sz="4" w:space="0" w:color="808080"/>
              <w:left w:val="dotted" w:sz="4" w:space="0" w:color="auto"/>
              <w:bottom w:val="single" w:sz="4" w:space="0" w:color="808080"/>
              <w:right w:val="dotted" w:sz="4" w:space="0" w:color="auto"/>
            </w:tcBorders>
            <w:tcMar>
              <w:top w:w="144" w:type="dxa"/>
              <w:left w:w="144" w:type="dxa"/>
              <w:bottom w:w="144" w:type="dxa"/>
              <w:right w:w="144" w:type="dxa"/>
            </w:tcMar>
          </w:tcPr>
          <w:p w14:paraId="3E8A3E5A" w14:textId="7B3B9359" w:rsidR="008F3D24" w:rsidRDefault="008F3D24" w:rsidP="004C1F53">
            <w:r>
              <w:t xml:space="preserve">Dr. </w:t>
            </w:r>
            <w:r w:rsidR="004C1F53">
              <w:t>Bobilya</w:t>
            </w:r>
          </w:p>
        </w:tc>
        <w:tc>
          <w:tcPr>
            <w:tcW w:w="1170" w:type="dxa"/>
            <w:tcBorders>
              <w:top w:val="single" w:sz="4" w:space="0" w:color="808080"/>
              <w:left w:val="dotted" w:sz="4" w:space="0" w:color="auto"/>
              <w:bottom w:val="single" w:sz="4" w:space="0" w:color="808080"/>
              <w:right w:val="nil"/>
            </w:tcBorders>
            <w:tcMar>
              <w:top w:w="144" w:type="dxa"/>
              <w:left w:w="144" w:type="dxa"/>
              <w:bottom w:w="144" w:type="dxa"/>
              <w:right w:w="144" w:type="dxa"/>
            </w:tcMar>
          </w:tcPr>
          <w:p w14:paraId="5886D245" w14:textId="77777777" w:rsidR="008F3D24" w:rsidRDefault="008F3D24" w:rsidP="000A54D7">
            <w:r>
              <w:t>In place, review as needed</w:t>
            </w:r>
          </w:p>
        </w:tc>
      </w:tr>
      <w:tr w:rsidR="00877A12" w14:paraId="2BEBEE71" w14:textId="77777777" w:rsidTr="000A54D7">
        <w:trPr>
          <w:cantSplit/>
          <w:trHeight w:val="720"/>
        </w:trPr>
        <w:tc>
          <w:tcPr>
            <w:tcW w:w="4248" w:type="dxa"/>
            <w:tcBorders>
              <w:top w:val="single" w:sz="4" w:space="0" w:color="808080"/>
              <w:left w:val="nil"/>
              <w:bottom w:val="single" w:sz="4" w:space="0" w:color="808080"/>
              <w:right w:val="dotted" w:sz="4" w:space="0" w:color="auto"/>
            </w:tcBorders>
            <w:tcMar>
              <w:top w:w="144" w:type="dxa"/>
              <w:left w:w="0" w:type="dxa"/>
              <w:bottom w:w="144" w:type="dxa"/>
              <w:right w:w="144" w:type="dxa"/>
            </w:tcMar>
          </w:tcPr>
          <w:p w14:paraId="1C112E6C" w14:textId="77777777" w:rsidR="008F3D24" w:rsidRDefault="008F3D24" w:rsidP="008F3D24">
            <w:pPr>
              <w:pStyle w:val="ListParagraph"/>
              <w:numPr>
                <w:ilvl w:val="0"/>
                <w:numId w:val="1"/>
              </w:numPr>
              <w:spacing w:after="0" w:line="240" w:lineRule="auto"/>
              <w:rPr>
                <w:rFonts w:cs="Calibri"/>
              </w:rPr>
            </w:pPr>
            <w:r w:rsidRPr="00BA03FA">
              <w:rPr>
                <w:rFonts w:cs="Calibri"/>
              </w:rPr>
              <w:t>Create a formal advisory committee composed of alumni and local professionals in the</w:t>
            </w:r>
            <w:r>
              <w:rPr>
                <w:rFonts w:cs="Calibri"/>
              </w:rPr>
              <w:t xml:space="preserve"> </w:t>
            </w:r>
            <w:r w:rsidRPr="00BA03FA">
              <w:rPr>
                <w:rFonts w:cs="Calibri"/>
              </w:rPr>
              <w:t>industry to review current and future curriculum.</w:t>
            </w:r>
            <w:r>
              <w:rPr>
                <w:rFonts w:cs="Calibri"/>
              </w:rPr>
              <w:br/>
            </w:r>
            <w:r w:rsidRPr="00F802F3">
              <w:rPr>
                <w:smallCaps/>
                <w:color w:val="A6A6A6"/>
                <w:sz w:val="16"/>
              </w:rPr>
              <w:t>(3.2.F Curriculum, p. 6)</w:t>
            </w:r>
          </w:p>
        </w:tc>
        <w:tc>
          <w:tcPr>
            <w:tcW w:w="2520" w:type="dxa"/>
            <w:tcBorders>
              <w:top w:val="single" w:sz="4" w:space="0" w:color="808080"/>
              <w:left w:val="dotted" w:sz="4" w:space="0" w:color="auto"/>
              <w:bottom w:val="single" w:sz="4" w:space="0" w:color="808080"/>
              <w:right w:val="dotted" w:sz="4" w:space="0" w:color="auto"/>
            </w:tcBorders>
            <w:tcMar>
              <w:top w:w="144" w:type="dxa"/>
              <w:left w:w="144" w:type="dxa"/>
              <w:bottom w:w="144" w:type="dxa"/>
              <w:right w:w="144" w:type="dxa"/>
            </w:tcMar>
          </w:tcPr>
          <w:p w14:paraId="5A2EA67F" w14:textId="77777777" w:rsidR="008F3D24" w:rsidRDefault="008F3D24" w:rsidP="000A54D7">
            <w:r>
              <w:t>Contact alumni and professionals</w:t>
            </w:r>
          </w:p>
        </w:tc>
        <w:tc>
          <w:tcPr>
            <w:tcW w:w="2070" w:type="dxa"/>
            <w:tcBorders>
              <w:top w:val="single" w:sz="4" w:space="0" w:color="808080"/>
              <w:left w:val="dotted" w:sz="4" w:space="0" w:color="auto"/>
              <w:bottom w:val="single" w:sz="4" w:space="0" w:color="808080"/>
              <w:right w:val="dotted" w:sz="4" w:space="0" w:color="auto"/>
            </w:tcBorders>
            <w:tcMar>
              <w:top w:w="144" w:type="dxa"/>
              <w:left w:w="144" w:type="dxa"/>
              <w:bottom w:w="144" w:type="dxa"/>
              <w:right w:w="144" w:type="dxa"/>
            </w:tcMar>
          </w:tcPr>
          <w:p w14:paraId="4AB637FE" w14:textId="77777777" w:rsidR="008F3D24" w:rsidRDefault="008F3D24" w:rsidP="000A54D7">
            <w:r>
              <w:t>New (funds for a meeting/hospitality meal)</w:t>
            </w:r>
          </w:p>
        </w:tc>
        <w:tc>
          <w:tcPr>
            <w:tcW w:w="1170" w:type="dxa"/>
            <w:tcBorders>
              <w:top w:val="single" w:sz="4" w:space="0" w:color="808080"/>
              <w:left w:val="dotted" w:sz="4" w:space="0" w:color="auto"/>
              <w:bottom w:val="single" w:sz="4" w:space="0" w:color="808080"/>
              <w:right w:val="dotted" w:sz="4" w:space="0" w:color="auto"/>
            </w:tcBorders>
            <w:tcMar>
              <w:top w:w="144" w:type="dxa"/>
              <w:left w:w="144" w:type="dxa"/>
              <w:bottom w:w="144" w:type="dxa"/>
              <w:right w:w="144" w:type="dxa"/>
            </w:tcMar>
          </w:tcPr>
          <w:p w14:paraId="4B8EEDA7" w14:textId="77777777" w:rsidR="008F3D24" w:rsidRDefault="008F3D24" w:rsidP="000A54D7">
            <w:r>
              <w:t>$150/year</w:t>
            </w:r>
          </w:p>
        </w:tc>
        <w:tc>
          <w:tcPr>
            <w:tcW w:w="1980" w:type="dxa"/>
            <w:tcBorders>
              <w:top w:val="single" w:sz="4" w:space="0" w:color="808080"/>
              <w:left w:val="dotted" w:sz="4" w:space="0" w:color="auto"/>
              <w:bottom w:val="single" w:sz="4" w:space="0" w:color="808080"/>
              <w:right w:val="dotted" w:sz="4" w:space="0" w:color="auto"/>
            </w:tcBorders>
            <w:tcMar>
              <w:top w:w="144" w:type="dxa"/>
              <w:left w:w="144" w:type="dxa"/>
              <w:bottom w:w="144" w:type="dxa"/>
              <w:right w:w="144" w:type="dxa"/>
            </w:tcMar>
          </w:tcPr>
          <w:p w14:paraId="45400C77" w14:textId="77777777" w:rsidR="008F3D24" w:rsidRDefault="008F3D24" w:rsidP="000A54D7">
            <w:r>
              <w:t>Dr. Tholkes</w:t>
            </w:r>
          </w:p>
          <w:p w14:paraId="452B012E" w14:textId="3DF1082B" w:rsidR="008F3D24" w:rsidRDefault="008F3D24" w:rsidP="004C1F53">
            <w:r>
              <w:t xml:space="preserve">Dr. </w:t>
            </w:r>
            <w:r w:rsidR="004C1F53">
              <w:t>Bobilya</w:t>
            </w:r>
          </w:p>
        </w:tc>
        <w:tc>
          <w:tcPr>
            <w:tcW w:w="1170" w:type="dxa"/>
            <w:tcBorders>
              <w:top w:val="single" w:sz="4" w:space="0" w:color="808080"/>
              <w:left w:val="dotted" w:sz="4" w:space="0" w:color="auto"/>
              <w:bottom w:val="single" w:sz="4" w:space="0" w:color="808080"/>
              <w:right w:val="nil"/>
            </w:tcBorders>
            <w:tcMar>
              <w:top w:w="144" w:type="dxa"/>
              <w:left w:w="144" w:type="dxa"/>
              <w:bottom w:w="144" w:type="dxa"/>
              <w:right w:w="144" w:type="dxa"/>
            </w:tcMar>
          </w:tcPr>
          <w:p w14:paraId="1DD91449" w14:textId="6B04BACD" w:rsidR="008F3D24" w:rsidRDefault="004C1F53" w:rsidP="000A54D7">
            <w:r>
              <w:t>Spring 2016</w:t>
            </w:r>
          </w:p>
        </w:tc>
      </w:tr>
      <w:tr w:rsidR="00877A12" w14:paraId="4EA5FDB6" w14:textId="77777777" w:rsidTr="000A54D7">
        <w:trPr>
          <w:cantSplit/>
          <w:trHeight w:val="720"/>
        </w:trPr>
        <w:tc>
          <w:tcPr>
            <w:tcW w:w="4248" w:type="dxa"/>
            <w:tcBorders>
              <w:top w:val="single" w:sz="4" w:space="0" w:color="808080"/>
              <w:left w:val="nil"/>
              <w:bottom w:val="single" w:sz="4" w:space="0" w:color="808080"/>
              <w:right w:val="dotted" w:sz="4" w:space="0" w:color="auto"/>
            </w:tcBorders>
            <w:tcMar>
              <w:top w:w="144" w:type="dxa"/>
              <w:left w:w="0" w:type="dxa"/>
              <w:bottom w:w="144" w:type="dxa"/>
              <w:right w:w="144" w:type="dxa"/>
            </w:tcMar>
          </w:tcPr>
          <w:p w14:paraId="15272831" w14:textId="77777777" w:rsidR="008F3D24" w:rsidRDefault="008F3D24" w:rsidP="008F3D24">
            <w:pPr>
              <w:pStyle w:val="ListParagraph"/>
              <w:numPr>
                <w:ilvl w:val="0"/>
                <w:numId w:val="1"/>
              </w:numPr>
              <w:spacing w:after="0" w:line="240" w:lineRule="auto"/>
              <w:rPr>
                <w:rFonts w:cs="Calibri"/>
              </w:rPr>
            </w:pPr>
            <w:r w:rsidRPr="00BA03FA">
              <w:rPr>
                <w:rFonts w:cs="Calibri"/>
              </w:rPr>
              <w:t>Advise students to complete Math 170 ‐ Applied Statistics as a LS math requirement and</w:t>
            </w:r>
            <w:r>
              <w:rPr>
                <w:rFonts w:cs="Calibri"/>
              </w:rPr>
              <w:t xml:space="preserve"> </w:t>
            </w:r>
            <w:r w:rsidRPr="00BA03FA">
              <w:rPr>
                <w:rFonts w:cs="Calibri"/>
              </w:rPr>
              <w:t>begin scheduling PRM 360 ‐ Recreation Research.</w:t>
            </w:r>
            <w:r>
              <w:rPr>
                <w:rFonts w:cs="Calibri"/>
              </w:rPr>
              <w:br/>
            </w:r>
            <w:r w:rsidRPr="00F802F3">
              <w:rPr>
                <w:smallCaps/>
                <w:color w:val="A6A6A6"/>
                <w:sz w:val="16"/>
              </w:rPr>
              <w:t>(3.2.G Curriculum, p. 6)</w:t>
            </w:r>
          </w:p>
        </w:tc>
        <w:tc>
          <w:tcPr>
            <w:tcW w:w="2520" w:type="dxa"/>
            <w:tcBorders>
              <w:top w:val="single" w:sz="4" w:space="0" w:color="808080"/>
              <w:left w:val="dotted" w:sz="4" w:space="0" w:color="auto"/>
              <w:bottom w:val="single" w:sz="4" w:space="0" w:color="808080"/>
              <w:right w:val="dotted" w:sz="4" w:space="0" w:color="auto"/>
            </w:tcBorders>
            <w:tcMar>
              <w:top w:w="144" w:type="dxa"/>
              <w:left w:w="144" w:type="dxa"/>
              <w:bottom w:w="144" w:type="dxa"/>
              <w:right w:w="144" w:type="dxa"/>
            </w:tcMar>
          </w:tcPr>
          <w:p w14:paraId="1A3D89B0" w14:textId="6B6DFF78" w:rsidR="008F3D24" w:rsidRDefault="00767C05" w:rsidP="000A54D7">
            <w:r>
              <w:t>Consider offering PRM 360 when we received additional faculty resources.</w:t>
            </w:r>
          </w:p>
        </w:tc>
        <w:tc>
          <w:tcPr>
            <w:tcW w:w="2070" w:type="dxa"/>
            <w:tcBorders>
              <w:top w:val="single" w:sz="4" w:space="0" w:color="808080"/>
              <w:left w:val="dotted" w:sz="4" w:space="0" w:color="auto"/>
              <w:bottom w:val="single" w:sz="4" w:space="0" w:color="808080"/>
              <w:right w:val="dotted" w:sz="4" w:space="0" w:color="auto"/>
            </w:tcBorders>
            <w:tcMar>
              <w:top w:w="144" w:type="dxa"/>
              <w:left w:w="144" w:type="dxa"/>
              <w:bottom w:w="144" w:type="dxa"/>
              <w:right w:w="144" w:type="dxa"/>
            </w:tcMar>
          </w:tcPr>
          <w:p w14:paraId="45D7ED05" w14:textId="77777777" w:rsidR="008F3D24" w:rsidRDefault="008F3D24" w:rsidP="000A54D7">
            <w:r>
              <w:t>New faculty member</w:t>
            </w:r>
          </w:p>
        </w:tc>
        <w:tc>
          <w:tcPr>
            <w:tcW w:w="1170" w:type="dxa"/>
            <w:tcBorders>
              <w:top w:val="single" w:sz="4" w:space="0" w:color="808080"/>
              <w:left w:val="dotted" w:sz="4" w:space="0" w:color="auto"/>
              <w:bottom w:val="single" w:sz="4" w:space="0" w:color="808080"/>
              <w:right w:val="dotted" w:sz="4" w:space="0" w:color="auto"/>
            </w:tcBorders>
            <w:tcMar>
              <w:top w:w="144" w:type="dxa"/>
              <w:left w:w="144" w:type="dxa"/>
              <w:bottom w:w="144" w:type="dxa"/>
              <w:right w:w="144" w:type="dxa"/>
            </w:tcMar>
          </w:tcPr>
          <w:p w14:paraId="07ACA89E" w14:textId="77777777" w:rsidR="008F3D24" w:rsidRDefault="008F3D24" w:rsidP="000A54D7">
            <w:r>
              <w:t>TBD</w:t>
            </w:r>
          </w:p>
        </w:tc>
        <w:tc>
          <w:tcPr>
            <w:tcW w:w="1980" w:type="dxa"/>
            <w:tcBorders>
              <w:top w:val="single" w:sz="4" w:space="0" w:color="808080"/>
              <w:left w:val="dotted" w:sz="4" w:space="0" w:color="auto"/>
              <w:bottom w:val="single" w:sz="4" w:space="0" w:color="808080"/>
              <w:right w:val="dotted" w:sz="4" w:space="0" w:color="auto"/>
            </w:tcBorders>
            <w:tcMar>
              <w:top w:w="144" w:type="dxa"/>
              <w:left w:w="144" w:type="dxa"/>
              <w:bottom w:w="144" w:type="dxa"/>
              <w:right w:w="144" w:type="dxa"/>
            </w:tcMar>
          </w:tcPr>
          <w:p w14:paraId="05CD7A09" w14:textId="5B664B46" w:rsidR="008F3D24" w:rsidRDefault="008F3D24" w:rsidP="00767C05">
            <w:r>
              <w:t xml:space="preserve">Dr. </w:t>
            </w:r>
            <w:r w:rsidR="00767C05">
              <w:t>Bobilya</w:t>
            </w:r>
          </w:p>
        </w:tc>
        <w:tc>
          <w:tcPr>
            <w:tcW w:w="1170" w:type="dxa"/>
            <w:tcBorders>
              <w:top w:val="single" w:sz="4" w:space="0" w:color="808080"/>
              <w:left w:val="dotted" w:sz="4" w:space="0" w:color="auto"/>
              <w:bottom w:val="single" w:sz="4" w:space="0" w:color="808080"/>
              <w:right w:val="nil"/>
            </w:tcBorders>
            <w:tcMar>
              <w:top w:w="144" w:type="dxa"/>
              <w:left w:w="144" w:type="dxa"/>
              <w:bottom w:w="144" w:type="dxa"/>
              <w:right w:w="144" w:type="dxa"/>
            </w:tcMar>
          </w:tcPr>
          <w:p w14:paraId="36CF6D6F" w14:textId="4667270A" w:rsidR="008F3D24" w:rsidRDefault="008F3D24" w:rsidP="000A54D7">
            <w:r>
              <w:t>Spring 201</w:t>
            </w:r>
            <w:r w:rsidR="00767C05">
              <w:t>7</w:t>
            </w:r>
          </w:p>
        </w:tc>
      </w:tr>
      <w:tr w:rsidR="00877A12" w14:paraId="1BF18F57" w14:textId="77777777" w:rsidTr="000A54D7">
        <w:trPr>
          <w:cantSplit/>
          <w:trHeight w:val="720"/>
        </w:trPr>
        <w:tc>
          <w:tcPr>
            <w:tcW w:w="4248" w:type="dxa"/>
            <w:tcBorders>
              <w:top w:val="single" w:sz="4" w:space="0" w:color="808080"/>
              <w:left w:val="nil"/>
              <w:bottom w:val="single" w:sz="4" w:space="0" w:color="808080"/>
              <w:right w:val="dotted" w:sz="4" w:space="0" w:color="auto"/>
            </w:tcBorders>
            <w:tcMar>
              <w:top w:w="144" w:type="dxa"/>
              <w:left w:w="0" w:type="dxa"/>
              <w:bottom w:w="144" w:type="dxa"/>
              <w:right w:w="144" w:type="dxa"/>
            </w:tcMar>
          </w:tcPr>
          <w:p w14:paraId="51030668" w14:textId="77777777" w:rsidR="008F3D24" w:rsidRDefault="008F3D24" w:rsidP="008F3D24">
            <w:pPr>
              <w:pStyle w:val="ListParagraph"/>
              <w:numPr>
                <w:ilvl w:val="0"/>
                <w:numId w:val="1"/>
              </w:numPr>
              <w:spacing w:after="0" w:line="240" w:lineRule="auto"/>
              <w:rPr>
                <w:rFonts w:cs="Calibri"/>
              </w:rPr>
            </w:pPr>
            <w:r w:rsidRPr="00BA03FA">
              <w:rPr>
                <w:rFonts w:cs="Calibri"/>
              </w:rPr>
              <w:t>Review and increase the science requirements to 3 courses with at least 2 of the three courses in environmental biology, natural resource management, environmental health,</w:t>
            </w:r>
            <w:r>
              <w:rPr>
                <w:rFonts w:cs="Calibri"/>
              </w:rPr>
              <w:t xml:space="preserve"> </w:t>
            </w:r>
            <w:r w:rsidRPr="00BA03FA">
              <w:rPr>
                <w:rFonts w:cs="Calibri"/>
              </w:rPr>
              <w:t>or other appropriate area.</w:t>
            </w:r>
            <w:r>
              <w:rPr>
                <w:rFonts w:cs="Calibri"/>
              </w:rPr>
              <w:br/>
            </w:r>
            <w:r w:rsidRPr="00F802F3">
              <w:rPr>
                <w:smallCaps/>
                <w:color w:val="A6A6A6"/>
                <w:sz w:val="16"/>
              </w:rPr>
              <w:t>(3.2.H Curriculum, p. 6)</w:t>
            </w:r>
          </w:p>
        </w:tc>
        <w:tc>
          <w:tcPr>
            <w:tcW w:w="2520" w:type="dxa"/>
            <w:tcBorders>
              <w:top w:val="single" w:sz="4" w:space="0" w:color="808080"/>
              <w:left w:val="dotted" w:sz="4" w:space="0" w:color="auto"/>
              <w:bottom w:val="single" w:sz="4" w:space="0" w:color="808080"/>
              <w:right w:val="dotted" w:sz="4" w:space="0" w:color="auto"/>
            </w:tcBorders>
            <w:tcMar>
              <w:top w:w="144" w:type="dxa"/>
              <w:left w:w="144" w:type="dxa"/>
              <w:bottom w:w="144" w:type="dxa"/>
              <w:right w:w="144" w:type="dxa"/>
            </w:tcMar>
          </w:tcPr>
          <w:p w14:paraId="7C19B512" w14:textId="21BC022B" w:rsidR="008F3D24" w:rsidRDefault="008F3D24" w:rsidP="000A54D7">
            <w:r>
              <w:t xml:space="preserve">Review curriculum.  This change may not apply to all focus areas.  </w:t>
            </w:r>
            <w:r w:rsidR="00767C05">
              <w:t>Advise recreation resource management focus area majors to take this course.</w:t>
            </w:r>
          </w:p>
        </w:tc>
        <w:tc>
          <w:tcPr>
            <w:tcW w:w="2070" w:type="dxa"/>
            <w:tcBorders>
              <w:top w:val="single" w:sz="4" w:space="0" w:color="808080"/>
              <w:left w:val="dotted" w:sz="4" w:space="0" w:color="auto"/>
              <w:bottom w:val="single" w:sz="4" w:space="0" w:color="808080"/>
              <w:right w:val="dotted" w:sz="4" w:space="0" w:color="auto"/>
            </w:tcBorders>
            <w:tcMar>
              <w:top w:w="144" w:type="dxa"/>
              <w:left w:w="144" w:type="dxa"/>
              <w:bottom w:w="144" w:type="dxa"/>
              <w:right w:w="144" w:type="dxa"/>
            </w:tcMar>
          </w:tcPr>
          <w:p w14:paraId="014465F5" w14:textId="77777777" w:rsidR="008F3D24" w:rsidRDefault="008F3D24" w:rsidP="000A54D7">
            <w:r>
              <w:t>Reallocation</w:t>
            </w:r>
          </w:p>
        </w:tc>
        <w:tc>
          <w:tcPr>
            <w:tcW w:w="1170" w:type="dxa"/>
            <w:tcBorders>
              <w:top w:val="single" w:sz="4" w:space="0" w:color="808080"/>
              <w:left w:val="dotted" w:sz="4" w:space="0" w:color="auto"/>
              <w:bottom w:val="single" w:sz="4" w:space="0" w:color="808080"/>
              <w:right w:val="dotted" w:sz="4" w:space="0" w:color="auto"/>
            </w:tcBorders>
            <w:tcMar>
              <w:top w:w="144" w:type="dxa"/>
              <w:left w:w="144" w:type="dxa"/>
              <w:bottom w:w="144" w:type="dxa"/>
              <w:right w:w="144" w:type="dxa"/>
            </w:tcMar>
          </w:tcPr>
          <w:p w14:paraId="38082991" w14:textId="77777777" w:rsidR="008F3D24" w:rsidRDefault="008F3D24" w:rsidP="000A54D7"/>
        </w:tc>
        <w:tc>
          <w:tcPr>
            <w:tcW w:w="1980" w:type="dxa"/>
            <w:tcBorders>
              <w:top w:val="single" w:sz="4" w:space="0" w:color="808080"/>
              <w:left w:val="dotted" w:sz="4" w:space="0" w:color="auto"/>
              <w:bottom w:val="single" w:sz="4" w:space="0" w:color="808080"/>
              <w:right w:val="dotted" w:sz="4" w:space="0" w:color="auto"/>
            </w:tcBorders>
            <w:tcMar>
              <w:top w:w="144" w:type="dxa"/>
              <w:left w:w="144" w:type="dxa"/>
              <w:bottom w:w="144" w:type="dxa"/>
              <w:right w:w="144" w:type="dxa"/>
            </w:tcMar>
          </w:tcPr>
          <w:p w14:paraId="2C2F770B" w14:textId="77777777" w:rsidR="008F3D24" w:rsidRDefault="008F3D24" w:rsidP="000A54D7">
            <w:r>
              <w:t>Dr. Tholkes</w:t>
            </w:r>
          </w:p>
        </w:tc>
        <w:tc>
          <w:tcPr>
            <w:tcW w:w="1170" w:type="dxa"/>
            <w:tcBorders>
              <w:top w:val="single" w:sz="4" w:space="0" w:color="808080"/>
              <w:left w:val="dotted" w:sz="4" w:space="0" w:color="auto"/>
              <w:bottom w:val="single" w:sz="4" w:space="0" w:color="808080"/>
              <w:right w:val="nil"/>
            </w:tcBorders>
            <w:tcMar>
              <w:top w:w="144" w:type="dxa"/>
              <w:left w:w="144" w:type="dxa"/>
              <w:bottom w:w="144" w:type="dxa"/>
              <w:right w:w="144" w:type="dxa"/>
            </w:tcMar>
          </w:tcPr>
          <w:p w14:paraId="33F6BE5C" w14:textId="3DD12C59" w:rsidR="008F3D24" w:rsidRDefault="008F3D24" w:rsidP="000A54D7">
            <w:r>
              <w:t>Spring 201</w:t>
            </w:r>
            <w:r w:rsidR="00767C05">
              <w:t>6</w:t>
            </w:r>
          </w:p>
        </w:tc>
      </w:tr>
      <w:tr w:rsidR="00877A12" w14:paraId="6F932982" w14:textId="77777777" w:rsidTr="000A54D7">
        <w:trPr>
          <w:cantSplit/>
          <w:trHeight w:val="720"/>
        </w:trPr>
        <w:tc>
          <w:tcPr>
            <w:tcW w:w="4248" w:type="dxa"/>
            <w:tcBorders>
              <w:top w:val="single" w:sz="4" w:space="0" w:color="808080"/>
              <w:left w:val="nil"/>
              <w:bottom w:val="single" w:sz="4" w:space="0" w:color="808080"/>
              <w:right w:val="dotted" w:sz="4" w:space="0" w:color="auto"/>
            </w:tcBorders>
            <w:tcMar>
              <w:top w:w="144" w:type="dxa"/>
              <w:left w:w="0" w:type="dxa"/>
              <w:bottom w:w="144" w:type="dxa"/>
              <w:right w:w="144" w:type="dxa"/>
            </w:tcMar>
          </w:tcPr>
          <w:p w14:paraId="1D14ADC3" w14:textId="77777777" w:rsidR="008F3D24" w:rsidRDefault="008F3D24" w:rsidP="008F3D24">
            <w:pPr>
              <w:pStyle w:val="ListParagraph"/>
              <w:numPr>
                <w:ilvl w:val="0"/>
                <w:numId w:val="1"/>
              </w:numPr>
              <w:spacing w:after="0" w:line="240" w:lineRule="auto"/>
              <w:rPr>
                <w:rFonts w:cs="Calibri"/>
              </w:rPr>
            </w:pPr>
            <w:r w:rsidRPr="00BA03FA">
              <w:rPr>
                <w:rFonts w:cs="Calibri"/>
              </w:rPr>
              <w:t>Advertise relevant PRM courses to encourage across campus enrollments to increase SCH (e.g., a course such as PRM 434 High Adventure Travel and outfitting could attract</w:t>
            </w:r>
            <w:r>
              <w:rPr>
                <w:rFonts w:cs="Calibri"/>
              </w:rPr>
              <w:t xml:space="preserve"> </w:t>
            </w:r>
            <w:r w:rsidRPr="00BA03FA">
              <w:rPr>
                <w:rFonts w:cs="Calibri"/>
              </w:rPr>
              <w:t>at least 40 students per semester).</w:t>
            </w:r>
            <w:r>
              <w:rPr>
                <w:rFonts w:cs="Calibri"/>
              </w:rPr>
              <w:br/>
            </w:r>
            <w:r w:rsidRPr="00F802F3">
              <w:rPr>
                <w:smallCaps/>
                <w:color w:val="A6A6A6"/>
                <w:sz w:val="16"/>
              </w:rPr>
              <w:t>(3.2.I Curriculum, p. 6)</w:t>
            </w:r>
          </w:p>
        </w:tc>
        <w:tc>
          <w:tcPr>
            <w:tcW w:w="2520" w:type="dxa"/>
            <w:tcBorders>
              <w:top w:val="single" w:sz="4" w:space="0" w:color="808080"/>
              <w:left w:val="dotted" w:sz="4" w:space="0" w:color="auto"/>
              <w:bottom w:val="single" w:sz="4" w:space="0" w:color="808080"/>
              <w:right w:val="dotted" w:sz="4" w:space="0" w:color="auto"/>
            </w:tcBorders>
            <w:tcMar>
              <w:top w:w="144" w:type="dxa"/>
              <w:left w:w="144" w:type="dxa"/>
              <w:bottom w:w="144" w:type="dxa"/>
              <w:right w:w="144" w:type="dxa"/>
            </w:tcMar>
          </w:tcPr>
          <w:p w14:paraId="3D5ACB4F" w14:textId="111BEDF0" w:rsidR="008F3D24" w:rsidRDefault="00767C05" w:rsidP="000A54D7">
            <w:r>
              <w:t>Courses at this time are already at capacity.  We will be creating a liberal studies course.</w:t>
            </w:r>
          </w:p>
        </w:tc>
        <w:tc>
          <w:tcPr>
            <w:tcW w:w="2070" w:type="dxa"/>
            <w:tcBorders>
              <w:top w:val="single" w:sz="4" w:space="0" w:color="808080"/>
              <w:left w:val="dotted" w:sz="4" w:space="0" w:color="auto"/>
              <w:bottom w:val="single" w:sz="4" w:space="0" w:color="808080"/>
              <w:right w:val="dotted" w:sz="4" w:space="0" w:color="auto"/>
            </w:tcBorders>
            <w:tcMar>
              <w:top w:w="144" w:type="dxa"/>
              <w:left w:w="144" w:type="dxa"/>
              <w:bottom w:w="144" w:type="dxa"/>
              <w:right w:w="144" w:type="dxa"/>
            </w:tcMar>
          </w:tcPr>
          <w:p w14:paraId="5F367BC0" w14:textId="15D93837" w:rsidR="008F3D24" w:rsidRDefault="00767C05" w:rsidP="000A54D7">
            <w:r>
              <w:t>New faculty member and additional adjunct.</w:t>
            </w:r>
          </w:p>
        </w:tc>
        <w:tc>
          <w:tcPr>
            <w:tcW w:w="1170" w:type="dxa"/>
            <w:tcBorders>
              <w:top w:val="single" w:sz="4" w:space="0" w:color="808080"/>
              <w:left w:val="dotted" w:sz="4" w:space="0" w:color="auto"/>
              <w:bottom w:val="single" w:sz="4" w:space="0" w:color="808080"/>
              <w:right w:val="dotted" w:sz="4" w:space="0" w:color="auto"/>
            </w:tcBorders>
            <w:tcMar>
              <w:top w:w="144" w:type="dxa"/>
              <w:left w:w="144" w:type="dxa"/>
              <w:bottom w:w="144" w:type="dxa"/>
              <w:right w:w="144" w:type="dxa"/>
            </w:tcMar>
          </w:tcPr>
          <w:p w14:paraId="48365DB9" w14:textId="77777777" w:rsidR="008F3D24" w:rsidRDefault="008F3D24" w:rsidP="000A54D7">
            <w:r>
              <w:t>TBD</w:t>
            </w:r>
          </w:p>
        </w:tc>
        <w:tc>
          <w:tcPr>
            <w:tcW w:w="1980" w:type="dxa"/>
            <w:tcBorders>
              <w:top w:val="single" w:sz="4" w:space="0" w:color="808080"/>
              <w:left w:val="dotted" w:sz="4" w:space="0" w:color="auto"/>
              <w:bottom w:val="single" w:sz="4" w:space="0" w:color="808080"/>
              <w:right w:val="dotted" w:sz="4" w:space="0" w:color="auto"/>
            </w:tcBorders>
            <w:tcMar>
              <w:top w:w="144" w:type="dxa"/>
              <w:left w:w="144" w:type="dxa"/>
              <w:bottom w:w="144" w:type="dxa"/>
              <w:right w:w="144" w:type="dxa"/>
            </w:tcMar>
          </w:tcPr>
          <w:p w14:paraId="68B66E67" w14:textId="5E4A7DCF" w:rsidR="008F3D24" w:rsidRDefault="008F3D24" w:rsidP="000A54D7">
            <w:r>
              <w:t xml:space="preserve">Dr. </w:t>
            </w:r>
            <w:r w:rsidR="00767C05">
              <w:t>Bobilya</w:t>
            </w:r>
          </w:p>
          <w:p w14:paraId="39B64A59" w14:textId="77777777" w:rsidR="008F3D24" w:rsidRDefault="008F3D24" w:rsidP="000A54D7">
            <w:r>
              <w:t>Debby Singleton</w:t>
            </w:r>
          </w:p>
        </w:tc>
        <w:tc>
          <w:tcPr>
            <w:tcW w:w="1170" w:type="dxa"/>
            <w:tcBorders>
              <w:top w:val="single" w:sz="4" w:space="0" w:color="808080"/>
              <w:left w:val="dotted" w:sz="4" w:space="0" w:color="auto"/>
              <w:bottom w:val="single" w:sz="4" w:space="0" w:color="808080"/>
              <w:right w:val="nil"/>
            </w:tcBorders>
            <w:tcMar>
              <w:top w:w="144" w:type="dxa"/>
              <w:left w:w="144" w:type="dxa"/>
              <w:bottom w:w="144" w:type="dxa"/>
              <w:right w:w="144" w:type="dxa"/>
            </w:tcMar>
          </w:tcPr>
          <w:p w14:paraId="486FE733" w14:textId="77777777" w:rsidR="008F3D24" w:rsidRDefault="008F3D24" w:rsidP="000A54D7">
            <w:r>
              <w:t>Spring 201</w:t>
            </w:r>
            <w:r w:rsidR="00767C05">
              <w:t xml:space="preserve">5 </w:t>
            </w:r>
          </w:p>
          <w:p w14:paraId="52630FEC" w14:textId="77777777" w:rsidR="00767C05" w:rsidRDefault="00767C05" w:rsidP="000A54D7">
            <w:r>
              <w:t>In progress</w:t>
            </w:r>
          </w:p>
          <w:p w14:paraId="214F0583" w14:textId="29EC3592" w:rsidR="00767C05" w:rsidRDefault="00767C05" w:rsidP="000A54D7">
            <w:r>
              <w:t>All courses full to capacity each semester.</w:t>
            </w:r>
          </w:p>
        </w:tc>
      </w:tr>
      <w:tr w:rsidR="00877A12" w14:paraId="2EB65581" w14:textId="77777777" w:rsidTr="000A54D7">
        <w:trPr>
          <w:cantSplit/>
          <w:trHeight w:val="720"/>
        </w:trPr>
        <w:tc>
          <w:tcPr>
            <w:tcW w:w="4248" w:type="dxa"/>
            <w:tcBorders>
              <w:top w:val="single" w:sz="4" w:space="0" w:color="808080"/>
              <w:left w:val="nil"/>
              <w:bottom w:val="single" w:sz="4" w:space="0" w:color="808080"/>
              <w:right w:val="dotted" w:sz="4" w:space="0" w:color="auto"/>
            </w:tcBorders>
            <w:tcMar>
              <w:top w:w="144" w:type="dxa"/>
              <w:left w:w="0" w:type="dxa"/>
              <w:bottom w:w="144" w:type="dxa"/>
              <w:right w:w="144" w:type="dxa"/>
            </w:tcMar>
          </w:tcPr>
          <w:p w14:paraId="7BAC65E5" w14:textId="3D66C04E" w:rsidR="008F3D24" w:rsidRDefault="008F3D24" w:rsidP="008F3D24">
            <w:pPr>
              <w:pStyle w:val="ListParagraph"/>
              <w:numPr>
                <w:ilvl w:val="0"/>
                <w:numId w:val="1"/>
              </w:numPr>
              <w:spacing w:after="0" w:line="240" w:lineRule="auto"/>
              <w:rPr>
                <w:rFonts w:cs="Calibri"/>
              </w:rPr>
            </w:pPr>
            <w:r w:rsidRPr="00BA03FA">
              <w:rPr>
                <w:rFonts w:cs="Calibri"/>
              </w:rPr>
              <w:t>Partner with Southwest Community College to provide Wilderness First Responder (WFR) course or see qualification of one faculty member to teach the WFR course. (Note: the existing course PRM 356 Outdoor First Aid could be revised to cover WFR</w:t>
            </w:r>
            <w:r>
              <w:rPr>
                <w:rFonts w:cs="Calibri"/>
              </w:rPr>
              <w:t xml:space="preserve"> </w:t>
            </w:r>
            <w:r w:rsidRPr="00BA03FA">
              <w:rPr>
                <w:rFonts w:cs="Calibri"/>
              </w:rPr>
              <w:t>content.)</w:t>
            </w:r>
            <w:r>
              <w:rPr>
                <w:rFonts w:cs="Calibri"/>
              </w:rPr>
              <w:br/>
            </w:r>
            <w:r w:rsidRPr="00F802F3">
              <w:rPr>
                <w:smallCaps/>
                <w:color w:val="A6A6A6"/>
                <w:sz w:val="16"/>
              </w:rPr>
              <w:t>(3.2.J Curriculum, p. 7)</w:t>
            </w:r>
          </w:p>
        </w:tc>
        <w:tc>
          <w:tcPr>
            <w:tcW w:w="2520" w:type="dxa"/>
            <w:tcBorders>
              <w:top w:val="single" w:sz="4" w:space="0" w:color="808080"/>
              <w:left w:val="dotted" w:sz="4" w:space="0" w:color="auto"/>
              <w:bottom w:val="single" w:sz="4" w:space="0" w:color="808080"/>
              <w:right w:val="dotted" w:sz="4" w:space="0" w:color="auto"/>
            </w:tcBorders>
            <w:tcMar>
              <w:top w:w="144" w:type="dxa"/>
              <w:left w:w="144" w:type="dxa"/>
              <w:bottom w:w="144" w:type="dxa"/>
              <w:right w:w="144" w:type="dxa"/>
            </w:tcMar>
          </w:tcPr>
          <w:p w14:paraId="1FCE0432" w14:textId="3600D4AB" w:rsidR="008F3D24" w:rsidRDefault="00D9616C" w:rsidP="000A54D7">
            <w:r>
              <w:t>Partnerships established with both Landmark Learning and SCC.</w:t>
            </w:r>
          </w:p>
        </w:tc>
        <w:tc>
          <w:tcPr>
            <w:tcW w:w="2070" w:type="dxa"/>
            <w:tcBorders>
              <w:top w:val="single" w:sz="4" w:space="0" w:color="808080"/>
              <w:left w:val="dotted" w:sz="4" w:space="0" w:color="auto"/>
              <w:bottom w:val="single" w:sz="4" w:space="0" w:color="808080"/>
              <w:right w:val="dotted" w:sz="4" w:space="0" w:color="auto"/>
            </w:tcBorders>
            <w:tcMar>
              <w:top w:w="144" w:type="dxa"/>
              <w:left w:w="144" w:type="dxa"/>
              <w:bottom w:w="144" w:type="dxa"/>
              <w:right w:w="144" w:type="dxa"/>
            </w:tcMar>
          </w:tcPr>
          <w:p w14:paraId="3D83AB56" w14:textId="59A8C1F0" w:rsidR="008F3D24" w:rsidRDefault="00D9616C" w:rsidP="000A54D7">
            <w:r>
              <w:t>Articulation agreements have been coordinated with both agencies.</w:t>
            </w:r>
          </w:p>
        </w:tc>
        <w:tc>
          <w:tcPr>
            <w:tcW w:w="1170" w:type="dxa"/>
            <w:tcBorders>
              <w:top w:val="single" w:sz="4" w:space="0" w:color="808080"/>
              <w:left w:val="dotted" w:sz="4" w:space="0" w:color="auto"/>
              <w:bottom w:val="single" w:sz="4" w:space="0" w:color="808080"/>
              <w:right w:val="dotted" w:sz="4" w:space="0" w:color="auto"/>
            </w:tcBorders>
            <w:tcMar>
              <w:top w:w="144" w:type="dxa"/>
              <w:left w:w="144" w:type="dxa"/>
              <w:bottom w:w="144" w:type="dxa"/>
              <w:right w:w="144" w:type="dxa"/>
            </w:tcMar>
          </w:tcPr>
          <w:p w14:paraId="7F50CC6B" w14:textId="77777777" w:rsidR="008F3D24" w:rsidRDefault="008F3D24" w:rsidP="000A54D7"/>
        </w:tc>
        <w:tc>
          <w:tcPr>
            <w:tcW w:w="1980" w:type="dxa"/>
            <w:tcBorders>
              <w:top w:val="single" w:sz="4" w:space="0" w:color="808080"/>
              <w:left w:val="dotted" w:sz="4" w:space="0" w:color="auto"/>
              <w:bottom w:val="single" w:sz="4" w:space="0" w:color="808080"/>
              <w:right w:val="dotted" w:sz="4" w:space="0" w:color="auto"/>
            </w:tcBorders>
            <w:tcMar>
              <w:top w:w="144" w:type="dxa"/>
              <w:left w:w="144" w:type="dxa"/>
              <w:bottom w:w="144" w:type="dxa"/>
              <w:right w:w="144" w:type="dxa"/>
            </w:tcMar>
          </w:tcPr>
          <w:p w14:paraId="3A250C73" w14:textId="77777777" w:rsidR="008F3D24" w:rsidRDefault="008F3D24" w:rsidP="000A54D7">
            <w:r>
              <w:t>Dr. Tholkes</w:t>
            </w:r>
          </w:p>
          <w:p w14:paraId="59BF1E54" w14:textId="3A5B5FB6" w:rsidR="00D9616C" w:rsidRDefault="00D9616C" w:rsidP="000A54D7">
            <w:r>
              <w:t>Dr. Bobilya</w:t>
            </w:r>
          </w:p>
        </w:tc>
        <w:tc>
          <w:tcPr>
            <w:tcW w:w="1170" w:type="dxa"/>
            <w:tcBorders>
              <w:top w:val="single" w:sz="4" w:space="0" w:color="808080"/>
              <w:left w:val="dotted" w:sz="4" w:space="0" w:color="auto"/>
              <w:bottom w:val="single" w:sz="4" w:space="0" w:color="808080"/>
              <w:right w:val="nil"/>
            </w:tcBorders>
            <w:tcMar>
              <w:top w:w="144" w:type="dxa"/>
              <w:left w:w="144" w:type="dxa"/>
              <w:bottom w:w="144" w:type="dxa"/>
              <w:right w:w="144" w:type="dxa"/>
            </w:tcMar>
          </w:tcPr>
          <w:p w14:paraId="13FB674B" w14:textId="197BA48C" w:rsidR="008F3D24" w:rsidRDefault="00D9616C" w:rsidP="000A54D7">
            <w:r>
              <w:t xml:space="preserve">In effect as of </w:t>
            </w:r>
            <w:r w:rsidR="008F3D24">
              <w:t>Spring 201</w:t>
            </w:r>
            <w:r>
              <w:t>6</w:t>
            </w:r>
          </w:p>
        </w:tc>
      </w:tr>
      <w:tr w:rsidR="00877A12" w14:paraId="0E317410" w14:textId="77777777" w:rsidTr="000A54D7">
        <w:trPr>
          <w:cantSplit/>
          <w:trHeight w:val="720"/>
        </w:trPr>
        <w:tc>
          <w:tcPr>
            <w:tcW w:w="4248" w:type="dxa"/>
            <w:tcBorders>
              <w:top w:val="single" w:sz="4" w:space="0" w:color="808080"/>
              <w:left w:val="nil"/>
              <w:bottom w:val="single" w:sz="4" w:space="0" w:color="808080"/>
              <w:right w:val="dotted" w:sz="4" w:space="0" w:color="auto"/>
            </w:tcBorders>
            <w:tcMar>
              <w:top w:w="144" w:type="dxa"/>
              <w:left w:w="0" w:type="dxa"/>
              <w:bottom w:w="144" w:type="dxa"/>
              <w:right w:w="144" w:type="dxa"/>
            </w:tcMar>
          </w:tcPr>
          <w:p w14:paraId="23FB049D" w14:textId="77777777" w:rsidR="008F3D24" w:rsidRDefault="008F3D24" w:rsidP="008F3D24">
            <w:pPr>
              <w:pStyle w:val="ListParagraph"/>
              <w:numPr>
                <w:ilvl w:val="0"/>
                <w:numId w:val="1"/>
              </w:numPr>
              <w:spacing w:after="0" w:line="240" w:lineRule="auto"/>
              <w:rPr>
                <w:rFonts w:cs="Calibri"/>
              </w:rPr>
            </w:pPr>
            <w:r w:rsidRPr="00BA03FA">
              <w:rPr>
                <w:rFonts w:cs="Calibri"/>
              </w:rPr>
              <w:t>Require students participating in the capstone internship to purchase University liability</w:t>
            </w:r>
            <w:r>
              <w:rPr>
                <w:rFonts w:cs="Calibri"/>
              </w:rPr>
              <w:t xml:space="preserve"> </w:t>
            </w:r>
            <w:r w:rsidRPr="00BA03FA">
              <w:rPr>
                <w:rFonts w:cs="Calibri"/>
              </w:rPr>
              <w:t>insurance.</w:t>
            </w:r>
            <w:r>
              <w:rPr>
                <w:rFonts w:cs="Calibri"/>
              </w:rPr>
              <w:br/>
            </w:r>
            <w:r w:rsidRPr="00F802F3">
              <w:rPr>
                <w:smallCaps/>
                <w:color w:val="A6A6A6"/>
                <w:sz w:val="16"/>
              </w:rPr>
              <w:t>(3.2.K Curriculum, p. 7)</w:t>
            </w:r>
          </w:p>
        </w:tc>
        <w:tc>
          <w:tcPr>
            <w:tcW w:w="2520" w:type="dxa"/>
            <w:tcBorders>
              <w:top w:val="single" w:sz="4" w:space="0" w:color="808080"/>
              <w:left w:val="dotted" w:sz="4" w:space="0" w:color="auto"/>
              <w:bottom w:val="single" w:sz="4" w:space="0" w:color="808080"/>
              <w:right w:val="dotted" w:sz="4" w:space="0" w:color="auto"/>
            </w:tcBorders>
            <w:tcMar>
              <w:top w:w="144" w:type="dxa"/>
              <w:left w:w="144" w:type="dxa"/>
              <w:bottom w:w="144" w:type="dxa"/>
              <w:right w:w="144" w:type="dxa"/>
            </w:tcMar>
          </w:tcPr>
          <w:p w14:paraId="6FECD133" w14:textId="709331CB" w:rsidR="008F3D24" w:rsidRDefault="008F3D24" w:rsidP="00D9616C">
            <w:r>
              <w:t>Contact</w:t>
            </w:r>
            <w:r w:rsidR="00D9616C">
              <w:t xml:space="preserve"> NCRPA and NRPA.</w:t>
            </w:r>
          </w:p>
        </w:tc>
        <w:tc>
          <w:tcPr>
            <w:tcW w:w="2070" w:type="dxa"/>
            <w:tcBorders>
              <w:top w:val="single" w:sz="4" w:space="0" w:color="808080"/>
              <w:left w:val="dotted" w:sz="4" w:space="0" w:color="auto"/>
              <w:bottom w:val="single" w:sz="4" w:space="0" w:color="808080"/>
              <w:right w:val="dotted" w:sz="4" w:space="0" w:color="auto"/>
            </w:tcBorders>
            <w:tcMar>
              <w:top w:w="144" w:type="dxa"/>
              <w:left w:w="144" w:type="dxa"/>
              <w:bottom w:w="144" w:type="dxa"/>
              <w:right w:w="144" w:type="dxa"/>
            </w:tcMar>
          </w:tcPr>
          <w:p w14:paraId="6B228D62" w14:textId="77777777" w:rsidR="008F3D24" w:rsidRDefault="008F3D24" w:rsidP="000A54D7">
            <w:r>
              <w:t>None</w:t>
            </w:r>
          </w:p>
        </w:tc>
        <w:tc>
          <w:tcPr>
            <w:tcW w:w="1170" w:type="dxa"/>
            <w:tcBorders>
              <w:top w:val="single" w:sz="4" w:space="0" w:color="808080"/>
              <w:left w:val="dotted" w:sz="4" w:space="0" w:color="auto"/>
              <w:bottom w:val="single" w:sz="4" w:space="0" w:color="808080"/>
              <w:right w:val="dotted" w:sz="4" w:space="0" w:color="auto"/>
            </w:tcBorders>
            <w:tcMar>
              <w:top w:w="144" w:type="dxa"/>
              <w:left w:w="144" w:type="dxa"/>
              <w:bottom w:w="144" w:type="dxa"/>
              <w:right w:w="144" w:type="dxa"/>
            </w:tcMar>
          </w:tcPr>
          <w:p w14:paraId="2796CC2F" w14:textId="77777777" w:rsidR="008F3D24" w:rsidRDefault="008F3D24" w:rsidP="000A54D7">
            <w:r>
              <w:t>None to WCU/PRM</w:t>
            </w:r>
          </w:p>
        </w:tc>
        <w:tc>
          <w:tcPr>
            <w:tcW w:w="1980" w:type="dxa"/>
            <w:tcBorders>
              <w:top w:val="single" w:sz="4" w:space="0" w:color="808080"/>
              <w:left w:val="dotted" w:sz="4" w:space="0" w:color="auto"/>
              <w:bottom w:val="single" w:sz="4" w:space="0" w:color="808080"/>
              <w:right w:val="dotted" w:sz="4" w:space="0" w:color="auto"/>
            </w:tcBorders>
            <w:tcMar>
              <w:top w:w="144" w:type="dxa"/>
              <w:left w:w="144" w:type="dxa"/>
              <w:bottom w:w="144" w:type="dxa"/>
              <w:right w:w="144" w:type="dxa"/>
            </w:tcMar>
          </w:tcPr>
          <w:p w14:paraId="32499180" w14:textId="77777777" w:rsidR="008F3D24" w:rsidRDefault="008F3D24" w:rsidP="000A54D7">
            <w:r>
              <w:t>Dr. Tholkes</w:t>
            </w:r>
          </w:p>
          <w:p w14:paraId="4B5FB5A3" w14:textId="77777777" w:rsidR="00D9616C" w:rsidRDefault="00D9616C" w:rsidP="000A54D7">
            <w:r>
              <w:t>Dr. Bobilya</w:t>
            </w:r>
          </w:p>
          <w:p w14:paraId="5F23E9FC" w14:textId="64DDD0BE" w:rsidR="00D9616C" w:rsidRDefault="00D9616C" w:rsidP="000A54D7">
            <w:r>
              <w:t>Debby Singleton</w:t>
            </w:r>
          </w:p>
        </w:tc>
        <w:tc>
          <w:tcPr>
            <w:tcW w:w="1170" w:type="dxa"/>
            <w:tcBorders>
              <w:top w:val="single" w:sz="4" w:space="0" w:color="808080"/>
              <w:left w:val="dotted" w:sz="4" w:space="0" w:color="auto"/>
              <w:bottom w:val="single" w:sz="4" w:space="0" w:color="808080"/>
              <w:right w:val="nil"/>
            </w:tcBorders>
            <w:tcMar>
              <w:top w:w="144" w:type="dxa"/>
              <w:left w:w="144" w:type="dxa"/>
              <w:bottom w:w="144" w:type="dxa"/>
              <w:right w:w="144" w:type="dxa"/>
            </w:tcMar>
          </w:tcPr>
          <w:p w14:paraId="7FD44A40" w14:textId="0BEFCF55" w:rsidR="008F3D24" w:rsidRDefault="00D9616C" w:rsidP="000A54D7">
            <w:r>
              <w:t xml:space="preserve">Fall </w:t>
            </w:r>
            <w:r w:rsidR="008F3D24">
              <w:t>201</w:t>
            </w:r>
            <w:r>
              <w:t>6</w:t>
            </w:r>
          </w:p>
        </w:tc>
      </w:tr>
      <w:tr w:rsidR="008F3D24" w:rsidRPr="00BA03FA" w14:paraId="5F18A4B1" w14:textId="77777777" w:rsidTr="000A54D7">
        <w:trPr>
          <w:cantSplit/>
          <w:trHeight w:val="233"/>
        </w:trPr>
        <w:tc>
          <w:tcPr>
            <w:tcW w:w="13158" w:type="dxa"/>
            <w:gridSpan w:val="6"/>
            <w:tcBorders>
              <w:top w:val="single" w:sz="4" w:space="0" w:color="808080"/>
              <w:left w:val="nil"/>
              <w:bottom w:val="single" w:sz="4" w:space="0" w:color="808080"/>
              <w:right w:val="nil"/>
            </w:tcBorders>
            <w:tcMar>
              <w:top w:w="144" w:type="dxa"/>
              <w:left w:w="0" w:type="dxa"/>
              <w:bottom w:w="144" w:type="dxa"/>
              <w:right w:w="144" w:type="dxa"/>
            </w:tcMar>
          </w:tcPr>
          <w:p w14:paraId="1A3E3234" w14:textId="31C81BC3" w:rsidR="008F3D24" w:rsidRPr="00BA03FA" w:rsidRDefault="008F3D24" w:rsidP="000A54D7">
            <w:pPr>
              <w:rPr>
                <w:b/>
                <w:smallCaps/>
                <w:sz w:val="22"/>
              </w:rPr>
            </w:pPr>
            <w:r w:rsidRPr="00BA03FA">
              <w:rPr>
                <w:rFonts w:ascii="Calibri" w:hAnsi="Calibri" w:cs="Calibri"/>
                <w:b/>
                <w:smallCaps/>
                <w:sz w:val="22"/>
              </w:rPr>
              <w:t>3.3. Program Resources and Management</w:t>
            </w:r>
          </w:p>
        </w:tc>
      </w:tr>
      <w:tr w:rsidR="00877A12" w14:paraId="1026F860" w14:textId="77777777" w:rsidTr="000A54D7">
        <w:trPr>
          <w:cantSplit/>
          <w:trHeight w:val="720"/>
        </w:trPr>
        <w:tc>
          <w:tcPr>
            <w:tcW w:w="4248" w:type="dxa"/>
            <w:tcBorders>
              <w:top w:val="single" w:sz="4" w:space="0" w:color="808080"/>
              <w:left w:val="nil"/>
              <w:bottom w:val="single" w:sz="4" w:space="0" w:color="808080"/>
              <w:right w:val="dotted" w:sz="4" w:space="0" w:color="auto"/>
            </w:tcBorders>
            <w:tcMar>
              <w:top w:w="144" w:type="dxa"/>
              <w:left w:w="0" w:type="dxa"/>
              <w:bottom w:w="144" w:type="dxa"/>
              <w:right w:w="144" w:type="dxa"/>
            </w:tcMar>
          </w:tcPr>
          <w:p w14:paraId="4F731628" w14:textId="77777777" w:rsidR="008F3D24" w:rsidRDefault="008F3D24" w:rsidP="008F3D24">
            <w:pPr>
              <w:pStyle w:val="ListParagraph"/>
              <w:numPr>
                <w:ilvl w:val="0"/>
                <w:numId w:val="1"/>
              </w:numPr>
              <w:spacing w:after="0" w:line="240" w:lineRule="auto"/>
              <w:rPr>
                <w:rFonts w:cs="Calibri"/>
              </w:rPr>
            </w:pPr>
            <w:r w:rsidRPr="00BA03FA">
              <w:rPr>
                <w:rFonts w:cs="Calibri"/>
              </w:rPr>
              <w:t>The Department should annually appropriate a specific portion of funding to the PRM program based on student enrollment so that PRM Faculty may complete an annual budget and long range planning process for the acquisition of supplies, equipment, and</w:t>
            </w:r>
            <w:r>
              <w:rPr>
                <w:rFonts w:cs="Calibri"/>
              </w:rPr>
              <w:t xml:space="preserve"> </w:t>
            </w:r>
            <w:r w:rsidRPr="00BA03FA">
              <w:rPr>
                <w:rFonts w:cs="Calibri"/>
              </w:rPr>
              <w:t>for equipment maintenance.</w:t>
            </w:r>
            <w:r>
              <w:rPr>
                <w:rFonts w:cs="Calibri"/>
              </w:rPr>
              <w:br/>
            </w:r>
            <w:r w:rsidRPr="00F802F3">
              <w:rPr>
                <w:smallCaps/>
                <w:color w:val="A6A6A6"/>
                <w:sz w:val="16"/>
              </w:rPr>
              <w:t>(3.3.A Curriculum, p. 7)</w:t>
            </w:r>
          </w:p>
        </w:tc>
        <w:tc>
          <w:tcPr>
            <w:tcW w:w="2520" w:type="dxa"/>
            <w:tcBorders>
              <w:top w:val="single" w:sz="4" w:space="0" w:color="808080"/>
              <w:left w:val="dotted" w:sz="4" w:space="0" w:color="auto"/>
              <w:bottom w:val="single" w:sz="4" w:space="0" w:color="808080"/>
              <w:right w:val="dotted" w:sz="4" w:space="0" w:color="auto"/>
            </w:tcBorders>
            <w:tcMar>
              <w:top w:w="144" w:type="dxa"/>
              <w:left w:w="144" w:type="dxa"/>
              <w:bottom w:w="144" w:type="dxa"/>
              <w:right w:w="144" w:type="dxa"/>
            </w:tcMar>
          </w:tcPr>
          <w:p w14:paraId="0D25E00A" w14:textId="386F794B" w:rsidR="008F3D24" w:rsidRDefault="003B24B4" w:rsidP="000A54D7">
            <w:r>
              <w:t>Work within the new system of equipment request.</w:t>
            </w:r>
          </w:p>
        </w:tc>
        <w:tc>
          <w:tcPr>
            <w:tcW w:w="2070" w:type="dxa"/>
            <w:tcBorders>
              <w:top w:val="single" w:sz="4" w:space="0" w:color="808080"/>
              <w:left w:val="dotted" w:sz="4" w:space="0" w:color="auto"/>
              <w:bottom w:val="single" w:sz="4" w:space="0" w:color="808080"/>
              <w:right w:val="dotted" w:sz="4" w:space="0" w:color="auto"/>
            </w:tcBorders>
            <w:tcMar>
              <w:top w:w="144" w:type="dxa"/>
              <w:left w:w="144" w:type="dxa"/>
              <w:bottom w:w="144" w:type="dxa"/>
              <w:right w:w="144" w:type="dxa"/>
            </w:tcMar>
          </w:tcPr>
          <w:p w14:paraId="01109B81" w14:textId="278CF90E" w:rsidR="008F3D24" w:rsidRDefault="008F3D24" w:rsidP="003B24B4">
            <w:r>
              <w:t>Cu</w:t>
            </w:r>
            <w:r w:rsidR="003B24B4">
              <w:t>rrent ENT funds, plus any other budget allocations.</w:t>
            </w:r>
          </w:p>
        </w:tc>
        <w:tc>
          <w:tcPr>
            <w:tcW w:w="1170" w:type="dxa"/>
            <w:tcBorders>
              <w:top w:val="single" w:sz="4" w:space="0" w:color="808080"/>
              <w:left w:val="dotted" w:sz="4" w:space="0" w:color="auto"/>
              <w:bottom w:val="single" w:sz="4" w:space="0" w:color="808080"/>
              <w:right w:val="dotted" w:sz="4" w:space="0" w:color="auto"/>
            </w:tcBorders>
            <w:tcMar>
              <w:top w:w="144" w:type="dxa"/>
              <w:left w:w="144" w:type="dxa"/>
              <w:bottom w:w="144" w:type="dxa"/>
              <w:right w:w="144" w:type="dxa"/>
            </w:tcMar>
          </w:tcPr>
          <w:p w14:paraId="752A5C5B" w14:textId="0E0C37EC" w:rsidR="008F3D24" w:rsidRDefault="003B24B4" w:rsidP="000A54D7">
            <w:r>
              <w:t>TBD</w:t>
            </w:r>
          </w:p>
        </w:tc>
        <w:tc>
          <w:tcPr>
            <w:tcW w:w="1980" w:type="dxa"/>
            <w:tcBorders>
              <w:top w:val="single" w:sz="4" w:space="0" w:color="808080"/>
              <w:left w:val="dotted" w:sz="4" w:space="0" w:color="auto"/>
              <w:bottom w:val="single" w:sz="4" w:space="0" w:color="808080"/>
              <w:right w:val="dotted" w:sz="4" w:space="0" w:color="auto"/>
            </w:tcBorders>
            <w:tcMar>
              <w:top w:w="144" w:type="dxa"/>
              <w:left w:w="144" w:type="dxa"/>
              <w:bottom w:w="144" w:type="dxa"/>
              <w:right w:w="144" w:type="dxa"/>
            </w:tcMar>
          </w:tcPr>
          <w:p w14:paraId="75260D9C" w14:textId="77777777" w:rsidR="008F3D24" w:rsidRDefault="008F3D24" w:rsidP="000A54D7">
            <w:r>
              <w:t>Dean</w:t>
            </w:r>
          </w:p>
          <w:p w14:paraId="4FE51D78" w14:textId="77777777" w:rsidR="008F3D24" w:rsidRDefault="008F3D24" w:rsidP="000A54D7">
            <w:r>
              <w:t>Department Head</w:t>
            </w:r>
          </w:p>
        </w:tc>
        <w:tc>
          <w:tcPr>
            <w:tcW w:w="1170" w:type="dxa"/>
            <w:tcBorders>
              <w:top w:val="single" w:sz="4" w:space="0" w:color="808080"/>
              <w:left w:val="dotted" w:sz="4" w:space="0" w:color="auto"/>
              <w:bottom w:val="single" w:sz="4" w:space="0" w:color="808080"/>
              <w:right w:val="nil"/>
            </w:tcBorders>
            <w:tcMar>
              <w:top w:w="144" w:type="dxa"/>
              <w:left w:w="144" w:type="dxa"/>
              <w:bottom w:w="144" w:type="dxa"/>
              <w:right w:w="144" w:type="dxa"/>
            </w:tcMar>
          </w:tcPr>
          <w:p w14:paraId="348256EF" w14:textId="77777777" w:rsidR="008F3D24" w:rsidRDefault="003B24B4" w:rsidP="000A54D7">
            <w:r>
              <w:t>Ongoing</w:t>
            </w:r>
          </w:p>
          <w:p w14:paraId="23A871EB" w14:textId="53426F29" w:rsidR="003B24B4" w:rsidRDefault="003B24B4" w:rsidP="000A54D7">
            <w:r>
              <w:t>Spring 2017</w:t>
            </w:r>
          </w:p>
        </w:tc>
      </w:tr>
      <w:tr w:rsidR="00877A12" w14:paraId="76D78F80" w14:textId="77777777" w:rsidTr="000A54D7">
        <w:trPr>
          <w:cantSplit/>
          <w:trHeight w:val="720"/>
        </w:trPr>
        <w:tc>
          <w:tcPr>
            <w:tcW w:w="4248" w:type="dxa"/>
            <w:tcBorders>
              <w:top w:val="single" w:sz="4" w:space="0" w:color="808080"/>
              <w:left w:val="nil"/>
              <w:bottom w:val="single" w:sz="4" w:space="0" w:color="808080"/>
              <w:right w:val="dotted" w:sz="4" w:space="0" w:color="auto"/>
            </w:tcBorders>
            <w:tcMar>
              <w:top w:w="144" w:type="dxa"/>
              <w:left w:w="0" w:type="dxa"/>
              <w:bottom w:w="144" w:type="dxa"/>
              <w:right w:w="144" w:type="dxa"/>
            </w:tcMar>
          </w:tcPr>
          <w:p w14:paraId="42133099" w14:textId="074DEB24" w:rsidR="008F3D24" w:rsidRDefault="008F3D24" w:rsidP="008F3D24">
            <w:pPr>
              <w:pStyle w:val="ListParagraph"/>
              <w:numPr>
                <w:ilvl w:val="0"/>
                <w:numId w:val="1"/>
              </w:numPr>
              <w:spacing w:after="0" w:line="240" w:lineRule="auto"/>
              <w:rPr>
                <w:rFonts w:cs="Calibri"/>
              </w:rPr>
            </w:pPr>
            <w:r>
              <w:rPr>
                <w:rFonts w:cs="Calibri"/>
              </w:rPr>
              <w:t>Both full-</w:t>
            </w:r>
            <w:r w:rsidRPr="00BA03FA">
              <w:rPr>
                <w:rFonts w:cs="Calibri"/>
              </w:rPr>
              <w:t>time PRM Faculty will be eligible for retirement in the next two to five years. It is essential for the future stability of this viable and growing academic program that</w:t>
            </w:r>
            <w:r>
              <w:rPr>
                <w:rFonts w:cs="Calibri"/>
              </w:rPr>
              <w:t xml:space="preserve"> </w:t>
            </w:r>
            <w:r w:rsidRPr="00BA03FA">
              <w:rPr>
                <w:rFonts w:cs="Calibri"/>
              </w:rPr>
              <w:t>another full‐time faculty member be hired to facilitate the transition.</w:t>
            </w:r>
            <w:r>
              <w:rPr>
                <w:rFonts w:cs="Calibri"/>
              </w:rPr>
              <w:br/>
            </w:r>
            <w:r w:rsidRPr="00F802F3">
              <w:rPr>
                <w:smallCaps/>
                <w:color w:val="A6A6A6"/>
                <w:sz w:val="16"/>
              </w:rPr>
              <w:t>(3.3.B Curriculum, p. 7)</w:t>
            </w:r>
          </w:p>
        </w:tc>
        <w:tc>
          <w:tcPr>
            <w:tcW w:w="2520" w:type="dxa"/>
            <w:tcBorders>
              <w:top w:val="single" w:sz="4" w:space="0" w:color="808080"/>
              <w:left w:val="dotted" w:sz="4" w:space="0" w:color="auto"/>
              <w:bottom w:val="single" w:sz="4" w:space="0" w:color="808080"/>
              <w:right w:val="dotted" w:sz="4" w:space="0" w:color="auto"/>
            </w:tcBorders>
            <w:tcMar>
              <w:top w:w="144" w:type="dxa"/>
              <w:left w:w="144" w:type="dxa"/>
              <w:bottom w:w="144" w:type="dxa"/>
              <w:right w:w="144" w:type="dxa"/>
            </w:tcMar>
          </w:tcPr>
          <w:p w14:paraId="753C407C" w14:textId="77777777" w:rsidR="008F3D24" w:rsidRDefault="008F3D24" w:rsidP="000A54D7">
            <w:r>
              <w:t>Plan for retirement and transition of new faculty.</w:t>
            </w:r>
          </w:p>
        </w:tc>
        <w:tc>
          <w:tcPr>
            <w:tcW w:w="2070" w:type="dxa"/>
            <w:tcBorders>
              <w:top w:val="single" w:sz="4" w:space="0" w:color="808080"/>
              <w:left w:val="dotted" w:sz="4" w:space="0" w:color="auto"/>
              <w:bottom w:val="single" w:sz="4" w:space="0" w:color="808080"/>
              <w:right w:val="dotted" w:sz="4" w:space="0" w:color="auto"/>
            </w:tcBorders>
            <w:tcMar>
              <w:top w:w="144" w:type="dxa"/>
              <w:left w:w="144" w:type="dxa"/>
              <w:bottom w:w="144" w:type="dxa"/>
              <w:right w:w="144" w:type="dxa"/>
            </w:tcMar>
          </w:tcPr>
          <w:p w14:paraId="2382CC43" w14:textId="77777777" w:rsidR="008F3D24" w:rsidRDefault="008F3D24" w:rsidP="000A54D7">
            <w:r>
              <w:t>New</w:t>
            </w:r>
          </w:p>
        </w:tc>
        <w:tc>
          <w:tcPr>
            <w:tcW w:w="1170" w:type="dxa"/>
            <w:tcBorders>
              <w:top w:val="single" w:sz="4" w:space="0" w:color="808080"/>
              <w:left w:val="dotted" w:sz="4" w:space="0" w:color="auto"/>
              <w:bottom w:val="single" w:sz="4" w:space="0" w:color="808080"/>
              <w:right w:val="dotted" w:sz="4" w:space="0" w:color="auto"/>
            </w:tcBorders>
            <w:tcMar>
              <w:top w:w="144" w:type="dxa"/>
              <w:left w:w="144" w:type="dxa"/>
              <w:bottom w:w="144" w:type="dxa"/>
              <w:right w:w="144" w:type="dxa"/>
            </w:tcMar>
          </w:tcPr>
          <w:p w14:paraId="6BE2D983" w14:textId="77777777" w:rsidR="008F3D24" w:rsidRDefault="008F3D24" w:rsidP="000A54D7">
            <w:r>
              <w:t>TBD</w:t>
            </w:r>
          </w:p>
        </w:tc>
        <w:tc>
          <w:tcPr>
            <w:tcW w:w="1980" w:type="dxa"/>
            <w:tcBorders>
              <w:top w:val="single" w:sz="4" w:space="0" w:color="808080"/>
              <w:left w:val="dotted" w:sz="4" w:space="0" w:color="auto"/>
              <w:bottom w:val="single" w:sz="4" w:space="0" w:color="808080"/>
              <w:right w:val="dotted" w:sz="4" w:space="0" w:color="auto"/>
            </w:tcBorders>
            <w:tcMar>
              <w:top w:w="144" w:type="dxa"/>
              <w:left w:w="144" w:type="dxa"/>
              <w:bottom w:w="144" w:type="dxa"/>
              <w:right w:w="144" w:type="dxa"/>
            </w:tcMar>
          </w:tcPr>
          <w:p w14:paraId="78BF791D" w14:textId="77777777" w:rsidR="008F3D24" w:rsidRDefault="008F3D24" w:rsidP="000A54D7">
            <w:r>
              <w:t xml:space="preserve">Dean </w:t>
            </w:r>
          </w:p>
          <w:p w14:paraId="6496378F" w14:textId="77777777" w:rsidR="008F3D24" w:rsidRDefault="008F3D24" w:rsidP="000A54D7">
            <w:r>
              <w:t>Department Head</w:t>
            </w:r>
          </w:p>
        </w:tc>
        <w:tc>
          <w:tcPr>
            <w:tcW w:w="1170" w:type="dxa"/>
            <w:tcBorders>
              <w:top w:val="single" w:sz="4" w:space="0" w:color="808080"/>
              <w:left w:val="dotted" w:sz="4" w:space="0" w:color="auto"/>
              <w:bottom w:val="single" w:sz="4" w:space="0" w:color="808080"/>
              <w:right w:val="nil"/>
            </w:tcBorders>
            <w:tcMar>
              <w:top w:w="144" w:type="dxa"/>
              <w:left w:w="144" w:type="dxa"/>
              <w:bottom w:w="144" w:type="dxa"/>
              <w:right w:w="144" w:type="dxa"/>
            </w:tcMar>
          </w:tcPr>
          <w:p w14:paraId="71DE43AF" w14:textId="7EA714D1" w:rsidR="008F3D24" w:rsidRDefault="00877A12" w:rsidP="000A54D7">
            <w:r>
              <w:t>Fall 2017</w:t>
            </w:r>
          </w:p>
        </w:tc>
      </w:tr>
      <w:tr w:rsidR="00877A12" w14:paraId="6A541247" w14:textId="77777777" w:rsidTr="000A54D7">
        <w:trPr>
          <w:cantSplit/>
          <w:trHeight w:val="720"/>
        </w:trPr>
        <w:tc>
          <w:tcPr>
            <w:tcW w:w="4248" w:type="dxa"/>
            <w:tcBorders>
              <w:top w:val="single" w:sz="4" w:space="0" w:color="808080"/>
              <w:left w:val="nil"/>
              <w:bottom w:val="single" w:sz="4" w:space="0" w:color="808080"/>
              <w:right w:val="dotted" w:sz="4" w:space="0" w:color="auto"/>
            </w:tcBorders>
            <w:tcMar>
              <w:top w:w="144" w:type="dxa"/>
              <w:left w:w="0" w:type="dxa"/>
              <w:bottom w:w="144" w:type="dxa"/>
              <w:right w:w="144" w:type="dxa"/>
            </w:tcMar>
          </w:tcPr>
          <w:p w14:paraId="46A91650" w14:textId="77777777" w:rsidR="008F3D24" w:rsidRDefault="008F3D24" w:rsidP="008F3D24">
            <w:pPr>
              <w:pStyle w:val="ListParagraph"/>
              <w:numPr>
                <w:ilvl w:val="0"/>
                <w:numId w:val="1"/>
              </w:numPr>
              <w:spacing w:after="0" w:line="240" w:lineRule="auto"/>
              <w:rPr>
                <w:rFonts w:cs="Calibri"/>
              </w:rPr>
            </w:pPr>
            <w:r w:rsidRPr="00BA03FA">
              <w:rPr>
                <w:rFonts w:cs="Calibri"/>
              </w:rPr>
              <w:t>Develop an internal monitoring and data collection process for student learning outcomes, alumni employment, retention, and graduation rates and report these</w:t>
            </w:r>
            <w:r>
              <w:rPr>
                <w:rFonts w:cs="Calibri"/>
              </w:rPr>
              <w:t xml:space="preserve"> </w:t>
            </w:r>
            <w:r w:rsidRPr="00BA03FA">
              <w:rPr>
                <w:rFonts w:cs="Calibri"/>
              </w:rPr>
              <w:t>metrics in the Program’s Annual Assessment Report.</w:t>
            </w:r>
            <w:r>
              <w:rPr>
                <w:rFonts w:cs="Calibri"/>
              </w:rPr>
              <w:br/>
            </w:r>
            <w:r w:rsidRPr="00F802F3">
              <w:rPr>
                <w:smallCaps/>
                <w:color w:val="A6A6A6"/>
                <w:sz w:val="16"/>
              </w:rPr>
              <w:t>(3.3.C Curriculum, p. 7)</w:t>
            </w:r>
          </w:p>
        </w:tc>
        <w:tc>
          <w:tcPr>
            <w:tcW w:w="2520" w:type="dxa"/>
            <w:tcBorders>
              <w:top w:val="single" w:sz="4" w:space="0" w:color="808080"/>
              <w:left w:val="dotted" w:sz="4" w:space="0" w:color="auto"/>
              <w:bottom w:val="single" w:sz="4" w:space="0" w:color="808080"/>
              <w:right w:val="dotted" w:sz="4" w:space="0" w:color="auto"/>
            </w:tcBorders>
            <w:tcMar>
              <w:top w:w="144" w:type="dxa"/>
              <w:left w:w="144" w:type="dxa"/>
              <w:bottom w:w="144" w:type="dxa"/>
              <w:right w:w="144" w:type="dxa"/>
            </w:tcMar>
          </w:tcPr>
          <w:p w14:paraId="5FC9DBCB" w14:textId="52AB9E63" w:rsidR="008F3D24" w:rsidRDefault="00877A12" w:rsidP="00877A12">
            <w:r>
              <w:t xml:space="preserve">Review current </w:t>
            </w:r>
            <w:r w:rsidR="008F3D24">
              <w:t>PRM assessmen</w:t>
            </w:r>
            <w:r>
              <w:t xml:space="preserve">t and social media format to stay </w:t>
            </w:r>
            <w:r w:rsidR="008F3D24">
              <w:t>in contact with alumni, measure retention and graduation rates.</w:t>
            </w:r>
          </w:p>
        </w:tc>
        <w:tc>
          <w:tcPr>
            <w:tcW w:w="2070" w:type="dxa"/>
            <w:tcBorders>
              <w:top w:val="single" w:sz="4" w:space="0" w:color="808080"/>
              <w:left w:val="dotted" w:sz="4" w:space="0" w:color="auto"/>
              <w:bottom w:val="single" w:sz="4" w:space="0" w:color="808080"/>
              <w:right w:val="dotted" w:sz="4" w:space="0" w:color="auto"/>
            </w:tcBorders>
            <w:tcMar>
              <w:top w:w="144" w:type="dxa"/>
              <w:left w:w="144" w:type="dxa"/>
              <w:bottom w:w="144" w:type="dxa"/>
              <w:right w:w="144" w:type="dxa"/>
            </w:tcMar>
          </w:tcPr>
          <w:p w14:paraId="5E01E7B1" w14:textId="77777777" w:rsidR="008F3D24" w:rsidRDefault="008F3D24" w:rsidP="000A54D7">
            <w:r>
              <w:t>Current plus new for administrative costs.</w:t>
            </w:r>
          </w:p>
        </w:tc>
        <w:tc>
          <w:tcPr>
            <w:tcW w:w="1170" w:type="dxa"/>
            <w:tcBorders>
              <w:top w:val="single" w:sz="4" w:space="0" w:color="808080"/>
              <w:left w:val="dotted" w:sz="4" w:space="0" w:color="auto"/>
              <w:bottom w:val="single" w:sz="4" w:space="0" w:color="808080"/>
              <w:right w:val="dotted" w:sz="4" w:space="0" w:color="auto"/>
            </w:tcBorders>
            <w:tcMar>
              <w:top w:w="144" w:type="dxa"/>
              <w:left w:w="144" w:type="dxa"/>
              <w:bottom w:w="144" w:type="dxa"/>
              <w:right w:w="144" w:type="dxa"/>
            </w:tcMar>
          </w:tcPr>
          <w:p w14:paraId="0A224F31" w14:textId="77777777" w:rsidR="008F3D24" w:rsidRDefault="008F3D24" w:rsidP="000A54D7">
            <w:r>
              <w:t>TBD</w:t>
            </w:r>
          </w:p>
        </w:tc>
        <w:tc>
          <w:tcPr>
            <w:tcW w:w="1980" w:type="dxa"/>
            <w:tcBorders>
              <w:top w:val="single" w:sz="4" w:space="0" w:color="808080"/>
              <w:left w:val="dotted" w:sz="4" w:space="0" w:color="auto"/>
              <w:bottom w:val="single" w:sz="4" w:space="0" w:color="808080"/>
              <w:right w:val="dotted" w:sz="4" w:space="0" w:color="auto"/>
            </w:tcBorders>
            <w:tcMar>
              <w:top w:w="144" w:type="dxa"/>
              <w:left w:w="144" w:type="dxa"/>
              <w:bottom w:w="144" w:type="dxa"/>
              <w:right w:w="144" w:type="dxa"/>
            </w:tcMar>
          </w:tcPr>
          <w:p w14:paraId="6144AEC4" w14:textId="77777777" w:rsidR="008F3D24" w:rsidRDefault="008F3D24" w:rsidP="000A54D7">
            <w:r>
              <w:t>Dr. Tholkes</w:t>
            </w:r>
          </w:p>
          <w:p w14:paraId="22F1763D" w14:textId="1A3EBB40" w:rsidR="008F3D24" w:rsidRDefault="008F3D24" w:rsidP="000A54D7">
            <w:r>
              <w:t xml:space="preserve">Dr. </w:t>
            </w:r>
            <w:r w:rsidR="00877A12">
              <w:t>Bobilya</w:t>
            </w:r>
          </w:p>
          <w:p w14:paraId="2451BE41" w14:textId="77777777" w:rsidR="008F3D24" w:rsidRDefault="008F3D24" w:rsidP="000A54D7">
            <w:r>
              <w:t>Debby Singleton</w:t>
            </w:r>
          </w:p>
        </w:tc>
        <w:tc>
          <w:tcPr>
            <w:tcW w:w="1170" w:type="dxa"/>
            <w:tcBorders>
              <w:top w:val="single" w:sz="4" w:space="0" w:color="808080"/>
              <w:left w:val="dotted" w:sz="4" w:space="0" w:color="auto"/>
              <w:bottom w:val="single" w:sz="4" w:space="0" w:color="808080"/>
              <w:right w:val="nil"/>
            </w:tcBorders>
            <w:tcMar>
              <w:top w:w="144" w:type="dxa"/>
              <w:left w:w="144" w:type="dxa"/>
              <w:bottom w:w="144" w:type="dxa"/>
              <w:right w:w="144" w:type="dxa"/>
            </w:tcMar>
          </w:tcPr>
          <w:p w14:paraId="5238D312" w14:textId="77777777" w:rsidR="00877A12" w:rsidRDefault="00877A12" w:rsidP="000A54D7">
            <w:r>
              <w:t>Ongoing</w:t>
            </w:r>
          </w:p>
          <w:p w14:paraId="6EFC9103" w14:textId="0EA7B0DD" w:rsidR="008F3D24" w:rsidRDefault="008F3D24" w:rsidP="000A54D7">
            <w:r>
              <w:t>Spring 201</w:t>
            </w:r>
            <w:r w:rsidR="00877A12">
              <w:t>7</w:t>
            </w:r>
          </w:p>
        </w:tc>
      </w:tr>
      <w:tr w:rsidR="00877A12" w14:paraId="520A56EB" w14:textId="77777777" w:rsidTr="000A54D7">
        <w:trPr>
          <w:cantSplit/>
          <w:trHeight w:val="720"/>
        </w:trPr>
        <w:tc>
          <w:tcPr>
            <w:tcW w:w="4248" w:type="dxa"/>
            <w:tcBorders>
              <w:top w:val="single" w:sz="4" w:space="0" w:color="808080"/>
              <w:left w:val="nil"/>
              <w:bottom w:val="single" w:sz="4" w:space="0" w:color="808080"/>
              <w:right w:val="dotted" w:sz="4" w:space="0" w:color="auto"/>
            </w:tcBorders>
            <w:tcMar>
              <w:top w:w="144" w:type="dxa"/>
              <w:left w:w="0" w:type="dxa"/>
              <w:bottom w:w="144" w:type="dxa"/>
              <w:right w:w="144" w:type="dxa"/>
            </w:tcMar>
          </w:tcPr>
          <w:p w14:paraId="364E271A" w14:textId="690629A3" w:rsidR="008F3D24" w:rsidRDefault="008F3D24" w:rsidP="008F3D24">
            <w:pPr>
              <w:pStyle w:val="ListParagraph"/>
              <w:numPr>
                <w:ilvl w:val="0"/>
                <w:numId w:val="1"/>
              </w:numPr>
              <w:spacing w:after="0" w:line="240" w:lineRule="auto"/>
              <w:rPr>
                <w:rFonts w:cs="Calibri"/>
              </w:rPr>
            </w:pPr>
            <w:r w:rsidRPr="00BA03FA">
              <w:rPr>
                <w:rFonts w:cs="Calibri"/>
              </w:rPr>
              <w:t>Develop a one‐page internal Program Profile that is updated annually with accomplishments, strengths, program orientation, and distribute across campus and regionally. This should include student and alumni profiles and stories from the</w:t>
            </w:r>
            <w:r>
              <w:rPr>
                <w:rFonts w:cs="Calibri"/>
              </w:rPr>
              <w:t xml:space="preserve"> </w:t>
            </w:r>
            <w:r w:rsidRPr="00BA03FA">
              <w:rPr>
                <w:rFonts w:cs="Calibri"/>
              </w:rPr>
              <w:t>Program’s current newsletter “Tent Peg.”</w:t>
            </w:r>
            <w:r>
              <w:rPr>
                <w:rFonts w:cs="Calibri"/>
              </w:rPr>
              <w:br/>
            </w:r>
            <w:r w:rsidRPr="00F802F3">
              <w:rPr>
                <w:smallCaps/>
                <w:color w:val="A6A6A6"/>
                <w:sz w:val="16"/>
              </w:rPr>
              <w:t>(3.3.D Curriculum, p. 7)</w:t>
            </w:r>
          </w:p>
        </w:tc>
        <w:tc>
          <w:tcPr>
            <w:tcW w:w="2520" w:type="dxa"/>
            <w:tcBorders>
              <w:top w:val="single" w:sz="4" w:space="0" w:color="808080"/>
              <w:left w:val="dotted" w:sz="4" w:space="0" w:color="auto"/>
              <w:bottom w:val="single" w:sz="4" w:space="0" w:color="808080"/>
              <w:right w:val="dotted" w:sz="4" w:space="0" w:color="auto"/>
            </w:tcBorders>
            <w:tcMar>
              <w:top w:w="144" w:type="dxa"/>
              <w:left w:w="144" w:type="dxa"/>
              <w:bottom w:w="144" w:type="dxa"/>
              <w:right w:w="144" w:type="dxa"/>
            </w:tcMar>
          </w:tcPr>
          <w:p w14:paraId="6F3EED34" w14:textId="08097235" w:rsidR="008F3D24" w:rsidRDefault="00877A12" w:rsidP="000A54D7">
            <w:r>
              <w:t>Continuously update “PRM Accomplishments” webpage and PRM Alumni Facebook Group.</w:t>
            </w:r>
          </w:p>
        </w:tc>
        <w:tc>
          <w:tcPr>
            <w:tcW w:w="2070" w:type="dxa"/>
            <w:tcBorders>
              <w:top w:val="single" w:sz="4" w:space="0" w:color="808080"/>
              <w:left w:val="dotted" w:sz="4" w:space="0" w:color="auto"/>
              <w:bottom w:val="single" w:sz="4" w:space="0" w:color="808080"/>
              <w:right w:val="dotted" w:sz="4" w:space="0" w:color="auto"/>
            </w:tcBorders>
            <w:tcMar>
              <w:top w:w="144" w:type="dxa"/>
              <w:left w:w="144" w:type="dxa"/>
              <w:bottom w:w="144" w:type="dxa"/>
              <w:right w:w="144" w:type="dxa"/>
            </w:tcMar>
          </w:tcPr>
          <w:p w14:paraId="5C1EDF25" w14:textId="77777777" w:rsidR="008F3D24" w:rsidRDefault="008F3D24" w:rsidP="000A54D7">
            <w:r>
              <w:t>Current</w:t>
            </w:r>
          </w:p>
        </w:tc>
        <w:tc>
          <w:tcPr>
            <w:tcW w:w="1170" w:type="dxa"/>
            <w:tcBorders>
              <w:top w:val="single" w:sz="4" w:space="0" w:color="808080"/>
              <w:left w:val="dotted" w:sz="4" w:space="0" w:color="auto"/>
              <w:bottom w:val="single" w:sz="4" w:space="0" w:color="808080"/>
              <w:right w:val="dotted" w:sz="4" w:space="0" w:color="auto"/>
            </w:tcBorders>
            <w:tcMar>
              <w:top w:w="144" w:type="dxa"/>
              <w:left w:w="144" w:type="dxa"/>
              <w:bottom w:w="144" w:type="dxa"/>
              <w:right w:w="144" w:type="dxa"/>
            </w:tcMar>
          </w:tcPr>
          <w:p w14:paraId="27638701" w14:textId="2780820A" w:rsidR="008F3D24" w:rsidRDefault="008F3D24" w:rsidP="000A54D7"/>
        </w:tc>
        <w:tc>
          <w:tcPr>
            <w:tcW w:w="1980" w:type="dxa"/>
            <w:tcBorders>
              <w:top w:val="single" w:sz="4" w:space="0" w:color="808080"/>
              <w:left w:val="dotted" w:sz="4" w:space="0" w:color="auto"/>
              <w:bottom w:val="single" w:sz="4" w:space="0" w:color="808080"/>
              <w:right w:val="dotted" w:sz="4" w:space="0" w:color="auto"/>
            </w:tcBorders>
            <w:tcMar>
              <w:top w:w="144" w:type="dxa"/>
              <w:left w:w="144" w:type="dxa"/>
              <w:bottom w:w="144" w:type="dxa"/>
              <w:right w:w="144" w:type="dxa"/>
            </w:tcMar>
          </w:tcPr>
          <w:p w14:paraId="303EEECE" w14:textId="17641F26" w:rsidR="008F3D24" w:rsidRDefault="008F3D24" w:rsidP="000A54D7">
            <w:r>
              <w:t xml:space="preserve">Dr. </w:t>
            </w:r>
            <w:r w:rsidR="00877A12">
              <w:t>Bobilya</w:t>
            </w:r>
          </w:p>
          <w:p w14:paraId="795C2C93" w14:textId="77777777" w:rsidR="008F3D24" w:rsidRDefault="008F3D24" w:rsidP="000A54D7">
            <w:r>
              <w:t>Debby Singleton</w:t>
            </w:r>
          </w:p>
        </w:tc>
        <w:tc>
          <w:tcPr>
            <w:tcW w:w="1170" w:type="dxa"/>
            <w:tcBorders>
              <w:top w:val="single" w:sz="4" w:space="0" w:color="808080"/>
              <w:left w:val="dotted" w:sz="4" w:space="0" w:color="auto"/>
              <w:bottom w:val="single" w:sz="4" w:space="0" w:color="808080"/>
              <w:right w:val="nil"/>
            </w:tcBorders>
            <w:tcMar>
              <w:top w:w="144" w:type="dxa"/>
              <w:left w:w="144" w:type="dxa"/>
              <w:bottom w:w="144" w:type="dxa"/>
              <w:right w:w="144" w:type="dxa"/>
            </w:tcMar>
          </w:tcPr>
          <w:p w14:paraId="770BBA7C" w14:textId="79AAC625" w:rsidR="00877A12" w:rsidRDefault="00877A12" w:rsidP="000A54D7">
            <w:r>
              <w:t>Ongoing, reviewed each semester</w:t>
            </w:r>
          </w:p>
          <w:p w14:paraId="6026F824" w14:textId="0BC758EA" w:rsidR="008F3D24" w:rsidRDefault="008F3D24" w:rsidP="000A54D7"/>
        </w:tc>
      </w:tr>
      <w:tr w:rsidR="00877A12" w14:paraId="36F9AF26" w14:textId="77777777" w:rsidTr="000A54D7">
        <w:trPr>
          <w:cantSplit/>
          <w:trHeight w:val="720"/>
        </w:trPr>
        <w:tc>
          <w:tcPr>
            <w:tcW w:w="4248" w:type="dxa"/>
            <w:tcBorders>
              <w:top w:val="single" w:sz="4" w:space="0" w:color="808080"/>
              <w:left w:val="nil"/>
              <w:bottom w:val="single" w:sz="4" w:space="0" w:color="808080"/>
              <w:right w:val="dotted" w:sz="4" w:space="0" w:color="auto"/>
            </w:tcBorders>
            <w:tcMar>
              <w:top w:w="144" w:type="dxa"/>
              <w:left w:w="0" w:type="dxa"/>
              <w:bottom w:w="144" w:type="dxa"/>
              <w:right w:w="144" w:type="dxa"/>
            </w:tcMar>
          </w:tcPr>
          <w:p w14:paraId="71B5470A" w14:textId="17FE2468" w:rsidR="008F3D24" w:rsidRDefault="008F3D24" w:rsidP="008F3D24">
            <w:pPr>
              <w:pStyle w:val="ListParagraph"/>
              <w:numPr>
                <w:ilvl w:val="0"/>
                <w:numId w:val="1"/>
              </w:numPr>
              <w:spacing w:after="0" w:line="240" w:lineRule="auto"/>
              <w:rPr>
                <w:rFonts w:cs="Calibri"/>
              </w:rPr>
            </w:pPr>
            <w:r w:rsidRPr="00BA03FA">
              <w:rPr>
                <w:rFonts w:cs="Calibri"/>
              </w:rPr>
              <w:t>Continue to pursue external funding opportunities for demonstration, expansion, and</w:t>
            </w:r>
            <w:r>
              <w:rPr>
                <w:rFonts w:cs="Calibri"/>
              </w:rPr>
              <w:t xml:space="preserve"> </w:t>
            </w:r>
            <w:r w:rsidRPr="00BA03FA">
              <w:rPr>
                <w:rFonts w:cs="Calibri"/>
              </w:rPr>
              <w:t>equipment acquisition.</w:t>
            </w:r>
            <w:r>
              <w:rPr>
                <w:rFonts w:cs="Calibri"/>
              </w:rPr>
              <w:br/>
            </w:r>
            <w:r w:rsidRPr="00F802F3">
              <w:rPr>
                <w:smallCaps/>
                <w:color w:val="A6A6A6"/>
                <w:sz w:val="16"/>
              </w:rPr>
              <w:t>(3.3.E Curriculum, p. 7)</w:t>
            </w:r>
          </w:p>
        </w:tc>
        <w:tc>
          <w:tcPr>
            <w:tcW w:w="2520" w:type="dxa"/>
            <w:tcBorders>
              <w:top w:val="single" w:sz="4" w:space="0" w:color="808080"/>
              <w:left w:val="dotted" w:sz="4" w:space="0" w:color="auto"/>
              <w:bottom w:val="single" w:sz="4" w:space="0" w:color="808080"/>
              <w:right w:val="dotted" w:sz="4" w:space="0" w:color="auto"/>
            </w:tcBorders>
            <w:tcMar>
              <w:top w:w="144" w:type="dxa"/>
              <w:left w:w="144" w:type="dxa"/>
              <w:bottom w:w="144" w:type="dxa"/>
              <w:right w:w="144" w:type="dxa"/>
            </w:tcMar>
          </w:tcPr>
          <w:p w14:paraId="52734A62" w14:textId="77777777" w:rsidR="008F3D24" w:rsidRDefault="008F3D24" w:rsidP="000A54D7">
            <w:r>
              <w:t>Examine possible funding sources.</w:t>
            </w:r>
          </w:p>
        </w:tc>
        <w:tc>
          <w:tcPr>
            <w:tcW w:w="2070" w:type="dxa"/>
            <w:tcBorders>
              <w:top w:val="single" w:sz="4" w:space="0" w:color="808080"/>
              <w:left w:val="dotted" w:sz="4" w:space="0" w:color="auto"/>
              <w:bottom w:val="single" w:sz="4" w:space="0" w:color="808080"/>
              <w:right w:val="dotted" w:sz="4" w:space="0" w:color="auto"/>
            </w:tcBorders>
            <w:tcMar>
              <w:top w:w="144" w:type="dxa"/>
              <w:left w:w="144" w:type="dxa"/>
              <w:bottom w:w="144" w:type="dxa"/>
              <w:right w:w="144" w:type="dxa"/>
            </w:tcMar>
          </w:tcPr>
          <w:p w14:paraId="2BF98644" w14:textId="77777777" w:rsidR="008F3D24" w:rsidRDefault="008F3D24" w:rsidP="000A54D7">
            <w:r>
              <w:t>Current</w:t>
            </w:r>
          </w:p>
        </w:tc>
        <w:tc>
          <w:tcPr>
            <w:tcW w:w="1170" w:type="dxa"/>
            <w:tcBorders>
              <w:top w:val="single" w:sz="4" w:space="0" w:color="808080"/>
              <w:left w:val="dotted" w:sz="4" w:space="0" w:color="auto"/>
              <w:bottom w:val="single" w:sz="4" w:space="0" w:color="808080"/>
              <w:right w:val="dotted" w:sz="4" w:space="0" w:color="auto"/>
            </w:tcBorders>
            <w:tcMar>
              <w:top w:w="144" w:type="dxa"/>
              <w:left w:w="144" w:type="dxa"/>
              <w:bottom w:w="144" w:type="dxa"/>
              <w:right w:w="144" w:type="dxa"/>
            </w:tcMar>
          </w:tcPr>
          <w:p w14:paraId="1EA0B16D" w14:textId="77777777" w:rsidR="008F3D24" w:rsidRDefault="008F3D24" w:rsidP="000A54D7"/>
        </w:tc>
        <w:tc>
          <w:tcPr>
            <w:tcW w:w="1980" w:type="dxa"/>
            <w:tcBorders>
              <w:top w:val="single" w:sz="4" w:space="0" w:color="808080"/>
              <w:left w:val="dotted" w:sz="4" w:space="0" w:color="auto"/>
              <w:bottom w:val="single" w:sz="4" w:space="0" w:color="808080"/>
              <w:right w:val="dotted" w:sz="4" w:space="0" w:color="auto"/>
            </w:tcBorders>
            <w:tcMar>
              <w:top w:w="144" w:type="dxa"/>
              <w:left w:w="144" w:type="dxa"/>
              <w:bottom w:w="144" w:type="dxa"/>
              <w:right w:w="144" w:type="dxa"/>
            </w:tcMar>
          </w:tcPr>
          <w:p w14:paraId="15C36A75" w14:textId="77777777" w:rsidR="008F3D24" w:rsidRDefault="008F3D24" w:rsidP="000A54D7">
            <w:r>
              <w:t>Dr. Tholkes</w:t>
            </w:r>
          </w:p>
          <w:p w14:paraId="04D7C567" w14:textId="5961046C" w:rsidR="008F3D24" w:rsidRDefault="008F3D24" w:rsidP="000A54D7">
            <w:r>
              <w:t xml:space="preserve"> Dr. </w:t>
            </w:r>
            <w:r w:rsidR="00877A12">
              <w:t>Bobilya</w:t>
            </w:r>
          </w:p>
          <w:p w14:paraId="64BCAB0D" w14:textId="77777777" w:rsidR="008F3D24" w:rsidRDefault="008F3D24" w:rsidP="000A54D7">
            <w:r>
              <w:t>Debby Singleton</w:t>
            </w:r>
          </w:p>
          <w:p w14:paraId="34FAF920" w14:textId="77777777" w:rsidR="008F3D24" w:rsidRDefault="008F3D24" w:rsidP="000A54D7"/>
        </w:tc>
        <w:tc>
          <w:tcPr>
            <w:tcW w:w="1170" w:type="dxa"/>
            <w:tcBorders>
              <w:top w:val="single" w:sz="4" w:space="0" w:color="808080"/>
              <w:left w:val="dotted" w:sz="4" w:space="0" w:color="auto"/>
              <w:bottom w:val="single" w:sz="4" w:space="0" w:color="808080"/>
              <w:right w:val="nil"/>
            </w:tcBorders>
            <w:tcMar>
              <w:top w:w="144" w:type="dxa"/>
              <w:left w:w="144" w:type="dxa"/>
              <w:bottom w:w="144" w:type="dxa"/>
              <w:right w:w="144" w:type="dxa"/>
            </w:tcMar>
          </w:tcPr>
          <w:p w14:paraId="1B340D94" w14:textId="0F28BB86" w:rsidR="008F3D24" w:rsidRDefault="008F3D24" w:rsidP="000A54D7">
            <w:r>
              <w:t>Summer 201</w:t>
            </w:r>
            <w:r w:rsidR="00877A12">
              <w:t>7</w:t>
            </w:r>
          </w:p>
        </w:tc>
      </w:tr>
      <w:tr w:rsidR="00877A12" w14:paraId="49F58703" w14:textId="77777777" w:rsidTr="000A54D7">
        <w:trPr>
          <w:cantSplit/>
          <w:trHeight w:val="720"/>
        </w:trPr>
        <w:tc>
          <w:tcPr>
            <w:tcW w:w="4248" w:type="dxa"/>
            <w:tcBorders>
              <w:top w:val="single" w:sz="4" w:space="0" w:color="808080"/>
              <w:left w:val="nil"/>
              <w:bottom w:val="single" w:sz="4" w:space="0" w:color="808080"/>
              <w:right w:val="dotted" w:sz="4" w:space="0" w:color="auto"/>
            </w:tcBorders>
            <w:tcMar>
              <w:top w:w="144" w:type="dxa"/>
              <w:left w:w="0" w:type="dxa"/>
              <w:bottom w:w="144" w:type="dxa"/>
              <w:right w:w="144" w:type="dxa"/>
            </w:tcMar>
          </w:tcPr>
          <w:p w14:paraId="23C10A1E" w14:textId="77777777" w:rsidR="008F3D24" w:rsidRDefault="008F3D24" w:rsidP="008F3D24">
            <w:pPr>
              <w:pStyle w:val="ListParagraph"/>
              <w:numPr>
                <w:ilvl w:val="0"/>
                <w:numId w:val="1"/>
              </w:numPr>
              <w:spacing w:after="0" w:line="240" w:lineRule="auto"/>
              <w:rPr>
                <w:rFonts w:cs="Calibri"/>
              </w:rPr>
            </w:pPr>
            <w:r w:rsidRPr="00BA03FA">
              <w:rPr>
                <w:rFonts w:cs="Calibri"/>
              </w:rPr>
              <w:t>Update Program Website to emphasize outdoor leadership and resource recreation</w:t>
            </w:r>
            <w:r>
              <w:rPr>
                <w:rFonts w:cs="Calibri"/>
              </w:rPr>
              <w:t xml:space="preserve"> </w:t>
            </w:r>
            <w:r w:rsidRPr="00BA03FA">
              <w:rPr>
                <w:rFonts w:cs="Calibri"/>
              </w:rPr>
              <w:t>management.</w:t>
            </w:r>
            <w:r>
              <w:rPr>
                <w:rFonts w:cs="Calibri"/>
              </w:rPr>
              <w:br/>
            </w:r>
            <w:r w:rsidRPr="00F802F3">
              <w:rPr>
                <w:smallCaps/>
                <w:color w:val="A6A6A6"/>
                <w:sz w:val="16"/>
              </w:rPr>
              <w:t>(3.3.F Curriculum, p. 7)</w:t>
            </w:r>
          </w:p>
        </w:tc>
        <w:tc>
          <w:tcPr>
            <w:tcW w:w="2520" w:type="dxa"/>
            <w:tcBorders>
              <w:top w:val="single" w:sz="4" w:space="0" w:color="808080"/>
              <w:left w:val="dotted" w:sz="4" w:space="0" w:color="auto"/>
              <w:bottom w:val="single" w:sz="4" w:space="0" w:color="808080"/>
              <w:right w:val="dotted" w:sz="4" w:space="0" w:color="auto"/>
            </w:tcBorders>
            <w:tcMar>
              <w:top w:w="144" w:type="dxa"/>
              <w:left w:w="144" w:type="dxa"/>
              <w:bottom w:w="144" w:type="dxa"/>
              <w:right w:w="144" w:type="dxa"/>
            </w:tcMar>
          </w:tcPr>
          <w:p w14:paraId="3FADD50D" w14:textId="1C65F0AA" w:rsidR="008F3D24" w:rsidRDefault="00877A12" w:rsidP="000A54D7">
            <w:r>
              <w:t>Continue updating website for all focus areas.</w:t>
            </w:r>
          </w:p>
        </w:tc>
        <w:tc>
          <w:tcPr>
            <w:tcW w:w="2070" w:type="dxa"/>
            <w:tcBorders>
              <w:top w:val="single" w:sz="4" w:space="0" w:color="808080"/>
              <w:left w:val="dotted" w:sz="4" w:space="0" w:color="auto"/>
              <w:bottom w:val="single" w:sz="4" w:space="0" w:color="808080"/>
              <w:right w:val="dotted" w:sz="4" w:space="0" w:color="auto"/>
            </w:tcBorders>
            <w:tcMar>
              <w:top w:w="144" w:type="dxa"/>
              <w:left w:w="144" w:type="dxa"/>
              <w:bottom w:w="144" w:type="dxa"/>
              <w:right w:w="144" w:type="dxa"/>
            </w:tcMar>
          </w:tcPr>
          <w:p w14:paraId="0AD31763" w14:textId="77777777" w:rsidR="008F3D24" w:rsidRDefault="008F3D24" w:rsidP="000A54D7">
            <w:r>
              <w:t>Current</w:t>
            </w:r>
          </w:p>
        </w:tc>
        <w:tc>
          <w:tcPr>
            <w:tcW w:w="1170" w:type="dxa"/>
            <w:tcBorders>
              <w:top w:val="single" w:sz="4" w:space="0" w:color="808080"/>
              <w:left w:val="dotted" w:sz="4" w:space="0" w:color="auto"/>
              <w:bottom w:val="single" w:sz="4" w:space="0" w:color="808080"/>
              <w:right w:val="dotted" w:sz="4" w:space="0" w:color="auto"/>
            </w:tcBorders>
            <w:tcMar>
              <w:top w:w="144" w:type="dxa"/>
              <w:left w:w="144" w:type="dxa"/>
              <w:bottom w:w="144" w:type="dxa"/>
              <w:right w:w="144" w:type="dxa"/>
            </w:tcMar>
          </w:tcPr>
          <w:p w14:paraId="5F34E543" w14:textId="77777777" w:rsidR="008F3D24" w:rsidRDefault="008F3D24" w:rsidP="000A54D7">
            <w:r>
              <w:t>None?</w:t>
            </w:r>
          </w:p>
        </w:tc>
        <w:tc>
          <w:tcPr>
            <w:tcW w:w="1980" w:type="dxa"/>
            <w:tcBorders>
              <w:top w:val="single" w:sz="4" w:space="0" w:color="808080"/>
              <w:left w:val="dotted" w:sz="4" w:space="0" w:color="auto"/>
              <w:bottom w:val="single" w:sz="4" w:space="0" w:color="808080"/>
              <w:right w:val="dotted" w:sz="4" w:space="0" w:color="auto"/>
            </w:tcBorders>
            <w:tcMar>
              <w:top w:w="144" w:type="dxa"/>
              <w:left w:w="144" w:type="dxa"/>
              <w:bottom w:w="144" w:type="dxa"/>
              <w:right w:w="144" w:type="dxa"/>
            </w:tcMar>
          </w:tcPr>
          <w:p w14:paraId="0B4C334E" w14:textId="6C2C8AD7" w:rsidR="008F3D24" w:rsidRDefault="008F3D24" w:rsidP="000A54D7">
            <w:r>
              <w:t xml:space="preserve">Debby Singleton </w:t>
            </w:r>
          </w:p>
          <w:p w14:paraId="0558E366" w14:textId="77777777" w:rsidR="008F3D24" w:rsidRDefault="008F3D24" w:rsidP="000A54D7"/>
        </w:tc>
        <w:tc>
          <w:tcPr>
            <w:tcW w:w="1170" w:type="dxa"/>
            <w:tcBorders>
              <w:top w:val="single" w:sz="4" w:space="0" w:color="808080"/>
              <w:left w:val="dotted" w:sz="4" w:space="0" w:color="auto"/>
              <w:bottom w:val="single" w:sz="4" w:space="0" w:color="808080"/>
              <w:right w:val="nil"/>
            </w:tcBorders>
            <w:tcMar>
              <w:top w:w="144" w:type="dxa"/>
              <w:left w:w="144" w:type="dxa"/>
              <w:bottom w:w="144" w:type="dxa"/>
              <w:right w:w="144" w:type="dxa"/>
            </w:tcMar>
          </w:tcPr>
          <w:p w14:paraId="3E186C0A" w14:textId="762C4BD4" w:rsidR="008F3D24" w:rsidRDefault="00877A12" w:rsidP="000A54D7">
            <w:r>
              <w:t>Ongoing, reviewed each semester</w:t>
            </w:r>
          </w:p>
        </w:tc>
      </w:tr>
      <w:tr w:rsidR="00877A12" w14:paraId="6E4755C7" w14:textId="77777777" w:rsidTr="000A54D7">
        <w:trPr>
          <w:cantSplit/>
          <w:trHeight w:val="720"/>
        </w:trPr>
        <w:tc>
          <w:tcPr>
            <w:tcW w:w="4248" w:type="dxa"/>
            <w:tcBorders>
              <w:top w:val="single" w:sz="4" w:space="0" w:color="808080"/>
              <w:left w:val="nil"/>
              <w:bottom w:val="single" w:sz="4" w:space="0" w:color="808080"/>
              <w:right w:val="dotted" w:sz="4" w:space="0" w:color="auto"/>
            </w:tcBorders>
            <w:tcMar>
              <w:top w:w="144" w:type="dxa"/>
              <w:left w:w="0" w:type="dxa"/>
              <w:bottom w:w="144" w:type="dxa"/>
              <w:right w:w="144" w:type="dxa"/>
            </w:tcMar>
          </w:tcPr>
          <w:p w14:paraId="6B494D96" w14:textId="77777777" w:rsidR="008F3D24" w:rsidRDefault="008F3D24" w:rsidP="008F3D24">
            <w:pPr>
              <w:pStyle w:val="ListParagraph"/>
              <w:numPr>
                <w:ilvl w:val="0"/>
                <w:numId w:val="1"/>
              </w:numPr>
              <w:spacing w:after="0" w:line="240" w:lineRule="auto"/>
              <w:rPr>
                <w:rFonts w:cs="Calibri"/>
              </w:rPr>
            </w:pPr>
            <w:r w:rsidRPr="00BA03FA">
              <w:rPr>
                <w:rFonts w:cs="Calibri"/>
              </w:rPr>
              <w:t>Require electronic portfolios with student reflections on artifacts and personalized</w:t>
            </w:r>
            <w:r>
              <w:rPr>
                <w:rFonts w:cs="Calibri"/>
              </w:rPr>
              <w:t xml:space="preserve"> </w:t>
            </w:r>
            <w:r w:rsidRPr="00BA03FA">
              <w:rPr>
                <w:rFonts w:cs="Calibri"/>
              </w:rPr>
              <w:t>information such as internship projects and personal experience photos.</w:t>
            </w:r>
            <w:r>
              <w:rPr>
                <w:rFonts w:cs="Calibri"/>
              </w:rPr>
              <w:br/>
            </w:r>
            <w:r w:rsidRPr="00F802F3">
              <w:rPr>
                <w:smallCaps/>
                <w:color w:val="A6A6A6"/>
                <w:sz w:val="16"/>
              </w:rPr>
              <w:t>(3.3.G Curriculum, p. 7)</w:t>
            </w:r>
          </w:p>
        </w:tc>
        <w:tc>
          <w:tcPr>
            <w:tcW w:w="2520" w:type="dxa"/>
            <w:tcBorders>
              <w:top w:val="single" w:sz="4" w:space="0" w:color="808080"/>
              <w:left w:val="dotted" w:sz="4" w:space="0" w:color="auto"/>
              <w:bottom w:val="single" w:sz="4" w:space="0" w:color="808080"/>
              <w:right w:val="dotted" w:sz="4" w:space="0" w:color="auto"/>
            </w:tcBorders>
            <w:tcMar>
              <w:top w:w="144" w:type="dxa"/>
              <w:left w:w="144" w:type="dxa"/>
              <w:bottom w:w="144" w:type="dxa"/>
              <w:right w:w="144" w:type="dxa"/>
            </w:tcMar>
          </w:tcPr>
          <w:p w14:paraId="763268FA" w14:textId="3AF38F38" w:rsidR="008F3D24" w:rsidRDefault="005D02ED" w:rsidP="000A54D7">
            <w:r>
              <w:t>Returned to hard copies of the student portfolio and require students to have a digital portfolio.</w:t>
            </w:r>
          </w:p>
        </w:tc>
        <w:tc>
          <w:tcPr>
            <w:tcW w:w="2070" w:type="dxa"/>
            <w:tcBorders>
              <w:top w:val="single" w:sz="4" w:space="0" w:color="808080"/>
              <w:left w:val="dotted" w:sz="4" w:space="0" w:color="auto"/>
              <w:bottom w:val="single" w:sz="4" w:space="0" w:color="808080"/>
              <w:right w:val="dotted" w:sz="4" w:space="0" w:color="auto"/>
            </w:tcBorders>
            <w:tcMar>
              <w:top w:w="144" w:type="dxa"/>
              <w:left w:w="144" w:type="dxa"/>
              <w:bottom w:w="144" w:type="dxa"/>
              <w:right w:w="144" w:type="dxa"/>
            </w:tcMar>
          </w:tcPr>
          <w:p w14:paraId="06F237D5" w14:textId="77777777" w:rsidR="008F3D24" w:rsidRDefault="008F3D24" w:rsidP="000A54D7">
            <w:r>
              <w:t>Current</w:t>
            </w:r>
          </w:p>
        </w:tc>
        <w:tc>
          <w:tcPr>
            <w:tcW w:w="1170" w:type="dxa"/>
            <w:tcBorders>
              <w:top w:val="single" w:sz="4" w:space="0" w:color="808080"/>
              <w:left w:val="dotted" w:sz="4" w:space="0" w:color="auto"/>
              <w:bottom w:val="single" w:sz="4" w:space="0" w:color="808080"/>
              <w:right w:val="dotted" w:sz="4" w:space="0" w:color="auto"/>
            </w:tcBorders>
            <w:tcMar>
              <w:top w:w="144" w:type="dxa"/>
              <w:left w:w="144" w:type="dxa"/>
              <w:bottom w:w="144" w:type="dxa"/>
              <w:right w:w="144" w:type="dxa"/>
            </w:tcMar>
          </w:tcPr>
          <w:p w14:paraId="1554A758" w14:textId="77777777" w:rsidR="008F3D24" w:rsidRDefault="008F3D24" w:rsidP="000A54D7">
            <w:r>
              <w:t>None</w:t>
            </w:r>
          </w:p>
        </w:tc>
        <w:tc>
          <w:tcPr>
            <w:tcW w:w="1980" w:type="dxa"/>
            <w:tcBorders>
              <w:top w:val="single" w:sz="4" w:space="0" w:color="808080"/>
              <w:left w:val="dotted" w:sz="4" w:space="0" w:color="auto"/>
              <w:bottom w:val="single" w:sz="4" w:space="0" w:color="808080"/>
              <w:right w:val="dotted" w:sz="4" w:space="0" w:color="auto"/>
            </w:tcBorders>
            <w:tcMar>
              <w:top w:w="144" w:type="dxa"/>
              <w:left w:w="144" w:type="dxa"/>
              <w:bottom w:w="144" w:type="dxa"/>
              <w:right w:w="144" w:type="dxa"/>
            </w:tcMar>
          </w:tcPr>
          <w:p w14:paraId="6016348D" w14:textId="77777777" w:rsidR="008F3D24" w:rsidRDefault="005D02ED" w:rsidP="000A54D7">
            <w:r>
              <w:t>Debby Singleton</w:t>
            </w:r>
          </w:p>
          <w:p w14:paraId="311E92B6" w14:textId="77777777" w:rsidR="005D02ED" w:rsidRDefault="005D02ED" w:rsidP="005D02ED">
            <w:r>
              <w:t>Dr. Tholkes</w:t>
            </w:r>
          </w:p>
          <w:p w14:paraId="7CEF21B6" w14:textId="77777777" w:rsidR="005D02ED" w:rsidRDefault="005D02ED" w:rsidP="005D02ED">
            <w:r>
              <w:t xml:space="preserve"> Dr. Bobilya</w:t>
            </w:r>
          </w:p>
          <w:p w14:paraId="11637F7D" w14:textId="77777777" w:rsidR="005D02ED" w:rsidRDefault="005D02ED" w:rsidP="000A54D7"/>
          <w:p w14:paraId="25BF7D25" w14:textId="2CCA1862" w:rsidR="005D02ED" w:rsidRDefault="005D02ED" w:rsidP="000A54D7"/>
        </w:tc>
        <w:tc>
          <w:tcPr>
            <w:tcW w:w="1170" w:type="dxa"/>
            <w:tcBorders>
              <w:top w:val="single" w:sz="4" w:space="0" w:color="808080"/>
              <w:left w:val="dotted" w:sz="4" w:space="0" w:color="auto"/>
              <w:bottom w:val="single" w:sz="4" w:space="0" w:color="808080"/>
              <w:right w:val="nil"/>
            </w:tcBorders>
            <w:tcMar>
              <w:top w:w="144" w:type="dxa"/>
              <w:left w:w="144" w:type="dxa"/>
              <w:bottom w:w="144" w:type="dxa"/>
              <w:right w:w="144" w:type="dxa"/>
            </w:tcMar>
          </w:tcPr>
          <w:p w14:paraId="3E30B973" w14:textId="341FDF44" w:rsidR="008F3D24" w:rsidRDefault="008F3D24" w:rsidP="000A54D7">
            <w:r>
              <w:t>Fall 201</w:t>
            </w:r>
            <w:r w:rsidR="005D02ED">
              <w:t>7</w:t>
            </w:r>
          </w:p>
        </w:tc>
      </w:tr>
    </w:tbl>
    <w:p w14:paraId="41B2ADCD" w14:textId="4EEAF3F7" w:rsidR="008F3D24" w:rsidRDefault="008F3D24" w:rsidP="008F3D24">
      <w:pPr>
        <w:rPr>
          <w:b/>
        </w:rPr>
      </w:pPr>
    </w:p>
    <w:p w14:paraId="7EC26AB5" w14:textId="77777777" w:rsidR="008F3D24" w:rsidRPr="00D45171" w:rsidRDefault="008F3D24" w:rsidP="008F3D24"/>
    <w:p w14:paraId="0384AEC6" w14:textId="77777777" w:rsidR="008F3D24" w:rsidRDefault="008F3D24" w:rsidP="008F3D24"/>
    <w:p w14:paraId="14318FB7" w14:textId="77777777" w:rsidR="008F3D24" w:rsidRDefault="008F3D24" w:rsidP="008F3D24">
      <w:pPr>
        <w:tabs>
          <w:tab w:val="left" w:pos="5976"/>
        </w:tabs>
      </w:pPr>
      <w:r>
        <w:tab/>
      </w:r>
    </w:p>
    <w:p w14:paraId="4C631248" w14:textId="77777777" w:rsidR="008F3D24" w:rsidRDefault="008F3D24" w:rsidP="008F3D24">
      <w:pPr>
        <w:tabs>
          <w:tab w:val="left" w:pos="5976"/>
        </w:tabs>
      </w:pPr>
    </w:p>
    <w:p w14:paraId="0FC133D8" w14:textId="77777777" w:rsidR="008F3D24" w:rsidRDefault="008F3D24" w:rsidP="008F3D24">
      <w:pPr>
        <w:tabs>
          <w:tab w:val="left" w:pos="5976"/>
        </w:tabs>
      </w:pPr>
    </w:p>
    <w:p w14:paraId="01EE973A" w14:textId="77777777" w:rsidR="008F3D24" w:rsidRDefault="008F3D24" w:rsidP="008F3D24">
      <w:pPr>
        <w:tabs>
          <w:tab w:val="left" w:pos="5976"/>
        </w:tabs>
      </w:pPr>
    </w:p>
    <w:p w14:paraId="392C3090" w14:textId="77777777" w:rsidR="008F3D24" w:rsidRDefault="008F3D24" w:rsidP="008F3D24">
      <w:pPr>
        <w:tabs>
          <w:tab w:val="left" w:pos="5976"/>
        </w:tabs>
      </w:pPr>
    </w:p>
    <w:p w14:paraId="6F4FC965" w14:textId="77777777" w:rsidR="008F3D24" w:rsidRDefault="008F3D24" w:rsidP="008F3D24">
      <w:pPr>
        <w:tabs>
          <w:tab w:val="left" w:pos="5976"/>
        </w:tabs>
      </w:pPr>
    </w:p>
    <w:p w14:paraId="62EE2AAA" w14:textId="77777777" w:rsidR="008F3D24" w:rsidRDefault="008F3D24" w:rsidP="008F3D24">
      <w:pPr>
        <w:tabs>
          <w:tab w:val="left" w:pos="5976"/>
        </w:tabs>
      </w:pPr>
    </w:p>
    <w:p w14:paraId="65E7A914" w14:textId="77777777" w:rsidR="008F3D24" w:rsidRDefault="008F3D24" w:rsidP="008F3D24">
      <w:pPr>
        <w:tabs>
          <w:tab w:val="left" w:pos="5976"/>
        </w:tabs>
      </w:pPr>
    </w:p>
    <w:p w14:paraId="034E3EA2" w14:textId="77777777" w:rsidR="008F3D24" w:rsidRDefault="008F3D24" w:rsidP="008F3D24">
      <w:pPr>
        <w:tabs>
          <w:tab w:val="left" w:pos="5976"/>
        </w:tabs>
      </w:pPr>
    </w:p>
    <w:p w14:paraId="6BC58293" w14:textId="77777777" w:rsidR="008F3D24" w:rsidRDefault="008F3D24" w:rsidP="008F3D24">
      <w:pPr>
        <w:tabs>
          <w:tab w:val="left" w:pos="5976"/>
        </w:tabs>
      </w:pPr>
    </w:p>
    <w:p w14:paraId="132F2450" w14:textId="77777777" w:rsidR="008F3D24" w:rsidRDefault="008F3D24" w:rsidP="008F3D24">
      <w:pPr>
        <w:tabs>
          <w:tab w:val="left" w:pos="5976"/>
        </w:tabs>
      </w:pPr>
    </w:p>
    <w:p w14:paraId="1290D2A1" w14:textId="77777777" w:rsidR="008F3D24" w:rsidRDefault="008F3D24" w:rsidP="008F3D24">
      <w:pPr>
        <w:tabs>
          <w:tab w:val="left" w:pos="5976"/>
        </w:tabs>
      </w:pPr>
    </w:p>
    <w:p w14:paraId="58ED1B7D" w14:textId="77777777" w:rsidR="008F3D24" w:rsidRDefault="008F3D24" w:rsidP="008F3D24">
      <w:pPr>
        <w:tabs>
          <w:tab w:val="left" w:pos="5976"/>
        </w:tabs>
      </w:pPr>
    </w:p>
    <w:p w14:paraId="1B4482AC" w14:textId="77777777" w:rsidR="008F3D24" w:rsidRDefault="008F3D24" w:rsidP="008F3D24">
      <w:pPr>
        <w:tabs>
          <w:tab w:val="left" w:pos="5976"/>
        </w:tabs>
      </w:pPr>
    </w:p>
    <w:p w14:paraId="2E55C86B" w14:textId="77777777" w:rsidR="008F3D24" w:rsidRDefault="008F3D24" w:rsidP="008F3D24">
      <w:pPr>
        <w:tabs>
          <w:tab w:val="left" w:pos="5976"/>
        </w:tabs>
      </w:pPr>
    </w:p>
    <w:p w14:paraId="2BF672BC" w14:textId="77777777" w:rsidR="008F3D24" w:rsidRDefault="008F3D24" w:rsidP="008F3D24">
      <w:pPr>
        <w:tabs>
          <w:tab w:val="left" w:pos="5976"/>
        </w:tabs>
      </w:pPr>
    </w:p>
    <w:p w14:paraId="289C632D" w14:textId="77777777" w:rsidR="008F3D24" w:rsidRDefault="008F3D24" w:rsidP="008F3D24">
      <w:pPr>
        <w:tabs>
          <w:tab w:val="left" w:pos="5976"/>
        </w:tabs>
      </w:pPr>
    </w:p>
    <w:p w14:paraId="129576C3" w14:textId="77777777" w:rsidR="008F3D24" w:rsidRDefault="008F3D24" w:rsidP="008F3D24">
      <w:pPr>
        <w:tabs>
          <w:tab w:val="left" w:pos="5976"/>
        </w:tabs>
      </w:pPr>
    </w:p>
    <w:p w14:paraId="0AF9E046" w14:textId="77777777" w:rsidR="008F3D24" w:rsidRDefault="008F3D24" w:rsidP="008F3D24">
      <w:pPr>
        <w:tabs>
          <w:tab w:val="left" w:pos="5976"/>
        </w:tabs>
      </w:pPr>
    </w:p>
    <w:p w14:paraId="2F1D9135" w14:textId="77777777" w:rsidR="008F3D24" w:rsidRDefault="008F3D24" w:rsidP="008F3D24">
      <w:pPr>
        <w:tabs>
          <w:tab w:val="left" w:pos="5976"/>
        </w:tabs>
      </w:pPr>
    </w:p>
    <w:p w14:paraId="1C586570" w14:textId="77777777" w:rsidR="00B36974" w:rsidRDefault="00B36974"/>
    <w:sectPr w:rsidR="00B36974" w:rsidSect="008F3D2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C61C3"/>
    <w:multiLevelType w:val="hybridMultilevel"/>
    <w:tmpl w:val="697AF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8952B2"/>
    <w:multiLevelType w:val="hybridMultilevel"/>
    <w:tmpl w:val="AC4ED0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D24"/>
    <w:rsid w:val="00321783"/>
    <w:rsid w:val="003B24B4"/>
    <w:rsid w:val="00425DEE"/>
    <w:rsid w:val="004C1F53"/>
    <w:rsid w:val="005D02ED"/>
    <w:rsid w:val="00767C05"/>
    <w:rsid w:val="00877A12"/>
    <w:rsid w:val="008F3D24"/>
    <w:rsid w:val="009047B3"/>
    <w:rsid w:val="00B36974"/>
    <w:rsid w:val="00D9616C"/>
    <w:rsid w:val="00F93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5F90F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D24"/>
    <w:rPr>
      <w:rFonts w:eastAsia="Times New Roman"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D24"/>
    <w:pPr>
      <w:spacing w:after="200" w:line="276" w:lineRule="auto"/>
      <w:ind w:left="720"/>
      <w:contextualSpacing/>
    </w:pPr>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1142</Words>
  <Characters>6515</Characters>
  <Application>Microsoft Macintosh Word</Application>
  <DocSecurity>0</DocSecurity>
  <Lines>54</Lines>
  <Paragraphs>15</Paragraphs>
  <ScaleCrop>false</ScaleCrop>
  <Company>Western Carolina University</Company>
  <LinksUpToDate>false</LinksUpToDate>
  <CharactersWithSpaces>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WCUUser</dc:creator>
  <cp:keywords/>
  <dc:description/>
  <cp:lastModifiedBy>Andrew Bobilya</cp:lastModifiedBy>
  <cp:revision>2</cp:revision>
  <dcterms:created xsi:type="dcterms:W3CDTF">2017-01-31T14:35:00Z</dcterms:created>
  <dcterms:modified xsi:type="dcterms:W3CDTF">2017-01-31T14:35:00Z</dcterms:modified>
</cp:coreProperties>
</file>