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686A" w14:textId="77777777" w:rsidR="008818EB" w:rsidRDefault="008818EB" w:rsidP="00DD27F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Writing and Rhetoric sample</w:t>
      </w:r>
    </w:p>
    <w:p w14:paraId="0E3C83BB" w14:textId="0B471B13" w:rsidR="00DD27FE" w:rsidRDefault="00F004E9" w:rsidP="00DD27F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Comps Reading Li</w:t>
      </w:r>
      <w:r w:rsidR="00DD27FE">
        <w:rPr>
          <w:rFonts w:ascii="Times New Roman" w:hAnsi="Times New Roman" w:cs="Times New Roman"/>
          <w:sz w:val="24"/>
          <w:szCs w:val="24"/>
        </w:rPr>
        <w:t>st</w:t>
      </w:r>
    </w:p>
    <w:p w14:paraId="141801C4" w14:textId="3233F4A1" w:rsidR="00DD27FE" w:rsidRPr="00DD27FE" w:rsidRDefault="00DD27FE" w:rsidP="00DD27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 and Definition of Technical Communication</w:t>
      </w:r>
    </w:p>
    <w:p w14:paraId="543C6EE6" w14:textId="41E0AE22" w:rsidR="001539E4" w:rsidRDefault="001539E4" w:rsidP="00D94E8F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1C1863">
        <w:rPr>
          <w:color w:val="000000"/>
          <w:sz w:val="22"/>
          <w:szCs w:val="22"/>
        </w:rPr>
        <w:t xml:space="preserve">Allen, J. (1990). The case against defining technical writing. </w:t>
      </w:r>
      <w:r w:rsidRPr="00D514CD">
        <w:rPr>
          <w:i/>
          <w:iCs/>
          <w:color w:val="000000"/>
          <w:sz w:val="22"/>
          <w:szCs w:val="22"/>
        </w:rPr>
        <w:t>Journal of Business and Technical Communication</w:t>
      </w:r>
      <w:r w:rsidRPr="001C1863">
        <w:rPr>
          <w:color w:val="000000"/>
          <w:sz w:val="22"/>
          <w:szCs w:val="22"/>
        </w:rPr>
        <w:t xml:space="preserve">, </w:t>
      </w:r>
      <w:r w:rsidRPr="00D514CD">
        <w:rPr>
          <w:i/>
          <w:iCs/>
          <w:color w:val="000000"/>
          <w:sz w:val="22"/>
          <w:szCs w:val="22"/>
        </w:rPr>
        <w:t>4</w:t>
      </w:r>
      <w:r w:rsidRPr="001C1863">
        <w:rPr>
          <w:color w:val="000000"/>
          <w:sz w:val="22"/>
          <w:szCs w:val="22"/>
        </w:rPr>
        <w:t>(2), 68-77.</w:t>
      </w:r>
    </w:p>
    <w:p w14:paraId="6D2060D2" w14:textId="44939E23" w:rsidR="001539E4" w:rsidRPr="001539E4" w:rsidRDefault="00763AB1" w:rsidP="00D94E8F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1C1863">
        <w:rPr>
          <w:color w:val="000000"/>
          <w:sz w:val="22"/>
          <w:szCs w:val="22"/>
        </w:rPr>
        <w:t xml:space="preserve">Henning, T., &amp; </w:t>
      </w:r>
      <w:proofErr w:type="spellStart"/>
      <w:r w:rsidRPr="001C1863">
        <w:rPr>
          <w:color w:val="000000"/>
          <w:sz w:val="22"/>
          <w:szCs w:val="22"/>
        </w:rPr>
        <w:t>Bemer</w:t>
      </w:r>
      <w:proofErr w:type="spellEnd"/>
      <w:r w:rsidRPr="001C1863">
        <w:rPr>
          <w:color w:val="000000"/>
          <w:sz w:val="22"/>
          <w:szCs w:val="22"/>
        </w:rPr>
        <w:t xml:space="preserve">, A. (2016). Reconsidering power and legitimacy in technical communication. </w:t>
      </w:r>
      <w:r w:rsidRPr="00FD4ED2">
        <w:rPr>
          <w:i/>
          <w:iCs/>
          <w:color w:val="000000"/>
          <w:sz w:val="22"/>
          <w:szCs w:val="22"/>
        </w:rPr>
        <w:t>Journal of Technical Writing &amp; Communication</w:t>
      </w:r>
      <w:r w:rsidRPr="001C1863">
        <w:rPr>
          <w:color w:val="000000"/>
          <w:sz w:val="22"/>
          <w:szCs w:val="22"/>
        </w:rPr>
        <w:t xml:space="preserve">, </w:t>
      </w:r>
      <w:r w:rsidRPr="00FD4ED2">
        <w:rPr>
          <w:i/>
          <w:iCs/>
          <w:color w:val="000000"/>
          <w:sz w:val="22"/>
          <w:szCs w:val="22"/>
        </w:rPr>
        <w:t>46</w:t>
      </w:r>
      <w:r w:rsidRPr="001C1863">
        <w:rPr>
          <w:color w:val="000000"/>
          <w:sz w:val="22"/>
          <w:szCs w:val="22"/>
        </w:rPr>
        <w:t>(3), 311-341.</w:t>
      </w:r>
    </w:p>
    <w:p w14:paraId="758A0FD3" w14:textId="477D04B3" w:rsidR="00530EE7" w:rsidRDefault="006776DF" w:rsidP="00E42F5E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Johnson-</w:t>
      </w:r>
      <w:proofErr w:type="spellStart"/>
      <w:r>
        <w:rPr>
          <w:color w:val="000000"/>
          <w:sz w:val="22"/>
          <w:szCs w:val="22"/>
        </w:rPr>
        <w:t>Eilola</w:t>
      </w:r>
      <w:proofErr w:type="spellEnd"/>
      <w:r>
        <w:rPr>
          <w:color w:val="000000"/>
          <w:sz w:val="22"/>
          <w:szCs w:val="22"/>
        </w:rPr>
        <w:t xml:space="preserve">, J., &amp; </w:t>
      </w:r>
      <w:proofErr w:type="spellStart"/>
      <w:r>
        <w:rPr>
          <w:color w:val="000000"/>
          <w:sz w:val="22"/>
          <w:szCs w:val="22"/>
        </w:rPr>
        <w:t>Sebler</w:t>
      </w:r>
      <w:proofErr w:type="spellEnd"/>
      <w:r>
        <w:rPr>
          <w:color w:val="000000"/>
          <w:sz w:val="22"/>
          <w:szCs w:val="22"/>
        </w:rPr>
        <w:t xml:space="preserve">, S. A. (2004). </w:t>
      </w:r>
      <w:r w:rsidR="00530EE7" w:rsidRPr="00954E4A">
        <w:rPr>
          <w:i/>
          <w:iCs/>
          <w:color w:val="000000"/>
          <w:sz w:val="22"/>
          <w:szCs w:val="22"/>
        </w:rPr>
        <w:t>Central works in technical communication</w:t>
      </w:r>
      <w:r>
        <w:rPr>
          <w:color w:val="000000"/>
          <w:sz w:val="22"/>
          <w:szCs w:val="22"/>
        </w:rPr>
        <w:t xml:space="preserve">. </w:t>
      </w:r>
      <w:r w:rsidR="00B96526">
        <w:rPr>
          <w:color w:val="000000"/>
          <w:sz w:val="22"/>
          <w:szCs w:val="22"/>
        </w:rPr>
        <w:t>New York, NY: Oxford University Press.</w:t>
      </w:r>
    </w:p>
    <w:p w14:paraId="3FF4DB0D" w14:textId="405C7A21" w:rsidR="001539E4" w:rsidRDefault="00F44663" w:rsidP="001539E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33555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 “</w:t>
      </w:r>
      <w:r w:rsidR="0033555D">
        <w:rPr>
          <w:color w:val="000000"/>
          <w:sz w:val="22"/>
          <w:szCs w:val="22"/>
        </w:rPr>
        <w:t>The rise of technical instruction in America</w:t>
      </w:r>
      <w:r>
        <w:rPr>
          <w:color w:val="000000"/>
          <w:sz w:val="22"/>
          <w:szCs w:val="22"/>
        </w:rPr>
        <w:t>” –</w:t>
      </w:r>
      <w:r w:rsidR="001539E4" w:rsidRPr="00F44663">
        <w:rPr>
          <w:color w:val="000000"/>
          <w:sz w:val="22"/>
          <w:szCs w:val="22"/>
        </w:rPr>
        <w:t xml:space="preserve"> R. J. Connors </w:t>
      </w:r>
      <w:r w:rsidR="001B207D" w:rsidRPr="00F44663">
        <w:rPr>
          <w:color w:val="000000"/>
          <w:sz w:val="22"/>
          <w:szCs w:val="22"/>
        </w:rPr>
        <w:t>(</w:t>
      </w:r>
      <w:r w:rsidR="00B96526">
        <w:rPr>
          <w:color w:val="000000"/>
          <w:sz w:val="22"/>
          <w:szCs w:val="22"/>
        </w:rPr>
        <w:t xml:space="preserve">pp. </w:t>
      </w:r>
      <w:r w:rsidRPr="00F44663">
        <w:rPr>
          <w:color w:val="000000"/>
          <w:sz w:val="22"/>
          <w:szCs w:val="22"/>
        </w:rPr>
        <w:t>3-19</w:t>
      </w:r>
      <w:r w:rsidR="001B207D" w:rsidRPr="00F44663">
        <w:rPr>
          <w:color w:val="000000"/>
          <w:sz w:val="22"/>
          <w:szCs w:val="22"/>
        </w:rPr>
        <w:t>)</w:t>
      </w:r>
    </w:p>
    <w:p w14:paraId="36C61210" w14:textId="01B46F11" w:rsidR="000330D6" w:rsidRDefault="00763AB1" w:rsidP="001539E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Chapter 2: “</w:t>
      </w:r>
      <w:r w:rsidR="00802ED4">
        <w:rPr>
          <w:color w:val="000000"/>
          <w:sz w:val="22"/>
          <w:szCs w:val="22"/>
        </w:rPr>
        <w:t xml:space="preserve">History, rhetoric, and humanism” – Russell Rutter (pp. </w:t>
      </w:r>
      <w:r w:rsidR="002F08D1">
        <w:rPr>
          <w:color w:val="000000"/>
          <w:sz w:val="22"/>
          <w:szCs w:val="22"/>
        </w:rPr>
        <w:t>20-34</w:t>
      </w:r>
      <w:r w:rsidR="00802ED4">
        <w:rPr>
          <w:color w:val="000000"/>
          <w:sz w:val="22"/>
          <w:szCs w:val="22"/>
        </w:rPr>
        <w:t>)</w:t>
      </w:r>
    </w:p>
    <w:p w14:paraId="3F7753FC" w14:textId="2CEAF060" w:rsidR="0096099E" w:rsidRPr="0096099E" w:rsidRDefault="0096099E" w:rsidP="0096099E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4: “A humanistic rationale for technical writing” – Carolyn R. Miller (pp. </w:t>
      </w:r>
      <w:r w:rsidR="007200EB">
        <w:rPr>
          <w:color w:val="000000"/>
          <w:sz w:val="22"/>
          <w:szCs w:val="22"/>
        </w:rPr>
        <w:t>47-54</w:t>
      </w:r>
      <w:r>
        <w:rPr>
          <w:color w:val="000000"/>
          <w:sz w:val="22"/>
          <w:szCs w:val="22"/>
        </w:rPr>
        <w:t>)</w:t>
      </w:r>
    </w:p>
    <w:p w14:paraId="6DDAB736" w14:textId="30977DD7" w:rsidR="00B96526" w:rsidRDefault="00B96526" w:rsidP="001539E4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0330D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: </w:t>
      </w:r>
      <w:r w:rsidR="000330D6">
        <w:rPr>
          <w:color w:val="000000"/>
          <w:sz w:val="22"/>
          <w:szCs w:val="22"/>
        </w:rPr>
        <w:t>“What’s technical about technical writing?” – David N. Dobrin (pp. 10</w:t>
      </w:r>
      <w:r w:rsidR="00763AB1">
        <w:rPr>
          <w:color w:val="000000"/>
          <w:sz w:val="22"/>
          <w:szCs w:val="22"/>
        </w:rPr>
        <w:t>7-123)</w:t>
      </w:r>
    </w:p>
    <w:p w14:paraId="4FEE3104" w14:textId="010D6998" w:rsidR="00B07296" w:rsidRPr="00B3255D" w:rsidRDefault="00C30E0E" w:rsidP="00B07296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Chapter 14: “Political ethical implications of defining technical communication as a practice</w:t>
      </w:r>
      <w:r w:rsidR="00B3255D">
        <w:rPr>
          <w:color w:val="000000"/>
          <w:sz w:val="22"/>
          <w:szCs w:val="22"/>
        </w:rPr>
        <w:t>” –Dale S. Sullivan</w:t>
      </w:r>
      <w:r w:rsidR="009A31B8">
        <w:rPr>
          <w:color w:val="000000"/>
          <w:sz w:val="22"/>
          <w:szCs w:val="22"/>
        </w:rPr>
        <w:t xml:space="preserve"> (</w:t>
      </w:r>
      <w:r w:rsidR="009B3714">
        <w:rPr>
          <w:color w:val="000000"/>
          <w:sz w:val="22"/>
          <w:szCs w:val="22"/>
        </w:rPr>
        <w:t>211-</w:t>
      </w:r>
      <w:r w:rsidR="004360B7">
        <w:rPr>
          <w:color w:val="000000"/>
          <w:sz w:val="22"/>
          <w:szCs w:val="22"/>
        </w:rPr>
        <w:t>219</w:t>
      </w:r>
      <w:r w:rsidR="009A31B8">
        <w:rPr>
          <w:color w:val="000000"/>
          <w:sz w:val="22"/>
          <w:szCs w:val="22"/>
        </w:rPr>
        <w:t>)</w:t>
      </w:r>
    </w:p>
    <w:p w14:paraId="11FB03BC" w14:textId="1C2BEA02" w:rsidR="002F08D1" w:rsidRDefault="00677F7C" w:rsidP="00E42F5E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Johnson-</w:t>
      </w:r>
      <w:proofErr w:type="spellStart"/>
      <w:r>
        <w:rPr>
          <w:color w:val="000000"/>
          <w:sz w:val="22"/>
          <w:szCs w:val="22"/>
        </w:rPr>
        <w:t>Eilola</w:t>
      </w:r>
      <w:proofErr w:type="spellEnd"/>
      <w:r>
        <w:rPr>
          <w:color w:val="000000"/>
          <w:sz w:val="22"/>
          <w:szCs w:val="22"/>
        </w:rPr>
        <w:t>, J., &amp;</w:t>
      </w:r>
      <w:r w:rsidR="00791DFB">
        <w:rPr>
          <w:color w:val="000000"/>
          <w:sz w:val="22"/>
          <w:szCs w:val="22"/>
        </w:rPr>
        <w:t xml:space="preserve"> </w:t>
      </w:r>
      <w:proofErr w:type="spellStart"/>
      <w:r w:rsidR="00791DFB">
        <w:rPr>
          <w:color w:val="000000"/>
          <w:sz w:val="22"/>
          <w:szCs w:val="22"/>
        </w:rPr>
        <w:t>Sebler</w:t>
      </w:r>
      <w:proofErr w:type="spellEnd"/>
      <w:r w:rsidR="00791DFB">
        <w:rPr>
          <w:color w:val="000000"/>
          <w:sz w:val="22"/>
          <w:szCs w:val="22"/>
        </w:rPr>
        <w:t>, S. A. (2013)</w:t>
      </w:r>
      <w:r w:rsidR="009619B1">
        <w:rPr>
          <w:color w:val="000000"/>
          <w:sz w:val="22"/>
          <w:szCs w:val="22"/>
        </w:rPr>
        <w:t xml:space="preserve">. </w:t>
      </w:r>
      <w:r w:rsidR="009619B1" w:rsidRPr="009619B1">
        <w:rPr>
          <w:i/>
          <w:iCs/>
          <w:color w:val="000000"/>
          <w:sz w:val="22"/>
          <w:szCs w:val="22"/>
        </w:rPr>
        <w:t>Solving problems in technical communication</w:t>
      </w:r>
      <w:r w:rsidR="009619B1">
        <w:rPr>
          <w:color w:val="000000"/>
          <w:sz w:val="22"/>
          <w:szCs w:val="22"/>
        </w:rPr>
        <w:t>. Chicago, IL: University of Chicago Press.</w:t>
      </w:r>
    </w:p>
    <w:p w14:paraId="4D9132FD" w14:textId="68075C44" w:rsidR="00475A13" w:rsidRPr="00B32280" w:rsidRDefault="0032783F" w:rsidP="001539E4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8: “What is the future of technical communication?” </w:t>
      </w:r>
      <w:r w:rsidR="004303EC">
        <w:rPr>
          <w:color w:val="000000"/>
          <w:sz w:val="22"/>
          <w:szCs w:val="22"/>
        </w:rPr>
        <w:t xml:space="preserve">– Brad </w:t>
      </w:r>
      <w:proofErr w:type="spellStart"/>
      <w:r w:rsidR="004303EC">
        <w:rPr>
          <w:color w:val="000000"/>
          <w:sz w:val="22"/>
          <w:szCs w:val="22"/>
        </w:rPr>
        <w:t>Mehlenbacher</w:t>
      </w:r>
      <w:proofErr w:type="spellEnd"/>
      <w:r w:rsidR="0096099E">
        <w:rPr>
          <w:color w:val="000000"/>
          <w:sz w:val="22"/>
          <w:szCs w:val="22"/>
        </w:rPr>
        <w:t xml:space="preserve"> (pp. 187-208)</w:t>
      </w:r>
    </w:p>
    <w:p w14:paraId="3A29788A" w14:textId="735D58FA" w:rsidR="00DD27FE" w:rsidRPr="00B32280" w:rsidRDefault="00DD27FE" w:rsidP="00E42F5E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B32280">
        <w:rPr>
          <w:color w:val="000000"/>
          <w:sz w:val="22"/>
          <w:szCs w:val="22"/>
        </w:rPr>
        <w:t xml:space="preserve">Longo, B. (2000). </w:t>
      </w:r>
      <w:r w:rsidRPr="00B32280">
        <w:rPr>
          <w:i/>
          <w:iCs/>
          <w:color w:val="000000"/>
          <w:sz w:val="22"/>
          <w:szCs w:val="22"/>
        </w:rPr>
        <w:t>Spurious coin: A history of science, management, and technical writing</w:t>
      </w:r>
      <w:r w:rsidRPr="00B32280">
        <w:rPr>
          <w:color w:val="000000"/>
          <w:sz w:val="22"/>
          <w:szCs w:val="22"/>
        </w:rPr>
        <w:t>. Albany, NY: State University of New York Press.</w:t>
      </w:r>
    </w:p>
    <w:p w14:paraId="64021FBF" w14:textId="77777777" w:rsidR="00DD27FE" w:rsidRPr="00DD27FE" w:rsidRDefault="00DD27FE" w:rsidP="00DD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FE5A" w14:textId="1960FD90" w:rsidR="00DD27FE" w:rsidRPr="00DD27FE" w:rsidRDefault="00DD27FE" w:rsidP="00DD27FE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 w:rsidRPr="00DD27FE">
        <w:rPr>
          <w:b/>
          <w:bCs/>
          <w:color w:val="000000"/>
        </w:rPr>
        <w:t>Research and Theoretical Foundations in Technical Communication</w:t>
      </w:r>
    </w:p>
    <w:p w14:paraId="5DD573C1" w14:textId="6E85E6F0" w:rsidR="00D24172" w:rsidRDefault="00D24172" w:rsidP="00FE1615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Gurak, L. J., &amp; Lay, M. M. </w:t>
      </w:r>
      <w:r w:rsidR="0051375C">
        <w:rPr>
          <w:color w:val="000000"/>
          <w:sz w:val="22"/>
          <w:szCs w:val="22"/>
        </w:rPr>
        <w:t xml:space="preserve">(2002). </w:t>
      </w:r>
      <w:r w:rsidRPr="00F62AB0">
        <w:rPr>
          <w:i/>
          <w:iCs/>
          <w:color w:val="000000"/>
          <w:sz w:val="22"/>
          <w:szCs w:val="22"/>
        </w:rPr>
        <w:t>Research in technical communication</w:t>
      </w:r>
      <w:r>
        <w:rPr>
          <w:color w:val="000000"/>
          <w:sz w:val="22"/>
          <w:szCs w:val="22"/>
        </w:rPr>
        <w:t>. Westport</w:t>
      </w:r>
      <w:r w:rsidR="0051375C">
        <w:rPr>
          <w:color w:val="000000"/>
          <w:sz w:val="22"/>
          <w:szCs w:val="22"/>
        </w:rPr>
        <w:t>, CT: Praeger.</w:t>
      </w:r>
    </w:p>
    <w:p w14:paraId="21F9726F" w14:textId="0D98E70A" w:rsidR="00780D6B" w:rsidRDefault="00780D6B" w:rsidP="00780D6B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1D7B6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: “Considering ethical issues in technical communication research” – L. K. </w:t>
      </w:r>
      <w:proofErr w:type="spellStart"/>
      <w:r>
        <w:rPr>
          <w:color w:val="000000"/>
          <w:sz w:val="22"/>
          <w:szCs w:val="22"/>
        </w:rPr>
        <w:t>Breuch</w:t>
      </w:r>
      <w:proofErr w:type="spellEnd"/>
      <w:r w:rsidR="00546D51">
        <w:rPr>
          <w:color w:val="000000"/>
          <w:sz w:val="22"/>
          <w:szCs w:val="22"/>
        </w:rPr>
        <w:t>, A. M. Olson, &amp; A. B. Frantz</w:t>
      </w:r>
      <w:r w:rsidR="003650B8">
        <w:rPr>
          <w:color w:val="000000"/>
          <w:sz w:val="22"/>
          <w:szCs w:val="22"/>
        </w:rPr>
        <w:t xml:space="preserve"> (pp. 1-22)</w:t>
      </w:r>
    </w:p>
    <w:p w14:paraId="09AF39FA" w14:textId="51AB47D4" w:rsidR="00CF1A1E" w:rsidRPr="00FD4ED2" w:rsidRDefault="008E332A" w:rsidP="00CF1A1E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104465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: “Cultural studies: An orientation for research in professional communication</w:t>
      </w:r>
      <w:r w:rsidR="00512263">
        <w:rPr>
          <w:color w:val="000000"/>
          <w:sz w:val="22"/>
          <w:szCs w:val="22"/>
        </w:rPr>
        <w:t xml:space="preserve">” – C. Thralls, &amp; N. </w:t>
      </w:r>
      <w:proofErr w:type="spellStart"/>
      <w:r w:rsidR="00512263">
        <w:rPr>
          <w:color w:val="000000"/>
          <w:sz w:val="22"/>
          <w:szCs w:val="22"/>
        </w:rPr>
        <w:t>Blyler</w:t>
      </w:r>
      <w:proofErr w:type="spellEnd"/>
      <w:r w:rsidR="00512263">
        <w:rPr>
          <w:color w:val="000000"/>
          <w:sz w:val="22"/>
          <w:szCs w:val="22"/>
        </w:rPr>
        <w:t>. (pp. 186-209)</w:t>
      </w:r>
    </w:p>
    <w:p w14:paraId="6898E14A" w14:textId="77777777" w:rsidR="003650B8" w:rsidRDefault="003650B8" w:rsidP="003650B8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Johnson-</w:t>
      </w:r>
      <w:proofErr w:type="spellStart"/>
      <w:r>
        <w:rPr>
          <w:color w:val="000000"/>
          <w:sz w:val="22"/>
          <w:szCs w:val="22"/>
        </w:rPr>
        <w:t>Eilola</w:t>
      </w:r>
      <w:proofErr w:type="spellEnd"/>
      <w:r>
        <w:rPr>
          <w:color w:val="000000"/>
          <w:sz w:val="22"/>
          <w:szCs w:val="22"/>
        </w:rPr>
        <w:t xml:space="preserve">, J., &amp; </w:t>
      </w:r>
      <w:proofErr w:type="spellStart"/>
      <w:r>
        <w:rPr>
          <w:color w:val="000000"/>
          <w:sz w:val="22"/>
          <w:szCs w:val="22"/>
        </w:rPr>
        <w:t>Selber</w:t>
      </w:r>
      <w:proofErr w:type="spellEnd"/>
      <w:r>
        <w:rPr>
          <w:color w:val="000000"/>
          <w:sz w:val="22"/>
          <w:szCs w:val="22"/>
        </w:rPr>
        <w:t>, S. A. (2004). C</w:t>
      </w:r>
      <w:r w:rsidRPr="003761F3">
        <w:rPr>
          <w:i/>
          <w:iCs/>
          <w:color w:val="000000"/>
          <w:sz w:val="22"/>
          <w:szCs w:val="22"/>
        </w:rPr>
        <w:t>entral works in technical communication</w:t>
      </w:r>
      <w:r>
        <w:rPr>
          <w:color w:val="000000"/>
          <w:sz w:val="22"/>
          <w:szCs w:val="22"/>
        </w:rPr>
        <w:t xml:space="preserve">. New York, NY: Oxford University Press. </w:t>
      </w:r>
    </w:p>
    <w:p w14:paraId="6CF8774C" w14:textId="32F62FB6" w:rsidR="00D0649D" w:rsidRDefault="00CA6DBE" w:rsidP="009C197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79420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: “Understanding the writing context in organizations</w:t>
      </w:r>
      <w:r w:rsidR="00B7343B">
        <w:rPr>
          <w:color w:val="000000"/>
          <w:sz w:val="22"/>
          <w:szCs w:val="22"/>
        </w:rPr>
        <w:t>” – L. Driskill (pp. 55-69)</w:t>
      </w:r>
    </w:p>
    <w:p w14:paraId="226F4423" w14:textId="77777777" w:rsidR="00C3031B" w:rsidRPr="009B2F3A" w:rsidRDefault="00C3031B" w:rsidP="00C3031B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9: “The social perspective and professional communication: Diversity and directions in research” – C. Thralls, &amp; N. </w:t>
      </w:r>
      <w:proofErr w:type="spellStart"/>
      <w:r>
        <w:rPr>
          <w:color w:val="000000"/>
          <w:sz w:val="22"/>
          <w:szCs w:val="22"/>
        </w:rPr>
        <w:t>Blyler</w:t>
      </w:r>
      <w:proofErr w:type="spellEnd"/>
      <w:r>
        <w:rPr>
          <w:color w:val="000000"/>
          <w:sz w:val="22"/>
          <w:szCs w:val="22"/>
        </w:rPr>
        <w:t xml:space="preserve"> (pp. 124-145)</w:t>
      </w:r>
    </w:p>
    <w:p w14:paraId="757F55D2" w14:textId="77777777" w:rsidR="00C3031B" w:rsidRDefault="00C3031B" w:rsidP="00C3031B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11: “The technical communicator as author” – J. D. Slack, D. J. Miller, &amp; J. </w:t>
      </w:r>
      <w:proofErr w:type="spellStart"/>
      <w:r>
        <w:rPr>
          <w:color w:val="000000"/>
          <w:sz w:val="22"/>
          <w:szCs w:val="22"/>
        </w:rPr>
        <w:t>Doak</w:t>
      </w:r>
      <w:proofErr w:type="spellEnd"/>
      <w:r>
        <w:rPr>
          <w:color w:val="000000"/>
          <w:sz w:val="22"/>
          <w:szCs w:val="22"/>
        </w:rPr>
        <w:t xml:space="preserve"> (pp. 160-174)</w:t>
      </w:r>
      <w:r w:rsidRPr="00C3031B">
        <w:rPr>
          <w:color w:val="000000"/>
          <w:sz w:val="22"/>
          <w:szCs w:val="22"/>
        </w:rPr>
        <w:t xml:space="preserve"> </w:t>
      </w:r>
    </w:p>
    <w:p w14:paraId="4919FDF2" w14:textId="3E93FE42" w:rsidR="009C1973" w:rsidRDefault="009C1973" w:rsidP="009C1973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794203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: “The ethic of expediency” – S. B. Katz (pp. 195-210)</w:t>
      </w:r>
    </w:p>
    <w:p w14:paraId="369E91E5" w14:textId="45156C4B" w:rsidR="009C1973" w:rsidRPr="00C3031B" w:rsidRDefault="00C3031B" w:rsidP="00C3031B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18: “Taking a political turn: The critical perspective and research in professional communication” – N. R. </w:t>
      </w:r>
      <w:proofErr w:type="spellStart"/>
      <w:r>
        <w:rPr>
          <w:color w:val="000000"/>
          <w:sz w:val="22"/>
          <w:szCs w:val="22"/>
        </w:rPr>
        <w:t>Blyler</w:t>
      </w:r>
      <w:proofErr w:type="spellEnd"/>
      <w:r>
        <w:rPr>
          <w:color w:val="000000"/>
          <w:sz w:val="22"/>
          <w:szCs w:val="22"/>
        </w:rPr>
        <w:t xml:space="preserve"> (pp. 268-280)</w:t>
      </w:r>
    </w:p>
    <w:p w14:paraId="3C64C2E1" w14:textId="37BACF97" w:rsidR="00F836CE" w:rsidRDefault="00F836CE" w:rsidP="004E4C4C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Johnson-</w:t>
      </w:r>
      <w:proofErr w:type="spellStart"/>
      <w:r>
        <w:rPr>
          <w:color w:val="000000"/>
          <w:sz w:val="22"/>
          <w:szCs w:val="22"/>
        </w:rPr>
        <w:t>Eilola</w:t>
      </w:r>
      <w:proofErr w:type="spellEnd"/>
      <w:r>
        <w:rPr>
          <w:color w:val="000000"/>
          <w:sz w:val="22"/>
          <w:szCs w:val="22"/>
        </w:rPr>
        <w:t xml:space="preserve">, J., &amp; </w:t>
      </w:r>
      <w:proofErr w:type="spellStart"/>
      <w:r>
        <w:rPr>
          <w:color w:val="000000"/>
          <w:sz w:val="22"/>
          <w:szCs w:val="22"/>
        </w:rPr>
        <w:t>Selber</w:t>
      </w:r>
      <w:proofErr w:type="spellEnd"/>
      <w:r>
        <w:rPr>
          <w:color w:val="000000"/>
          <w:sz w:val="22"/>
          <w:szCs w:val="22"/>
        </w:rPr>
        <w:t xml:space="preserve">, S. A. (2013). </w:t>
      </w:r>
      <w:r w:rsidR="00463DD3" w:rsidRPr="00F62AB0">
        <w:rPr>
          <w:i/>
          <w:iCs/>
          <w:color w:val="000000"/>
          <w:sz w:val="22"/>
          <w:szCs w:val="22"/>
        </w:rPr>
        <w:t>Solving problems in technical communication</w:t>
      </w:r>
      <w:r w:rsidR="00463DD3">
        <w:rPr>
          <w:color w:val="000000"/>
          <w:sz w:val="22"/>
          <w:szCs w:val="22"/>
        </w:rPr>
        <w:t xml:space="preserve">. Chicago, IL: University of Chicago Press. </w:t>
      </w:r>
    </w:p>
    <w:p w14:paraId="2C970066" w14:textId="08A53F0B" w:rsidR="00ED02D7" w:rsidRPr="009B2F3A" w:rsidRDefault="004E4C4C" w:rsidP="00D0649D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EE1D59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: “What do technical communicators need to know about international environments?” – St. </w:t>
      </w:r>
      <w:proofErr w:type="spellStart"/>
      <w:r>
        <w:rPr>
          <w:color w:val="000000"/>
          <w:sz w:val="22"/>
          <w:szCs w:val="22"/>
        </w:rPr>
        <w:t>Amant</w:t>
      </w:r>
      <w:proofErr w:type="spellEnd"/>
      <w:r>
        <w:rPr>
          <w:color w:val="000000"/>
          <w:sz w:val="22"/>
          <w:szCs w:val="22"/>
        </w:rPr>
        <w:t>, K.</w:t>
      </w:r>
      <w:r w:rsidR="004E3C3F">
        <w:rPr>
          <w:color w:val="000000"/>
          <w:sz w:val="22"/>
          <w:szCs w:val="22"/>
        </w:rPr>
        <w:t xml:space="preserve"> (pp. 279-496)</w:t>
      </w:r>
    </w:p>
    <w:p w14:paraId="05CB194F" w14:textId="52507CEC" w:rsidR="00D0649D" w:rsidRDefault="00D0649D" w:rsidP="00D0649D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1C1863">
        <w:rPr>
          <w:color w:val="000000"/>
          <w:sz w:val="22"/>
          <w:szCs w:val="22"/>
        </w:rPr>
        <w:t xml:space="preserve">Jones, N. N. (2016). The technical communicator as advocate. </w:t>
      </w:r>
      <w:r w:rsidRPr="00160C69">
        <w:rPr>
          <w:i/>
          <w:iCs/>
          <w:color w:val="000000"/>
          <w:sz w:val="22"/>
          <w:szCs w:val="22"/>
        </w:rPr>
        <w:t xml:space="preserve">Journal of </w:t>
      </w:r>
      <w:r w:rsidR="00FD4ED2">
        <w:rPr>
          <w:i/>
          <w:iCs/>
          <w:color w:val="000000"/>
          <w:sz w:val="22"/>
          <w:szCs w:val="22"/>
        </w:rPr>
        <w:t>T</w:t>
      </w:r>
      <w:r w:rsidRPr="00160C69">
        <w:rPr>
          <w:i/>
          <w:iCs/>
          <w:color w:val="000000"/>
          <w:sz w:val="22"/>
          <w:szCs w:val="22"/>
        </w:rPr>
        <w:t xml:space="preserve">echnical </w:t>
      </w:r>
      <w:r w:rsidR="00FD4ED2">
        <w:rPr>
          <w:i/>
          <w:iCs/>
          <w:color w:val="000000"/>
          <w:sz w:val="22"/>
          <w:szCs w:val="22"/>
        </w:rPr>
        <w:t>W</w:t>
      </w:r>
      <w:r w:rsidRPr="00160C69">
        <w:rPr>
          <w:i/>
          <w:iCs/>
          <w:color w:val="000000"/>
          <w:sz w:val="22"/>
          <w:szCs w:val="22"/>
        </w:rPr>
        <w:t xml:space="preserve">riting &amp; </w:t>
      </w:r>
      <w:r w:rsidR="00FD4ED2">
        <w:rPr>
          <w:i/>
          <w:iCs/>
          <w:color w:val="000000"/>
          <w:sz w:val="22"/>
          <w:szCs w:val="22"/>
        </w:rPr>
        <w:t>C</w:t>
      </w:r>
      <w:r w:rsidRPr="00160C69">
        <w:rPr>
          <w:i/>
          <w:iCs/>
          <w:color w:val="000000"/>
          <w:sz w:val="22"/>
          <w:szCs w:val="22"/>
        </w:rPr>
        <w:t>ommunication</w:t>
      </w:r>
      <w:r w:rsidRPr="001C1863">
        <w:rPr>
          <w:color w:val="000000"/>
          <w:sz w:val="22"/>
          <w:szCs w:val="22"/>
        </w:rPr>
        <w:t xml:space="preserve">, </w:t>
      </w:r>
      <w:r w:rsidRPr="00160C69">
        <w:rPr>
          <w:i/>
          <w:iCs/>
          <w:color w:val="000000"/>
          <w:sz w:val="22"/>
          <w:szCs w:val="22"/>
        </w:rPr>
        <w:t>46</w:t>
      </w:r>
      <w:r w:rsidRPr="001C1863">
        <w:rPr>
          <w:color w:val="000000"/>
          <w:sz w:val="22"/>
          <w:szCs w:val="22"/>
        </w:rPr>
        <w:t>(3), 342-361.</w:t>
      </w:r>
    </w:p>
    <w:p w14:paraId="6F405051" w14:textId="75D593C3" w:rsidR="00CA6DBE" w:rsidRPr="003650B8" w:rsidRDefault="00D0649D" w:rsidP="009B2F3A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1C1863">
        <w:rPr>
          <w:color w:val="000000"/>
          <w:sz w:val="22"/>
          <w:szCs w:val="22"/>
        </w:rPr>
        <w:t xml:space="preserve">Jones, N. N., Moore, K. R., &amp; Walton, R. (2016). Disrupting the past to disrupt the future: An antinarrative of technical communication. </w:t>
      </w:r>
      <w:r w:rsidRPr="00160C69">
        <w:rPr>
          <w:i/>
          <w:iCs/>
          <w:color w:val="000000"/>
          <w:sz w:val="22"/>
          <w:szCs w:val="22"/>
        </w:rPr>
        <w:t xml:space="preserve">Technical </w:t>
      </w:r>
      <w:r w:rsidR="00FD4ED2">
        <w:rPr>
          <w:i/>
          <w:iCs/>
          <w:color w:val="000000"/>
          <w:sz w:val="22"/>
          <w:szCs w:val="22"/>
        </w:rPr>
        <w:t>C</w:t>
      </w:r>
      <w:r w:rsidRPr="00160C69">
        <w:rPr>
          <w:i/>
          <w:iCs/>
          <w:color w:val="000000"/>
          <w:sz w:val="22"/>
          <w:szCs w:val="22"/>
        </w:rPr>
        <w:t xml:space="preserve">ommunication </w:t>
      </w:r>
      <w:r w:rsidR="00FD4ED2">
        <w:rPr>
          <w:i/>
          <w:iCs/>
          <w:color w:val="000000"/>
          <w:sz w:val="22"/>
          <w:szCs w:val="22"/>
        </w:rPr>
        <w:t>Q</w:t>
      </w:r>
      <w:r w:rsidRPr="00160C69">
        <w:rPr>
          <w:i/>
          <w:iCs/>
          <w:color w:val="000000"/>
          <w:sz w:val="22"/>
          <w:szCs w:val="22"/>
        </w:rPr>
        <w:t>uarterly</w:t>
      </w:r>
      <w:r w:rsidRPr="001C1863">
        <w:rPr>
          <w:color w:val="000000"/>
          <w:sz w:val="22"/>
          <w:szCs w:val="22"/>
        </w:rPr>
        <w:t xml:space="preserve">, </w:t>
      </w:r>
      <w:r w:rsidRPr="00160C69">
        <w:rPr>
          <w:i/>
          <w:iCs/>
          <w:color w:val="000000"/>
          <w:sz w:val="22"/>
          <w:szCs w:val="22"/>
        </w:rPr>
        <w:t>25</w:t>
      </w:r>
      <w:r w:rsidRPr="001C1863">
        <w:rPr>
          <w:color w:val="000000"/>
          <w:sz w:val="22"/>
          <w:szCs w:val="22"/>
        </w:rPr>
        <w:t>(4), 211-229.</w:t>
      </w:r>
    </w:p>
    <w:p w14:paraId="481056BF" w14:textId="537ED50C" w:rsidR="000C223A" w:rsidRPr="00F316A8" w:rsidRDefault="00EA75F7" w:rsidP="009D644D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Mirel</w:t>
      </w:r>
      <w:proofErr w:type="spellEnd"/>
      <w:r>
        <w:rPr>
          <w:color w:val="000000"/>
          <w:sz w:val="22"/>
          <w:szCs w:val="22"/>
        </w:rPr>
        <w:t xml:space="preserve">, B., &amp; </w:t>
      </w:r>
      <w:proofErr w:type="spellStart"/>
      <w:r>
        <w:rPr>
          <w:color w:val="000000"/>
          <w:sz w:val="22"/>
          <w:szCs w:val="22"/>
        </w:rPr>
        <w:t>Spilka</w:t>
      </w:r>
      <w:proofErr w:type="spellEnd"/>
      <w:r>
        <w:rPr>
          <w:color w:val="000000"/>
          <w:sz w:val="22"/>
          <w:szCs w:val="22"/>
        </w:rPr>
        <w:t xml:space="preserve">, R. (2015). </w:t>
      </w:r>
      <w:r w:rsidRPr="00EA75F7">
        <w:rPr>
          <w:i/>
          <w:iCs/>
          <w:color w:val="000000"/>
          <w:sz w:val="22"/>
          <w:szCs w:val="22"/>
        </w:rPr>
        <w:t>Reshaping technical communication</w:t>
      </w:r>
      <w:r>
        <w:rPr>
          <w:color w:val="000000"/>
          <w:sz w:val="22"/>
          <w:szCs w:val="22"/>
        </w:rPr>
        <w:t xml:space="preserve">. </w:t>
      </w:r>
      <w:r w:rsidR="00977214">
        <w:rPr>
          <w:color w:val="000000"/>
          <w:sz w:val="22"/>
          <w:szCs w:val="22"/>
        </w:rPr>
        <w:t>New York, NY: Routledge.</w:t>
      </w:r>
    </w:p>
    <w:p w14:paraId="41F9990B" w14:textId="77777777" w:rsidR="00EB788D" w:rsidRPr="00334C5D" w:rsidRDefault="00EB788D" w:rsidP="00EB788D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Chapter 1: “Cultural impediments to understanding: Are they surmountable? – S. R. Dicks (pp. 13-25)</w:t>
      </w:r>
    </w:p>
    <w:p w14:paraId="22FC570E" w14:textId="77777777" w:rsidR="00EB788D" w:rsidRPr="00CB0F89" w:rsidRDefault="00EB788D" w:rsidP="00EB788D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2: “Jumping off the ivory tower changing the academic perspective” – D. S. </w:t>
      </w:r>
      <w:proofErr w:type="spellStart"/>
      <w:r>
        <w:rPr>
          <w:color w:val="000000"/>
          <w:sz w:val="22"/>
          <w:szCs w:val="22"/>
        </w:rPr>
        <w:t>Bosley</w:t>
      </w:r>
      <w:proofErr w:type="spellEnd"/>
      <w:r>
        <w:rPr>
          <w:color w:val="000000"/>
          <w:sz w:val="22"/>
          <w:szCs w:val="22"/>
        </w:rPr>
        <w:t xml:space="preserve"> (pp. 27-39)</w:t>
      </w:r>
    </w:p>
    <w:p w14:paraId="39775152" w14:textId="50A8CC8E" w:rsidR="00F316A8" w:rsidRPr="000A426C" w:rsidRDefault="00977214" w:rsidP="00F316A8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8F350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 “</w:t>
      </w:r>
      <w:r w:rsidR="009D644D">
        <w:rPr>
          <w:color w:val="000000"/>
          <w:sz w:val="22"/>
          <w:szCs w:val="22"/>
        </w:rPr>
        <w:t xml:space="preserve">Researching a common ground: </w:t>
      </w:r>
      <w:r>
        <w:rPr>
          <w:color w:val="000000"/>
          <w:sz w:val="22"/>
          <w:szCs w:val="22"/>
        </w:rPr>
        <w:t>E</w:t>
      </w:r>
      <w:r w:rsidR="009D644D">
        <w:rPr>
          <w:color w:val="000000"/>
          <w:sz w:val="22"/>
          <w:szCs w:val="22"/>
        </w:rPr>
        <w:t>xploring the space where academic and workplace cultures meet</w:t>
      </w:r>
      <w:r w:rsidR="006E3F86">
        <w:rPr>
          <w:color w:val="000000"/>
          <w:sz w:val="22"/>
          <w:szCs w:val="22"/>
        </w:rPr>
        <w:t>”</w:t>
      </w:r>
      <w:r w:rsidR="009D644D">
        <w:rPr>
          <w:color w:val="000000"/>
          <w:sz w:val="22"/>
          <w:szCs w:val="22"/>
        </w:rPr>
        <w:t xml:space="preserve"> – A. M. Blakeslee (</w:t>
      </w:r>
      <w:r w:rsidR="00EA75F7">
        <w:rPr>
          <w:color w:val="000000"/>
          <w:sz w:val="22"/>
          <w:szCs w:val="22"/>
        </w:rPr>
        <w:t xml:space="preserve">pp. </w:t>
      </w:r>
      <w:r w:rsidR="009D644D">
        <w:rPr>
          <w:color w:val="000000"/>
          <w:sz w:val="22"/>
          <w:szCs w:val="22"/>
        </w:rPr>
        <w:t>41-55)</w:t>
      </w:r>
    </w:p>
    <w:p w14:paraId="1F89AC49" w14:textId="1590B345" w:rsidR="009C1973" w:rsidRPr="009B2F3A" w:rsidRDefault="00DC362F" w:rsidP="009C1973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EB788D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: “Migrations: Strategic thinking about the future(s) of technical communication” – B. Faber (pp. 135-148)</w:t>
      </w:r>
    </w:p>
    <w:p w14:paraId="10E13CA7" w14:textId="193CD1A9" w:rsidR="009C1973" w:rsidRDefault="00C3768C" w:rsidP="000808E7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Thatcher, </w:t>
      </w:r>
      <w:r w:rsidR="00194F20">
        <w:rPr>
          <w:color w:val="000000"/>
          <w:sz w:val="22"/>
          <w:szCs w:val="22"/>
        </w:rPr>
        <w:t xml:space="preserve">B., &amp; </w:t>
      </w:r>
      <w:r w:rsidR="002D2C8A">
        <w:rPr>
          <w:color w:val="000000"/>
          <w:sz w:val="22"/>
          <w:szCs w:val="22"/>
        </w:rPr>
        <w:t xml:space="preserve">St. </w:t>
      </w:r>
      <w:proofErr w:type="spellStart"/>
      <w:r w:rsidR="0052160A">
        <w:rPr>
          <w:color w:val="000000"/>
          <w:sz w:val="22"/>
          <w:szCs w:val="22"/>
        </w:rPr>
        <w:t>Amant</w:t>
      </w:r>
      <w:proofErr w:type="spellEnd"/>
      <w:r w:rsidR="007131C9">
        <w:rPr>
          <w:color w:val="000000"/>
          <w:sz w:val="22"/>
          <w:szCs w:val="22"/>
        </w:rPr>
        <w:t>,</w:t>
      </w:r>
      <w:r w:rsidR="0052160A">
        <w:rPr>
          <w:color w:val="000000"/>
          <w:sz w:val="22"/>
          <w:szCs w:val="22"/>
        </w:rPr>
        <w:t xml:space="preserve"> K. (2011). </w:t>
      </w:r>
      <w:r w:rsidR="0052160A" w:rsidRPr="00160C69">
        <w:rPr>
          <w:i/>
          <w:iCs/>
          <w:color w:val="000000"/>
          <w:sz w:val="22"/>
          <w:szCs w:val="22"/>
        </w:rPr>
        <w:t>Teaching intercultural rhetoric and technical communication: Theories, curriculum, pedagogies, and practices</w:t>
      </w:r>
      <w:r w:rsidR="0052160A">
        <w:rPr>
          <w:color w:val="000000"/>
          <w:sz w:val="22"/>
          <w:szCs w:val="22"/>
        </w:rPr>
        <w:t>. Amityville, NY: B</w:t>
      </w:r>
      <w:r w:rsidR="00D53131">
        <w:rPr>
          <w:color w:val="000000"/>
          <w:sz w:val="22"/>
          <w:szCs w:val="22"/>
        </w:rPr>
        <w:t>aywood Publishing Co.</w:t>
      </w:r>
    </w:p>
    <w:p w14:paraId="6349F1EF" w14:textId="77777777" w:rsidR="00FD4ED2" w:rsidRDefault="004F29AC" w:rsidP="00FD4ED2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Chapter: “Global revisions: (Re)thinking the future of technical and professional</w:t>
      </w:r>
      <w:r w:rsidR="009B7C48">
        <w:rPr>
          <w:color w:val="000000"/>
          <w:sz w:val="22"/>
          <w:szCs w:val="22"/>
        </w:rPr>
        <w:t xml:space="preserve"> communication competencies” – J. Melton (pp. 131-157)</w:t>
      </w:r>
    </w:p>
    <w:p w14:paraId="71275E20" w14:textId="30E3AF9A" w:rsidR="00DD27FE" w:rsidRPr="00FD4ED2" w:rsidRDefault="00DD27FE" w:rsidP="00FD4ED2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FD4ED2">
        <w:rPr>
          <w:color w:val="000000"/>
          <w:sz w:val="22"/>
          <w:szCs w:val="22"/>
        </w:rPr>
        <w:t xml:space="preserve">Wang, J. (2013). Moving towards </w:t>
      </w:r>
      <w:proofErr w:type="spellStart"/>
      <w:r w:rsidRPr="00FD4ED2">
        <w:rPr>
          <w:color w:val="000000"/>
          <w:sz w:val="22"/>
          <w:szCs w:val="22"/>
        </w:rPr>
        <w:t>ethnorelativism</w:t>
      </w:r>
      <w:proofErr w:type="spellEnd"/>
      <w:r w:rsidRPr="00FD4ED2">
        <w:rPr>
          <w:color w:val="000000"/>
          <w:sz w:val="22"/>
          <w:szCs w:val="22"/>
        </w:rPr>
        <w:t xml:space="preserve">: A framework for measuring and meeting students' needs in cross-cultural business and technical communication. </w:t>
      </w:r>
      <w:r w:rsidRPr="00FD4ED2">
        <w:rPr>
          <w:i/>
          <w:iCs/>
          <w:color w:val="000000"/>
          <w:sz w:val="22"/>
          <w:szCs w:val="22"/>
        </w:rPr>
        <w:t xml:space="preserve">Journal of </w:t>
      </w:r>
      <w:r w:rsidR="00FD4ED2">
        <w:rPr>
          <w:i/>
          <w:iCs/>
          <w:color w:val="000000"/>
          <w:sz w:val="22"/>
          <w:szCs w:val="22"/>
        </w:rPr>
        <w:t>T</w:t>
      </w:r>
      <w:r w:rsidRPr="00FD4ED2">
        <w:rPr>
          <w:i/>
          <w:iCs/>
          <w:color w:val="000000"/>
          <w:sz w:val="22"/>
          <w:szCs w:val="22"/>
        </w:rPr>
        <w:t xml:space="preserve">echnical </w:t>
      </w:r>
      <w:r w:rsidR="00FD4ED2">
        <w:rPr>
          <w:i/>
          <w:iCs/>
          <w:color w:val="000000"/>
          <w:sz w:val="22"/>
          <w:szCs w:val="22"/>
        </w:rPr>
        <w:t>W</w:t>
      </w:r>
      <w:r w:rsidRPr="00FD4ED2">
        <w:rPr>
          <w:i/>
          <w:iCs/>
          <w:color w:val="000000"/>
          <w:sz w:val="22"/>
          <w:szCs w:val="22"/>
        </w:rPr>
        <w:t xml:space="preserve">riting and </w:t>
      </w:r>
      <w:r w:rsidR="00FD4ED2">
        <w:rPr>
          <w:i/>
          <w:iCs/>
          <w:color w:val="000000"/>
          <w:sz w:val="22"/>
          <w:szCs w:val="22"/>
        </w:rPr>
        <w:t>C</w:t>
      </w:r>
      <w:r w:rsidRPr="00FD4ED2">
        <w:rPr>
          <w:i/>
          <w:iCs/>
          <w:color w:val="000000"/>
          <w:sz w:val="22"/>
          <w:szCs w:val="22"/>
        </w:rPr>
        <w:t>ommunication, 43</w:t>
      </w:r>
      <w:r w:rsidRPr="00FD4ED2">
        <w:rPr>
          <w:color w:val="000000"/>
          <w:sz w:val="22"/>
          <w:szCs w:val="22"/>
        </w:rPr>
        <w:t>(2), 201-218.</w:t>
      </w:r>
    </w:p>
    <w:p w14:paraId="4A4AC7EE" w14:textId="77777777" w:rsidR="00DD27FE" w:rsidRPr="00DD27FE" w:rsidRDefault="00DD27FE" w:rsidP="00DD27F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27124212" w14:textId="3C9EA7B2" w:rsidR="00D232A7" w:rsidRPr="00B149E6" w:rsidRDefault="00DD27FE" w:rsidP="00B149E6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 w:rsidRPr="00DD27FE">
        <w:rPr>
          <w:b/>
          <w:bCs/>
          <w:color w:val="000000"/>
        </w:rPr>
        <w:t>Digital Literacies</w:t>
      </w:r>
    </w:p>
    <w:p w14:paraId="3271BE02" w14:textId="3D87CD74" w:rsidR="00F25F53" w:rsidRPr="009622FE" w:rsidRDefault="00F25F53" w:rsidP="00D232A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622FE">
        <w:rPr>
          <w:rFonts w:ascii="Times New Roman" w:hAnsi="Times New Roman" w:cs="Times New Roman"/>
        </w:rPr>
        <w:t xml:space="preserve">Ashton, D., Bower, </w:t>
      </w:r>
      <w:r w:rsidR="002B113A" w:rsidRPr="009622FE">
        <w:rPr>
          <w:rFonts w:ascii="Times New Roman" w:hAnsi="Times New Roman" w:cs="Times New Roman"/>
        </w:rPr>
        <w:t xml:space="preserve">G. J., &amp; </w:t>
      </w:r>
      <w:proofErr w:type="spellStart"/>
      <w:r w:rsidR="002B113A" w:rsidRPr="009622FE">
        <w:rPr>
          <w:rFonts w:ascii="Times New Roman" w:hAnsi="Times New Roman" w:cs="Times New Roman"/>
        </w:rPr>
        <w:t>Hollyman</w:t>
      </w:r>
      <w:proofErr w:type="spellEnd"/>
      <w:r w:rsidR="002B113A" w:rsidRPr="009622FE">
        <w:rPr>
          <w:rFonts w:ascii="Times New Roman" w:hAnsi="Times New Roman" w:cs="Times New Roman"/>
        </w:rPr>
        <w:t>, S. (2017). Writi</w:t>
      </w:r>
      <w:r w:rsidR="00B149E6">
        <w:rPr>
          <w:rFonts w:ascii="Times New Roman" w:hAnsi="Times New Roman" w:cs="Times New Roman"/>
        </w:rPr>
        <w:t>n</w:t>
      </w:r>
      <w:r w:rsidR="002B113A" w:rsidRPr="009622FE">
        <w:rPr>
          <w:rFonts w:ascii="Times New Roman" w:hAnsi="Times New Roman" w:cs="Times New Roman"/>
        </w:rPr>
        <w:t>g digital: Practice, performance, theory.</w:t>
      </w:r>
      <w:r w:rsidR="00B475A1" w:rsidRPr="009622FE">
        <w:rPr>
          <w:rFonts w:ascii="Times New Roman" w:hAnsi="Times New Roman" w:cs="Times New Roman"/>
        </w:rPr>
        <w:t xml:space="preserve"> </w:t>
      </w:r>
      <w:r w:rsidR="00B475A1" w:rsidRPr="009622FE">
        <w:rPr>
          <w:rFonts w:ascii="Times New Roman" w:hAnsi="Times New Roman" w:cs="Times New Roman"/>
          <w:i/>
          <w:iCs/>
        </w:rPr>
        <w:t>Convergence</w:t>
      </w:r>
      <w:r w:rsidR="00B475A1" w:rsidRPr="009622FE">
        <w:rPr>
          <w:rFonts w:ascii="Times New Roman" w:hAnsi="Times New Roman" w:cs="Times New Roman"/>
        </w:rPr>
        <w:t xml:space="preserve">, </w:t>
      </w:r>
      <w:r w:rsidR="005D7E40" w:rsidRPr="000C721D">
        <w:rPr>
          <w:rFonts w:ascii="Times New Roman" w:hAnsi="Times New Roman" w:cs="Times New Roman"/>
          <w:i/>
          <w:iCs/>
        </w:rPr>
        <w:t>23</w:t>
      </w:r>
      <w:r w:rsidR="005D7E40" w:rsidRPr="009622FE">
        <w:rPr>
          <w:rFonts w:ascii="Times New Roman" w:hAnsi="Times New Roman" w:cs="Times New Roman"/>
        </w:rPr>
        <w:t>(1),</w:t>
      </w:r>
      <w:r w:rsidR="00CE2CF6" w:rsidRPr="009622FE">
        <w:rPr>
          <w:rFonts w:ascii="Times New Roman" w:hAnsi="Times New Roman" w:cs="Times New Roman"/>
        </w:rPr>
        <w:t xml:space="preserve"> 3-4.</w:t>
      </w:r>
      <w:r w:rsidR="00B475A1" w:rsidRPr="009622FE">
        <w:rPr>
          <w:rFonts w:ascii="Times New Roman" w:hAnsi="Times New Roman" w:cs="Times New Roman"/>
        </w:rPr>
        <w:t xml:space="preserve"> </w:t>
      </w:r>
    </w:p>
    <w:p w14:paraId="69BF2AD3" w14:textId="2E87D54E" w:rsidR="00422602" w:rsidRPr="009622FE" w:rsidRDefault="00D46D09" w:rsidP="00E61DC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622FE">
        <w:rPr>
          <w:rFonts w:ascii="Times New Roman" w:hAnsi="Times New Roman" w:cs="Times New Roman"/>
        </w:rPr>
        <w:t>Frankham, B. Writing with the small, smart screen: Mo</w:t>
      </w:r>
      <w:r w:rsidR="005B5D63" w:rsidRPr="009622FE">
        <w:rPr>
          <w:rFonts w:ascii="Times New Roman" w:hAnsi="Times New Roman" w:cs="Times New Roman"/>
        </w:rPr>
        <w:t>bile phon</w:t>
      </w:r>
      <w:r w:rsidR="003B16C0" w:rsidRPr="009622FE">
        <w:rPr>
          <w:rFonts w:ascii="Times New Roman" w:hAnsi="Times New Roman" w:cs="Times New Roman"/>
        </w:rPr>
        <w:t xml:space="preserve">es, automated editing and holding on to creative energy. </w:t>
      </w:r>
      <w:r w:rsidR="004416D9" w:rsidRPr="009622FE">
        <w:rPr>
          <w:rFonts w:ascii="Times New Roman" w:hAnsi="Times New Roman" w:cs="Times New Roman"/>
          <w:i/>
          <w:iCs/>
        </w:rPr>
        <w:t>Journal of Writing in Creative Practice</w:t>
      </w:r>
      <w:r w:rsidR="004416D9" w:rsidRPr="009622FE">
        <w:rPr>
          <w:rFonts w:ascii="Times New Roman" w:hAnsi="Times New Roman" w:cs="Times New Roman"/>
        </w:rPr>
        <w:t xml:space="preserve">, </w:t>
      </w:r>
      <w:r w:rsidR="004416D9" w:rsidRPr="002F7EB0">
        <w:rPr>
          <w:rFonts w:ascii="Times New Roman" w:hAnsi="Times New Roman" w:cs="Times New Roman"/>
          <w:i/>
          <w:iCs/>
        </w:rPr>
        <w:t>9</w:t>
      </w:r>
      <w:r w:rsidR="004416D9" w:rsidRPr="009622FE">
        <w:rPr>
          <w:rFonts w:ascii="Times New Roman" w:hAnsi="Times New Roman" w:cs="Times New Roman"/>
        </w:rPr>
        <w:t>(1-2)</w:t>
      </w:r>
      <w:r w:rsidR="00383B1F" w:rsidRPr="009622FE">
        <w:rPr>
          <w:rFonts w:ascii="Times New Roman" w:hAnsi="Times New Roman" w:cs="Times New Roman"/>
        </w:rPr>
        <w:t xml:space="preserve">, </w:t>
      </w:r>
      <w:r w:rsidR="009C19F8" w:rsidRPr="009622FE">
        <w:rPr>
          <w:rFonts w:ascii="Times New Roman" w:hAnsi="Times New Roman" w:cs="Times New Roman"/>
        </w:rPr>
        <w:t>47-66.</w:t>
      </w:r>
    </w:p>
    <w:p w14:paraId="226C6045" w14:textId="77777777" w:rsidR="00FE1615" w:rsidRDefault="00FE1615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Hall, F. (2013). </w:t>
      </w:r>
      <w:r w:rsidRPr="00954E4A">
        <w:rPr>
          <w:rFonts w:ascii="Times New Roman" w:hAnsi="Times New Roman" w:cs="Times New Roman"/>
          <w:i/>
          <w:iCs/>
        </w:rPr>
        <w:t>The business of digital publishing: An introduction to the digital book and journal industries</w:t>
      </w:r>
      <w:r>
        <w:rPr>
          <w:rFonts w:ascii="Times New Roman" w:hAnsi="Times New Roman" w:cs="Times New Roman"/>
        </w:rPr>
        <w:t>. New York: Routledge.</w:t>
      </w:r>
    </w:p>
    <w:p w14:paraId="32B5EFA3" w14:textId="77777777" w:rsidR="00FE1615" w:rsidRDefault="00FE1615" w:rsidP="00FE1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1: “Developments toward digital production” (7-13)</w:t>
      </w:r>
    </w:p>
    <w:p w14:paraId="08B71F61" w14:textId="77777777" w:rsidR="00FE1615" w:rsidRDefault="00FE1615" w:rsidP="00FE1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 “Working with the web” (22-25)</w:t>
      </w:r>
    </w:p>
    <w:p w14:paraId="743B7393" w14:textId="77777777" w:rsidR="00FE1615" w:rsidRDefault="00FE1615" w:rsidP="00FE1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5: “The context for </w:t>
      </w:r>
      <w:proofErr w:type="spellStart"/>
      <w:r>
        <w:rPr>
          <w:rFonts w:ascii="Times New Roman" w:hAnsi="Times New Roman" w:cs="Times New Roman"/>
        </w:rPr>
        <w:t>ebook</w:t>
      </w:r>
      <w:proofErr w:type="spellEnd"/>
      <w:r>
        <w:rPr>
          <w:rFonts w:ascii="Times New Roman" w:hAnsi="Times New Roman" w:cs="Times New Roman"/>
        </w:rPr>
        <w:t xml:space="preserve"> formats and e-readers” (31-36)</w:t>
      </w:r>
    </w:p>
    <w:p w14:paraId="5244548C" w14:textId="1705F405" w:rsidR="00FE1615" w:rsidRPr="00FE1615" w:rsidRDefault="00FE1615" w:rsidP="00FE1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9: Developments in digital publishing for consumer markets (109-134)</w:t>
      </w:r>
    </w:p>
    <w:p w14:paraId="234ECB04" w14:textId="1D835443" w:rsidR="00B0510D" w:rsidRPr="009622FE" w:rsidRDefault="00B0510D" w:rsidP="00D232A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622FE">
        <w:rPr>
          <w:rFonts w:ascii="Times New Roman" w:hAnsi="Times New Roman" w:cs="Times New Roman"/>
        </w:rPr>
        <w:t>Koltay</w:t>
      </w:r>
      <w:proofErr w:type="spellEnd"/>
      <w:r w:rsidRPr="009622FE">
        <w:rPr>
          <w:rFonts w:ascii="Times New Roman" w:hAnsi="Times New Roman" w:cs="Times New Roman"/>
        </w:rPr>
        <w:t>, T. (</w:t>
      </w:r>
      <w:r w:rsidR="00FF215C" w:rsidRPr="009622FE">
        <w:rPr>
          <w:rFonts w:ascii="Times New Roman" w:hAnsi="Times New Roman" w:cs="Times New Roman"/>
        </w:rPr>
        <w:t>2011</w:t>
      </w:r>
      <w:r w:rsidRPr="009622FE">
        <w:rPr>
          <w:rFonts w:ascii="Times New Roman" w:hAnsi="Times New Roman" w:cs="Times New Roman"/>
        </w:rPr>
        <w:t>).</w:t>
      </w:r>
      <w:r w:rsidR="00FF215C" w:rsidRPr="009622FE">
        <w:rPr>
          <w:rFonts w:ascii="Times New Roman" w:hAnsi="Times New Roman" w:cs="Times New Roman"/>
        </w:rPr>
        <w:t xml:space="preserve"> The media and the literacies: media literacy, information literacy, digital literacy. </w:t>
      </w:r>
      <w:r w:rsidR="004F2199" w:rsidRPr="002F7EB0">
        <w:rPr>
          <w:rFonts w:ascii="Times New Roman" w:hAnsi="Times New Roman" w:cs="Times New Roman"/>
          <w:i/>
          <w:iCs/>
        </w:rPr>
        <w:t>Media, Culture &amp; Society</w:t>
      </w:r>
      <w:r w:rsidR="004F2199" w:rsidRPr="009622FE">
        <w:rPr>
          <w:rFonts w:ascii="Times New Roman" w:hAnsi="Times New Roman" w:cs="Times New Roman"/>
        </w:rPr>
        <w:t xml:space="preserve">, </w:t>
      </w:r>
      <w:r w:rsidR="006D3CB7" w:rsidRPr="002F7EB0">
        <w:rPr>
          <w:rFonts w:ascii="Times New Roman" w:hAnsi="Times New Roman" w:cs="Times New Roman"/>
          <w:i/>
          <w:iCs/>
        </w:rPr>
        <w:t>33</w:t>
      </w:r>
      <w:r w:rsidR="006D3CB7" w:rsidRPr="009622FE">
        <w:rPr>
          <w:rFonts w:ascii="Times New Roman" w:hAnsi="Times New Roman" w:cs="Times New Roman"/>
        </w:rPr>
        <w:t>(2), 211-221.</w:t>
      </w:r>
    </w:p>
    <w:p w14:paraId="64005E28" w14:textId="77777777" w:rsidR="00FE1615" w:rsidRDefault="00FE1615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Lankshear</w:t>
      </w:r>
      <w:proofErr w:type="spellEnd"/>
      <w:r>
        <w:rPr>
          <w:rFonts w:ascii="Times New Roman" w:hAnsi="Times New Roman" w:cs="Times New Roman"/>
        </w:rPr>
        <w:t xml:space="preserve">, C., &amp; </w:t>
      </w:r>
      <w:proofErr w:type="spellStart"/>
      <w:r>
        <w:rPr>
          <w:rFonts w:ascii="Times New Roman" w:hAnsi="Times New Roman" w:cs="Times New Roman"/>
        </w:rPr>
        <w:t>Knobel</w:t>
      </w:r>
      <w:proofErr w:type="spellEnd"/>
      <w:r>
        <w:rPr>
          <w:rFonts w:ascii="Times New Roman" w:hAnsi="Times New Roman" w:cs="Times New Roman"/>
        </w:rPr>
        <w:t xml:space="preserve">, M. (2008). </w:t>
      </w:r>
      <w:r w:rsidRPr="00954E4A">
        <w:rPr>
          <w:rFonts w:ascii="Times New Roman" w:hAnsi="Times New Roman" w:cs="Times New Roman"/>
          <w:i/>
          <w:iCs/>
        </w:rPr>
        <w:t>Digital literacies: Concepts, policies and practices</w:t>
      </w:r>
      <w:r>
        <w:rPr>
          <w:rFonts w:ascii="Times New Roman" w:hAnsi="Times New Roman" w:cs="Times New Roman"/>
        </w:rPr>
        <w:t>. New York: Peter Lang.</w:t>
      </w:r>
    </w:p>
    <w:p w14:paraId="5E9DBA49" w14:textId="49C5F929" w:rsidR="00FE1615" w:rsidRPr="00FE1615" w:rsidRDefault="00FE1615" w:rsidP="00FE16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1: “Origins and concepts of digital literacy” – David </w:t>
      </w:r>
      <w:proofErr w:type="spellStart"/>
      <w:r>
        <w:rPr>
          <w:rFonts w:ascii="Times New Roman" w:hAnsi="Times New Roman" w:cs="Times New Roman"/>
        </w:rPr>
        <w:t>Bawden</w:t>
      </w:r>
      <w:proofErr w:type="spellEnd"/>
      <w:r>
        <w:rPr>
          <w:rFonts w:ascii="Times New Roman" w:hAnsi="Times New Roman" w:cs="Times New Roman"/>
        </w:rPr>
        <w:t xml:space="preserve"> (17-32)</w:t>
      </w:r>
    </w:p>
    <w:p w14:paraId="31BF39A8" w14:textId="74118163" w:rsidR="00D232A7" w:rsidRPr="009622FE" w:rsidRDefault="00031C03" w:rsidP="00D232A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622FE">
        <w:rPr>
          <w:rFonts w:ascii="Times New Roman" w:hAnsi="Times New Roman" w:cs="Times New Roman"/>
        </w:rPr>
        <w:t xml:space="preserve">Rajesh, V., Singh, R. K., </w:t>
      </w:r>
      <w:r w:rsidR="007761B6" w:rsidRPr="009622FE">
        <w:rPr>
          <w:rFonts w:ascii="Times New Roman" w:hAnsi="Times New Roman" w:cs="Times New Roman"/>
        </w:rPr>
        <w:t xml:space="preserve">&amp; </w:t>
      </w:r>
      <w:proofErr w:type="spellStart"/>
      <w:r w:rsidR="00C768F5" w:rsidRPr="009622FE">
        <w:rPr>
          <w:rFonts w:ascii="Times New Roman" w:hAnsi="Times New Roman" w:cs="Times New Roman"/>
        </w:rPr>
        <w:t>Someswar</w:t>
      </w:r>
      <w:proofErr w:type="spellEnd"/>
      <w:r w:rsidR="00C768F5" w:rsidRPr="009622FE">
        <w:rPr>
          <w:rFonts w:ascii="Times New Roman" w:hAnsi="Times New Roman" w:cs="Times New Roman"/>
        </w:rPr>
        <w:t xml:space="preserve">, G. M. (2017). A research analysis on making the connection between social media writing and international technical communication. </w:t>
      </w:r>
      <w:proofErr w:type="spellStart"/>
      <w:r w:rsidR="00FC2D4F" w:rsidRPr="009622FE">
        <w:rPr>
          <w:rFonts w:ascii="Times New Roman" w:hAnsi="Times New Roman" w:cs="Times New Roman"/>
          <w:i/>
          <w:iCs/>
        </w:rPr>
        <w:t>Compusoft</w:t>
      </w:r>
      <w:proofErr w:type="spellEnd"/>
      <w:r w:rsidR="00FC2D4F" w:rsidRPr="009622FE">
        <w:rPr>
          <w:rFonts w:ascii="Times New Roman" w:hAnsi="Times New Roman" w:cs="Times New Roman"/>
        </w:rPr>
        <w:t xml:space="preserve">, </w:t>
      </w:r>
      <w:r w:rsidR="00FC2D4F" w:rsidRPr="002F7EB0">
        <w:rPr>
          <w:rFonts w:ascii="Times New Roman" w:hAnsi="Times New Roman" w:cs="Times New Roman"/>
          <w:i/>
          <w:iCs/>
        </w:rPr>
        <w:t>6</w:t>
      </w:r>
      <w:r w:rsidR="00FC2D4F" w:rsidRPr="009622FE">
        <w:rPr>
          <w:rFonts w:ascii="Times New Roman" w:hAnsi="Times New Roman" w:cs="Times New Roman"/>
        </w:rPr>
        <w:t xml:space="preserve">(12), 2469-2482. </w:t>
      </w:r>
    </w:p>
    <w:p w14:paraId="6FD3A834" w14:textId="4305BB7E" w:rsidR="00196356" w:rsidRPr="009622FE" w:rsidRDefault="00E357D9" w:rsidP="009622F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622FE">
        <w:rPr>
          <w:rFonts w:ascii="Times New Roman" w:hAnsi="Times New Roman" w:cs="Times New Roman"/>
        </w:rPr>
        <w:t>Rife, M. C. (</w:t>
      </w:r>
      <w:r w:rsidR="007830ED" w:rsidRPr="009622FE">
        <w:rPr>
          <w:rFonts w:ascii="Times New Roman" w:hAnsi="Times New Roman" w:cs="Times New Roman"/>
        </w:rPr>
        <w:t>2007</w:t>
      </w:r>
      <w:r w:rsidRPr="009622FE">
        <w:rPr>
          <w:rFonts w:ascii="Times New Roman" w:hAnsi="Times New Roman" w:cs="Times New Roman"/>
        </w:rPr>
        <w:t>).</w:t>
      </w:r>
      <w:r w:rsidR="007830ED" w:rsidRPr="009622FE">
        <w:rPr>
          <w:rFonts w:ascii="Times New Roman" w:hAnsi="Times New Roman" w:cs="Times New Roman"/>
        </w:rPr>
        <w:t xml:space="preserve"> Technical communicators and digital writing risk assessment. </w:t>
      </w:r>
      <w:r w:rsidR="007830ED" w:rsidRPr="009622FE">
        <w:rPr>
          <w:rFonts w:ascii="Times New Roman" w:hAnsi="Times New Roman" w:cs="Times New Roman"/>
          <w:i/>
          <w:iCs/>
        </w:rPr>
        <w:t>Society for Technical Communication</w:t>
      </w:r>
      <w:r w:rsidR="007830ED" w:rsidRPr="009622FE">
        <w:rPr>
          <w:rFonts w:ascii="Times New Roman" w:hAnsi="Times New Roman" w:cs="Times New Roman"/>
        </w:rPr>
        <w:t xml:space="preserve">, </w:t>
      </w:r>
      <w:r w:rsidR="00502621" w:rsidRPr="002F7EB0">
        <w:rPr>
          <w:rFonts w:ascii="Times New Roman" w:hAnsi="Times New Roman" w:cs="Times New Roman"/>
          <w:i/>
          <w:iCs/>
        </w:rPr>
        <w:t>54</w:t>
      </w:r>
      <w:r w:rsidR="00502621" w:rsidRPr="009622FE">
        <w:rPr>
          <w:rFonts w:ascii="Times New Roman" w:hAnsi="Times New Roman" w:cs="Times New Roman"/>
        </w:rPr>
        <w:t>(2), 157-170.</w:t>
      </w:r>
    </w:p>
    <w:p w14:paraId="0466E409" w14:textId="0C4FE39A" w:rsidR="007A55C4" w:rsidRDefault="00DD27FE" w:rsidP="007864C8">
      <w:pPr>
        <w:pStyle w:val="NormalWeb"/>
        <w:spacing w:before="0" w:beforeAutospacing="0" w:after="0" w:afterAutospacing="0"/>
        <w:ind w:left="1440" w:hanging="1440"/>
        <w:rPr>
          <w:color w:val="000000"/>
          <w:sz w:val="22"/>
          <w:szCs w:val="22"/>
        </w:rPr>
      </w:pPr>
      <w:proofErr w:type="spellStart"/>
      <w:r w:rsidRPr="009622FE">
        <w:rPr>
          <w:color w:val="000000"/>
          <w:sz w:val="22"/>
          <w:szCs w:val="22"/>
        </w:rPr>
        <w:t>Selber</w:t>
      </w:r>
      <w:proofErr w:type="spellEnd"/>
      <w:r w:rsidRPr="009622FE">
        <w:rPr>
          <w:color w:val="000000"/>
          <w:sz w:val="22"/>
          <w:szCs w:val="22"/>
        </w:rPr>
        <w:t xml:space="preserve">, S. S. (2004). </w:t>
      </w:r>
      <w:r w:rsidRPr="00954E4A">
        <w:rPr>
          <w:i/>
          <w:iCs/>
          <w:color w:val="000000"/>
          <w:sz w:val="22"/>
          <w:szCs w:val="22"/>
        </w:rPr>
        <w:t>Multiliteracies for a digital age</w:t>
      </w:r>
      <w:r w:rsidRPr="009622FE">
        <w:rPr>
          <w:color w:val="000000"/>
          <w:sz w:val="22"/>
          <w:szCs w:val="22"/>
        </w:rPr>
        <w:t>. Carbondale, IL: Southern Illinois University Press</w:t>
      </w:r>
      <w:r w:rsidR="006B6C1D">
        <w:rPr>
          <w:color w:val="000000"/>
          <w:sz w:val="22"/>
          <w:szCs w:val="22"/>
        </w:rPr>
        <w:t>.</w:t>
      </w:r>
    </w:p>
    <w:p w14:paraId="19134A59" w14:textId="229AFDAB" w:rsidR="00DD27FE" w:rsidRDefault="000F2CA1" w:rsidP="00E42F5E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Spilka</w:t>
      </w:r>
      <w:proofErr w:type="spellEnd"/>
      <w:r>
        <w:rPr>
          <w:color w:val="000000"/>
          <w:sz w:val="22"/>
          <w:szCs w:val="22"/>
        </w:rPr>
        <w:t>, R. (2010.)</w:t>
      </w:r>
      <w:r w:rsidR="00863396">
        <w:rPr>
          <w:color w:val="000000"/>
          <w:sz w:val="22"/>
          <w:szCs w:val="22"/>
        </w:rPr>
        <w:t xml:space="preserve"> </w:t>
      </w:r>
      <w:r w:rsidR="00FB4329" w:rsidRPr="00954E4A">
        <w:rPr>
          <w:i/>
          <w:iCs/>
          <w:color w:val="000000"/>
          <w:sz w:val="22"/>
          <w:szCs w:val="22"/>
        </w:rPr>
        <w:t>Digital literacy for technical communication</w:t>
      </w:r>
      <w:r w:rsidR="00FB4329">
        <w:rPr>
          <w:color w:val="000000"/>
          <w:sz w:val="22"/>
          <w:szCs w:val="22"/>
        </w:rPr>
        <w:t>: 21</w:t>
      </w:r>
      <w:r w:rsidR="00FB4329" w:rsidRPr="00FB4329">
        <w:rPr>
          <w:color w:val="000000"/>
          <w:sz w:val="22"/>
          <w:szCs w:val="22"/>
          <w:vertAlign w:val="superscript"/>
        </w:rPr>
        <w:t>st</w:t>
      </w:r>
      <w:r w:rsidR="00FB4329">
        <w:rPr>
          <w:color w:val="000000"/>
          <w:sz w:val="22"/>
          <w:szCs w:val="22"/>
        </w:rPr>
        <w:t xml:space="preserve"> century</w:t>
      </w:r>
      <w:r>
        <w:rPr>
          <w:color w:val="000000"/>
          <w:sz w:val="22"/>
          <w:szCs w:val="22"/>
        </w:rPr>
        <w:t xml:space="preserve"> theory and practice.</w:t>
      </w:r>
      <w:r w:rsidR="003F6C8E">
        <w:rPr>
          <w:color w:val="000000"/>
          <w:sz w:val="22"/>
          <w:szCs w:val="22"/>
        </w:rPr>
        <w:t xml:space="preserve"> </w:t>
      </w:r>
      <w:r w:rsidR="000C4EA5">
        <w:rPr>
          <w:color w:val="000000"/>
          <w:sz w:val="22"/>
          <w:szCs w:val="22"/>
        </w:rPr>
        <w:t xml:space="preserve">New York: Routledge. </w:t>
      </w:r>
    </w:p>
    <w:p w14:paraId="1EF67794" w14:textId="3860B405" w:rsidR="007864C8" w:rsidRDefault="007864C8" w:rsidP="007864C8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9902C9">
        <w:rPr>
          <w:color w:val="000000"/>
          <w:sz w:val="22"/>
          <w:szCs w:val="22"/>
        </w:rPr>
        <w:t xml:space="preserve">2: “The </w:t>
      </w:r>
      <w:r w:rsidR="00BF3B71">
        <w:rPr>
          <w:color w:val="000000"/>
          <w:sz w:val="22"/>
          <w:szCs w:val="22"/>
        </w:rPr>
        <w:t>e</w:t>
      </w:r>
      <w:r w:rsidR="009902C9">
        <w:rPr>
          <w:color w:val="000000"/>
          <w:sz w:val="22"/>
          <w:szCs w:val="22"/>
        </w:rPr>
        <w:t xml:space="preserve">ffects of </w:t>
      </w:r>
      <w:r w:rsidR="00BF3B71">
        <w:rPr>
          <w:color w:val="000000"/>
          <w:sz w:val="22"/>
          <w:szCs w:val="22"/>
        </w:rPr>
        <w:t>d</w:t>
      </w:r>
      <w:r w:rsidR="009902C9">
        <w:rPr>
          <w:color w:val="000000"/>
          <w:sz w:val="22"/>
          <w:szCs w:val="22"/>
        </w:rPr>
        <w:t xml:space="preserve">igital </w:t>
      </w:r>
      <w:r w:rsidR="00BF3B71">
        <w:rPr>
          <w:color w:val="000000"/>
          <w:sz w:val="22"/>
          <w:szCs w:val="22"/>
        </w:rPr>
        <w:t>l</w:t>
      </w:r>
      <w:r w:rsidR="009902C9">
        <w:rPr>
          <w:color w:val="000000"/>
          <w:sz w:val="22"/>
          <w:szCs w:val="22"/>
        </w:rPr>
        <w:t xml:space="preserve">iteracy on the </w:t>
      </w:r>
      <w:r w:rsidR="00BF3B71">
        <w:rPr>
          <w:color w:val="000000"/>
          <w:sz w:val="22"/>
          <w:szCs w:val="22"/>
        </w:rPr>
        <w:t>n</w:t>
      </w:r>
      <w:r w:rsidR="009902C9">
        <w:rPr>
          <w:color w:val="000000"/>
          <w:sz w:val="22"/>
          <w:szCs w:val="22"/>
        </w:rPr>
        <w:t xml:space="preserve">ature of </w:t>
      </w:r>
      <w:r w:rsidR="00BF3B71">
        <w:rPr>
          <w:color w:val="000000"/>
          <w:sz w:val="22"/>
          <w:szCs w:val="22"/>
        </w:rPr>
        <w:t>t</w:t>
      </w:r>
      <w:r w:rsidR="009902C9">
        <w:rPr>
          <w:color w:val="000000"/>
          <w:sz w:val="22"/>
          <w:szCs w:val="22"/>
        </w:rPr>
        <w:t>echnical</w:t>
      </w:r>
      <w:r w:rsidR="00BF3B71">
        <w:rPr>
          <w:color w:val="000000"/>
          <w:sz w:val="22"/>
          <w:szCs w:val="22"/>
        </w:rPr>
        <w:t xml:space="preserve"> c</w:t>
      </w:r>
      <w:r w:rsidR="009902C9">
        <w:rPr>
          <w:color w:val="000000"/>
          <w:sz w:val="22"/>
          <w:szCs w:val="22"/>
        </w:rPr>
        <w:t xml:space="preserve">ommunication </w:t>
      </w:r>
      <w:r w:rsidR="00BF3B71">
        <w:rPr>
          <w:color w:val="000000"/>
          <w:sz w:val="22"/>
          <w:szCs w:val="22"/>
        </w:rPr>
        <w:t>w</w:t>
      </w:r>
      <w:r w:rsidR="009902C9">
        <w:rPr>
          <w:color w:val="000000"/>
          <w:sz w:val="22"/>
          <w:szCs w:val="22"/>
        </w:rPr>
        <w:t>ork”</w:t>
      </w:r>
      <w:r>
        <w:rPr>
          <w:color w:val="000000"/>
          <w:sz w:val="22"/>
          <w:szCs w:val="22"/>
        </w:rPr>
        <w:t xml:space="preserve"> (</w:t>
      </w:r>
      <w:r w:rsidR="009902C9">
        <w:rPr>
          <w:color w:val="000000"/>
          <w:sz w:val="22"/>
          <w:szCs w:val="22"/>
        </w:rPr>
        <w:t>51-82</w:t>
      </w:r>
      <w:r>
        <w:rPr>
          <w:color w:val="000000"/>
          <w:sz w:val="22"/>
          <w:szCs w:val="22"/>
        </w:rPr>
        <w:t>)</w:t>
      </w:r>
    </w:p>
    <w:p w14:paraId="45B3F7C6" w14:textId="38F358DA" w:rsidR="007864C8" w:rsidRDefault="007864C8" w:rsidP="007864C8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Chapter </w:t>
      </w:r>
      <w:r w:rsidR="0006756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 w:rsidR="00067568">
        <w:rPr>
          <w:color w:val="000000"/>
          <w:sz w:val="22"/>
          <w:szCs w:val="22"/>
        </w:rPr>
        <w:t xml:space="preserve"> </w:t>
      </w:r>
      <w:r w:rsidR="00BF3B71">
        <w:rPr>
          <w:color w:val="000000"/>
          <w:sz w:val="22"/>
          <w:szCs w:val="22"/>
        </w:rPr>
        <w:t>“</w:t>
      </w:r>
      <w:r w:rsidR="00067568">
        <w:rPr>
          <w:color w:val="000000"/>
          <w:sz w:val="22"/>
          <w:szCs w:val="22"/>
        </w:rPr>
        <w:t xml:space="preserve">Information </w:t>
      </w:r>
      <w:r w:rsidR="00D173A6">
        <w:rPr>
          <w:color w:val="000000"/>
          <w:sz w:val="22"/>
          <w:szCs w:val="22"/>
        </w:rPr>
        <w:t>d</w:t>
      </w:r>
      <w:r w:rsidR="00067568">
        <w:rPr>
          <w:color w:val="000000"/>
          <w:sz w:val="22"/>
          <w:szCs w:val="22"/>
        </w:rPr>
        <w:t>esign: From authoring text to arch</w:t>
      </w:r>
      <w:r w:rsidR="00C33296">
        <w:rPr>
          <w:color w:val="000000"/>
          <w:sz w:val="22"/>
          <w:szCs w:val="22"/>
        </w:rPr>
        <w:t>it</w:t>
      </w:r>
      <w:r w:rsidR="00067568">
        <w:rPr>
          <w:color w:val="000000"/>
          <w:sz w:val="22"/>
          <w:szCs w:val="22"/>
        </w:rPr>
        <w:t>e</w:t>
      </w:r>
      <w:r w:rsidR="00BF3B71">
        <w:rPr>
          <w:color w:val="000000"/>
          <w:sz w:val="22"/>
          <w:szCs w:val="22"/>
        </w:rPr>
        <w:t>cting virtual space”</w:t>
      </w:r>
      <w:r>
        <w:rPr>
          <w:color w:val="000000"/>
          <w:sz w:val="22"/>
          <w:szCs w:val="22"/>
        </w:rPr>
        <w:t xml:space="preserve"> (</w:t>
      </w:r>
      <w:r w:rsidR="00C33296">
        <w:rPr>
          <w:color w:val="000000"/>
          <w:sz w:val="22"/>
          <w:szCs w:val="22"/>
        </w:rPr>
        <w:t>103-127</w:t>
      </w:r>
      <w:r>
        <w:rPr>
          <w:color w:val="000000"/>
          <w:sz w:val="22"/>
          <w:szCs w:val="22"/>
        </w:rPr>
        <w:t>)</w:t>
      </w:r>
    </w:p>
    <w:p w14:paraId="6AA486EC" w14:textId="77777777" w:rsidR="00B32280" w:rsidRPr="00026978" w:rsidRDefault="00B32280" w:rsidP="00B3228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2ACE69E" w14:textId="02598434" w:rsidR="007830ED" w:rsidRDefault="008B753F" w:rsidP="00291EB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Editing</w:t>
      </w:r>
    </w:p>
    <w:p w14:paraId="2AFCEB23" w14:textId="4A663CA4" w:rsidR="0011702B" w:rsidRDefault="0011702B" w:rsidP="00E42F5E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Brady, K. (</w:t>
      </w:r>
      <w:r w:rsidR="00E53EB0">
        <w:rPr>
          <w:rFonts w:ascii="Times New Roman" w:hAnsi="Times New Roman" w:cs="Times New Roman"/>
        </w:rPr>
        <w:t>2011</w:t>
      </w:r>
      <w:r w:rsidR="0056772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).</w:t>
      </w:r>
      <w:r w:rsidR="00E53EB0">
        <w:rPr>
          <w:rFonts w:ascii="Times New Roman" w:hAnsi="Times New Roman" w:cs="Times New Roman"/>
        </w:rPr>
        <w:t xml:space="preserve"> Fre</w:t>
      </w:r>
      <w:r w:rsidR="001E77AC">
        <w:rPr>
          <w:rFonts w:ascii="Times New Roman" w:hAnsi="Times New Roman" w:cs="Times New Roman"/>
        </w:rPr>
        <w:t>e</w:t>
      </w:r>
      <w:r w:rsidR="00E53EB0">
        <w:rPr>
          <w:rFonts w:ascii="Times New Roman" w:hAnsi="Times New Roman" w:cs="Times New Roman"/>
        </w:rPr>
        <w:t xml:space="preserve">lance technical writers and their place outside corporate culture: High and low corporate styles. </w:t>
      </w:r>
      <w:r w:rsidR="00E53EB0" w:rsidRPr="00B405EC">
        <w:rPr>
          <w:rFonts w:ascii="Times New Roman" w:hAnsi="Times New Roman" w:cs="Times New Roman"/>
          <w:i/>
          <w:iCs/>
        </w:rPr>
        <w:t>Technical Communication Quarterly</w:t>
      </w:r>
      <w:r w:rsidR="00E53EB0">
        <w:rPr>
          <w:rFonts w:ascii="Times New Roman" w:hAnsi="Times New Roman" w:cs="Times New Roman"/>
        </w:rPr>
        <w:t xml:space="preserve">, </w:t>
      </w:r>
      <w:r w:rsidR="00E53EB0" w:rsidRPr="002F7EB0">
        <w:rPr>
          <w:rFonts w:ascii="Times New Roman" w:hAnsi="Times New Roman" w:cs="Times New Roman"/>
          <w:i/>
          <w:iCs/>
        </w:rPr>
        <w:t>20</w:t>
      </w:r>
      <w:r w:rsidR="00E53EB0">
        <w:rPr>
          <w:rFonts w:ascii="Times New Roman" w:hAnsi="Times New Roman" w:cs="Times New Roman"/>
        </w:rPr>
        <w:t xml:space="preserve">(2), </w:t>
      </w:r>
      <w:r w:rsidR="00CD09B9">
        <w:rPr>
          <w:rFonts w:ascii="Times New Roman" w:hAnsi="Times New Roman" w:cs="Times New Roman"/>
        </w:rPr>
        <w:t>167-207.</w:t>
      </w:r>
    </w:p>
    <w:p w14:paraId="3876DCCD" w14:textId="57AC1798" w:rsidR="00567721" w:rsidRDefault="00567721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Brady, K. (2011b). Freelance technical writers: Does temporary work promote ethical issues? </w:t>
      </w:r>
      <w:r w:rsidR="00B405EC" w:rsidRPr="00B405EC">
        <w:rPr>
          <w:rFonts w:ascii="Times New Roman" w:hAnsi="Times New Roman" w:cs="Times New Roman"/>
          <w:i/>
          <w:iCs/>
        </w:rPr>
        <w:t>Journal of Information, Communication &amp; Ethics in Society</w:t>
      </w:r>
      <w:r w:rsidR="00B405EC">
        <w:rPr>
          <w:rFonts w:ascii="Times New Roman" w:hAnsi="Times New Roman" w:cs="Times New Roman"/>
        </w:rPr>
        <w:t xml:space="preserve">, </w:t>
      </w:r>
      <w:r w:rsidR="00B405EC" w:rsidRPr="002F7EB0">
        <w:rPr>
          <w:rFonts w:ascii="Times New Roman" w:hAnsi="Times New Roman" w:cs="Times New Roman"/>
          <w:i/>
          <w:iCs/>
        </w:rPr>
        <w:t>9</w:t>
      </w:r>
      <w:r w:rsidR="00B405EC">
        <w:rPr>
          <w:rFonts w:ascii="Times New Roman" w:hAnsi="Times New Roman" w:cs="Times New Roman"/>
        </w:rPr>
        <w:t>(1), 34-48.</w:t>
      </w:r>
    </w:p>
    <w:p w14:paraId="74954330" w14:textId="77777777" w:rsidR="00E42F5E" w:rsidRDefault="00E42F5E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Clayton, M. (2013). </w:t>
      </w:r>
      <w:r w:rsidRPr="00954E4A">
        <w:rPr>
          <w:rFonts w:ascii="Times New Roman" w:hAnsi="Times New Roman" w:cs="Times New Roman"/>
          <w:i/>
          <w:iCs/>
        </w:rPr>
        <w:t>How to manage a great project</w:t>
      </w:r>
      <w:r>
        <w:rPr>
          <w:rFonts w:ascii="Times New Roman" w:hAnsi="Times New Roman" w:cs="Times New Roman"/>
        </w:rPr>
        <w:t xml:space="preserve">. Pearson.  </w:t>
      </w:r>
    </w:p>
    <w:p w14:paraId="75590EAF" w14:textId="2F659370" w:rsidR="00E42F5E" w:rsidRPr="00E42F5E" w:rsidRDefault="00E42F5E" w:rsidP="00E42F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42F5E">
        <w:rPr>
          <w:rFonts w:ascii="Times New Roman" w:hAnsi="Times New Roman" w:cs="Times New Roman"/>
        </w:rPr>
        <w:t>Chapter 1: “How managing a great project works” (1-41)</w:t>
      </w:r>
    </w:p>
    <w:p w14:paraId="4CC32AB3" w14:textId="679C6199" w:rsidR="00B66D2D" w:rsidRDefault="009E49A3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Fretz</w:t>
      </w:r>
      <w:proofErr w:type="spellEnd"/>
      <w:r>
        <w:rPr>
          <w:rFonts w:ascii="Times New Roman" w:hAnsi="Times New Roman" w:cs="Times New Roman"/>
        </w:rPr>
        <w:t xml:space="preserve">, M. J. H. (2017). </w:t>
      </w:r>
      <w:r w:rsidR="003C7DC6">
        <w:rPr>
          <w:rFonts w:ascii="Times New Roman" w:hAnsi="Times New Roman" w:cs="Times New Roman"/>
        </w:rPr>
        <w:t>Speaking of editing: The nomenclature of copy-editing</w:t>
      </w:r>
      <w:r>
        <w:rPr>
          <w:rFonts w:ascii="Times New Roman" w:hAnsi="Times New Roman" w:cs="Times New Roman"/>
        </w:rPr>
        <w:t xml:space="preserve">. </w:t>
      </w:r>
      <w:r w:rsidR="00611A82" w:rsidRPr="0084280D">
        <w:rPr>
          <w:rFonts w:ascii="Times New Roman" w:hAnsi="Times New Roman" w:cs="Times New Roman"/>
          <w:i/>
          <w:iCs/>
        </w:rPr>
        <w:t>Journal of Scholarly Publishing</w:t>
      </w:r>
      <w:r w:rsidR="00611A82">
        <w:rPr>
          <w:rFonts w:ascii="Times New Roman" w:hAnsi="Times New Roman" w:cs="Times New Roman"/>
        </w:rPr>
        <w:t xml:space="preserve">, </w:t>
      </w:r>
      <w:r w:rsidR="00611A82" w:rsidRPr="002F7EB0">
        <w:rPr>
          <w:rFonts w:ascii="Times New Roman" w:hAnsi="Times New Roman" w:cs="Times New Roman"/>
          <w:i/>
          <w:iCs/>
        </w:rPr>
        <w:t>48</w:t>
      </w:r>
      <w:r w:rsidR="00611A82">
        <w:rPr>
          <w:rFonts w:ascii="Times New Roman" w:hAnsi="Times New Roman" w:cs="Times New Roman"/>
        </w:rPr>
        <w:t xml:space="preserve">(4), 243-267. </w:t>
      </w:r>
    </w:p>
    <w:p w14:paraId="47EE59A3" w14:textId="13A2F27B" w:rsidR="00E42F5E" w:rsidRDefault="00E42F5E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Ginna, P. (2017). </w:t>
      </w:r>
      <w:r w:rsidRPr="00954E4A">
        <w:rPr>
          <w:rFonts w:ascii="Times New Roman" w:hAnsi="Times New Roman" w:cs="Times New Roman"/>
          <w:i/>
          <w:iCs/>
        </w:rPr>
        <w:t>What editors do: The art, craft, and business of book editing.</w:t>
      </w:r>
      <w:r>
        <w:rPr>
          <w:rFonts w:ascii="Times New Roman" w:hAnsi="Times New Roman" w:cs="Times New Roman"/>
        </w:rPr>
        <w:t xml:space="preserve"> Chicago: The University of Chicago Press. </w:t>
      </w:r>
    </w:p>
    <w:p w14:paraId="3C15C573" w14:textId="232B1C6D" w:rsidR="00452905" w:rsidRDefault="00452905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Mack</w:t>
      </w:r>
      <w:r w:rsidR="00A00306">
        <w:rPr>
          <w:rFonts w:ascii="Times New Roman" w:hAnsi="Times New Roman" w:cs="Times New Roman"/>
        </w:rPr>
        <w:t>iewicz</w:t>
      </w:r>
      <w:proofErr w:type="spellEnd"/>
      <w:r w:rsidR="00A00306">
        <w:rPr>
          <w:rFonts w:ascii="Times New Roman" w:hAnsi="Times New Roman" w:cs="Times New Roman"/>
        </w:rPr>
        <w:t>, J., &amp; Riley, K. (2003). The technical editor as diplomat: Linguistic strategies for balancing clarity and politeness.</w:t>
      </w:r>
      <w:r w:rsidR="009622FE">
        <w:rPr>
          <w:rFonts w:ascii="Times New Roman" w:hAnsi="Times New Roman" w:cs="Times New Roman"/>
        </w:rPr>
        <w:t xml:space="preserve"> </w:t>
      </w:r>
      <w:r w:rsidR="009622FE" w:rsidRPr="009622FE">
        <w:rPr>
          <w:rFonts w:ascii="Times New Roman" w:hAnsi="Times New Roman" w:cs="Times New Roman"/>
          <w:i/>
          <w:iCs/>
        </w:rPr>
        <w:t>Technical Communication</w:t>
      </w:r>
      <w:r w:rsidR="009622FE">
        <w:rPr>
          <w:rFonts w:ascii="Times New Roman" w:hAnsi="Times New Roman" w:cs="Times New Roman"/>
        </w:rPr>
        <w:t xml:space="preserve">, </w:t>
      </w:r>
      <w:r w:rsidR="009622FE" w:rsidRPr="002F7EB0">
        <w:rPr>
          <w:rFonts w:ascii="Times New Roman" w:hAnsi="Times New Roman" w:cs="Times New Roman"/>
          <w:i/>
          <w:iCs/>
        </w:rPr>
        <w:t>50</w:t>
      </w:r>
      <w:r w:rsidR="009622FE">
        <w:rPr>
          <w:rFonts w:ascii="Times New Roman" w:hAnsi="Times New Roman" w:cs="Times New Roman"/>
        </w:rPr>
        <w:t>(1), 83-94.</w:t>
      </w:r>
    </w:p>
    <w:p w14:paraId="7D6C76A8" w14:textId="60790C76" w:rsidR="00D37566" w:rsidRDefault="00D37566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McCarthy, J. (</w:t>
      </w:r>
      <w:r w:rsidR="00E85A97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).</w:t>
      </w:r>
      <w:r w:rsidR="00E85A97">
        <w:rPr>
          <w:rFonts w:ascii="Times New Roman" w:hAnsi="Times New Roman" w:cs="Times New Roman"/>
        </w:rPr>
        <w:t xml:space="preserve"> Evalua</w:t>
      </w:r>
      <w:r w:rsidR="004358F9">
        <w:rPr>
          <w:rFonts w:ascii="Times New Roman" w:hAnsi="Times New Roman" w:cs="Times New Roman"/>
        </w:rPr>
        <w:t>t</w:t>
      </w:r>
      <w:r w:rsidR="00E85A97">
        <w:rPr>
          <w:rFonts w:ascii="Times New Roman" w:hAnsi="Times New Roman" w:cs="Times New Roman"/>
        </w:rPr>
        <w:t>in</w:t>
      </w:r>
      <w:r w:rsidR="004358F9">
        <w:rPr>
          <w:rFonts w:ascii="Times New Roman" w:hAnsi="Times New Roman" w:cs="Times New Roman"/>
        </w:rPr>
        <w:t>g</w:t>
      </w:r>
      <w:r w:rsidR="00E85A97">
        <w:rPr>
          <w:rFonts w:ascii="Times New Roman" w:hAnsi="Times New Roman" w:cs="Times New Roman"/>
        </w:rPr>
        <w:t xml:space="preserve"> manuscripts for copy-editing: The view from a managing editor. </w:t>
      </w:r>
      <w:r w:rsidR="00E85A97" w:rsidRPr="00F7595D">
        <w:rPr>
          <w:rFonts w:ascii="Times New Roman" w:hAnsi="Times New Roman" w:cs="Times New Roman"/>
          <w:i/>
          <w:iCs/>
        </w:rPr>
        <w:t>University of Toronto Press</w:t>
      </w:r>
      <w:r w:rsidR="00E85A97">
        <w:rPr>
          <w:rFonts w:ascii="Times New Roman" w:hAnsi="Times New Roman" w:cs="Times New Roman"/>
        </w:rPr>
        <w:t xml:space="preserve">, </w:t>
      </w:r>
      <w:r w:rsidR="00E85A97" w:rsidRPr="002F7EB0">
        <w:rPr>
          <w:rFonts w:ascii="Times New Roman" w:hAnsi="Times New Roman" w:cs="Times New Roman"/>
          <w:i/>
          <w:iCs/>
        </w:rPr>
        <w:t>48</w:t>
      </w:r>
      <w:r w:rsidR="00E85A97">
        <w:rPr>
          <w:rFonts w:ascii="Times New Roman" w:hAnsi="Times New Roman" w:cs="Times New Roman"/>
        </w:rPr>
        <w:t xml:space="preserve">(3), </w:t>
      </w:r>
      <w:r w:rsidR="00982FCA">
        <w:rPr>
          <w:rFonts w:ascii="Times New Roman" w:hAnsi="Times New Roman" w:cs="Times New Roman"/>
        </w:rPr>
        <w:t>160-</w:t>
      </w:r>
      <w:r w:rsidR="00527BF0">
        <w:rPr>
          <w:rFonts w:ascii="Times New Roman" w:hAnsi="Times New Roman" w:cs="Times New Roman"/>
        </w:rPr>
        <w:t>167.</w:t>
      </w:r>
    </w:p>
    <w:p w14:paraId="10C8693C" w14:textId="77777777" w:rsidR="00E42F5E" w:rsidRDefault="00E42F5E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Murphy, A., &amp; Sides, C. (2013). </w:t>
      </w:r>
      <w:r w:rsidRPr="00954E4A">
        <w:rPr>
          <w:rFonts w:ascii="Times New Roman" w:hAnsi="Times New Roman" w:cs="Times New Roman"/>
          <w:i/>
          <w:iCs/>
        </w:rPr>
        <w:t>New perspectives on technical editing</w:t>
      </w:r>
      <w:r>
        <w:rPr>
          <w:rFonts w:ascii="Times New Roman" w:hAnsi="Times New Roman" w:cs="Times New Roman"/>
        </w:rPr>
        <w:t>. New York: Baywood Publishing Company, Inc.</w:t>
      </w:r>
    </w:p>
    <w:p w14:paraId="301928D7" w14:textId="77777777" w:rsidR="00E42F5E" w:rsidRDefault="00E42F5E" w:rsidP="00E42F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42F5E">
        <w:rPr>
          <w:rFonts w:ascii="Times New Roman" w:hAnsi="Times New Roman" w:cs="Times New Roman"/>
        </w:rPr>
        <w:t>Chapter 5: “The editor within the modern organization” – Michelle Corbin (67-84)</w:t>
      </w:r>
    </w:p>
    <w:p w14:paraId="1EDFF50B" w14:textId="545731AA" w:rsidR="00E42F5E" w:rsidRPr="00E42F5E" w:rsidRDefault="00E42F5E" w:rsidP="00E42F5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42F5E">
        <w:rPr>
          <w:rFonts w:ascii="Times New Roman" w:hAnsi="Times New Roman" w:cs="Times New Roman"/>
        </w:rPr>
        <w:t>Chapter 6: “Copyediting and beyond” – Jean Hollis Weber (85-106)</w:t>
      </w:r>
    </w:p>
    <w:p w14:paraId="6E4412B0" w14:textId="55AE71CB" w:rsidR="00413E69" w:rsidRDefault="000071AD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Shevchuk</w:t>
      </w:r>
      <w:proofErr w:type="spellEnd"/>
      <w:r>
        <w:rPr>
          <w:rFonts w:ascii="Times New Roman" w:hAnsi="Times New Roman" w:cs="Times New Roman"/>
        </w:rPr>
        <w:t xml:space="preserve">, A., </w:t>
      </w:r>
      <w:r w:rsidR="00A26471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Strebkov</w:t>
      </w:r>
      <w:proofErr w:type="spellEnd"/>
      <w:r>
        <w:rPr>
          <w:rFonts w:ascii="Times New Roman" w:hAnsi="Times New Roman" w:cs="Times New Roman"/>
        </w:rPr>
        <w:t xml:space="preserve">, D. (2017). Safeguards against opportunism in freelance contracting on the internet. </w:t>
      </w:r>
      <w:r w:rsidR="00F94978" w:rsidRPr="0084280D">
        <w:rPr>
          <w:rFonts w:ascii="Times New Roman" w:hAnsi="Times New Roman" w:cs="Times New Roman"/>
          <w:i/>
          <w:iCs/>
        </w:rPr>
        <w:t>British Journ</w:t>
      </w:r>
      <w:r w:rsidR="00537CAA" w:rsidRPr="0084280D">
        <w:rPr>
          <w:rFonts w:ascii="Times New Roman" w:hAnsi="Times New Roman" w:cs="Times New Roman"/>
          <w:i/>
          <w:iCs/>
        </w:rPr>
        <w:t>al of Industrial Relations</w:t>
      </w:r>
      <w:r w:rsidR="00537CAA">
        <w:rPr>
          <w:rFonts w:ascii="Times New Roman" w:hAnsi="Times New Roman" w:cs="Times New Roman"/>
        </w:rPr>
        <w:t xml:space="preserve">, </w:t>
      </w:r>
      <w:r w:rsidR="00537CAA" w:rsidRPr="004838C5">
        <w:rPr>
          <w:rFonts w:ascii="Times New Roman" w:hAnsi="Times New Roman" w:cs="Times New Roman"/>
          <w:i/>
          <w:iCs/>
        </w:rPr>
        <w:t>56</w:t>
      </w:r>
      <w:r w:rsidR="00537CAA">
        <w:rPr>
          <w:rFonts w:ascii="Times New Roman" w:hAnsi="Times New Roman" w:cs="Times New Roman"/>
        </w:rPr>
        <w:t xml:space="preserve">(2), </w:t>
      </w:r>
      <w:r w:rsidR="0084280D">
        <w:rPr>
          <w:rFonts w:ascii="Times New Roman" w:hAnsi="Times New Roman" w:cs="Times New Roman"/>
        </w:rPr>
        <w:t>342-369.</w:t>
      </w:r>
    </w:p>
    <w:p w14:paraId="0726033A" w14:textId="1B6A2E49" w:rsidR="00D74CC1" w:rsidRDefault="00D74CC1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Sutherland</w:t>
      </w:r>
      <w:r w:rsidR="006311C3">
        <w:rPr>
          <w:rFonts w:ascii="Times New Roman" w:hAnsi="Times New Roman" w:cs="Times New Roman"/>
        </w:rPr>
        <w:t xml:space="preserve">, W., </w:t>
      </w:r>
      <w:proofErr w:type="spellStart"/>
      <w:r w:rsidR="006311C3">
        <w:rPr>
          <w:rFonts w:ascii="Times New Roman" w:hAnsi="Times New Roman" w:cs="Times New Roman"/>
        </w:rPr>
        <w:t>Jarrahi</w:t>
      </w:r>
      <w:proofErr w:type="spellEnd"/>
      <w:r w:rsidR="0010252B">
        <w:rPr>
          <w:rFonts w:ascii="Times New Roman" w:hAnsi="Times New Roman" w:cs="Times New Roman"/>
        </w:rPr>
        <w:t>, M. H., Dunn, M.</w:t>
      </w:r>
      <w:r w:rsidR="00CA14C4">
        <w:rPr>
          <w:rFonts w:ascii="Times New Roman" w:hAnsi="Times New Roman" w:cs="Times New Roman"/>
        </w:rPr>
        <w:t>, &amp; Nelson, S. B.</w:t>
      </w:r>
      <w:r w:rsidR="0010252B">
        <w:rPr>
          <w:rFonts w:ascii="Times New Roman" w:hAnsi="Times New Roman" w:cs="Times New Roman"/>
        </w:rPr>
        <w:t xml:space="preserve"> (2019). Work precarity and gig literacies in online freelancing. </w:t>
      </w:r>
      <w:r w:rsidR="00464C08" w:rsidRPr="00F7595D">
        <w:rPr>
          <w:rFonts w:ascii="Times New Roman" w:hAnsi="Times New Roman" w:cs="Times New Roman"/>
          <w:i/>
          <w:iCs/>
        </w:rPr>
        <w:t xml:space="preserve">Work, </w:t>
      </w:r>
      <w:r w:rsidR="00F7595D" w:rsidRPr="00F7595D">
        <w:rPr>
          <w:rFonts w:ascii="Times New Roman" w:hAnsi="Times New Roman" w:cs="Times New Roman"/>
          <w:i/>
          <w:iCs/>
        </w:rPr>
        <w:t>Employment and Society</w:t>
      </w:r>
      <w:r w:rsidR="00AE6FCF">
        <w:rPr>
          <w:rFonts w:ascii="Times New Roman" w:hAnsi="Times New Roman" w:cs="Times New Roman"/>
        </w:rPr>
        <w:t xml:space="preserve">, </w:t>
      </w:r>
      <w:r w:rsidR="0005480C" w:rsidRPr="004838C5">
        <w:rPr>
          <w:rFonts w:ascii="Times New Roman" w:hAnsi="Times New Roman" w:cs="Times New Roman"/>
          <w:i/>
          <w:iCs/>
        </w:rPr>
        <w:t>34</w:t>
      </w:r>
      <w:r w:rsidR="0005480C">
        <w:rPr>
          <w:rFonts w:ascii="Times New Roman" w:hAnsi="Times New Roman" w:cs="Times New Roman"/>
        </w:rPr>
        <w:t>(3)</w:t>
      </w:r>
      <w:r w:rsidR="00E042EB">
        <w:rPr>
          <w:rFonts w:ascii="Times New Roman" w:hAnsi="Times New Roman" w:cs="Times New Roman"/>
        </w:rPr>
        <w:t xml:space="preserve">, 457-475. </w:t>
      </w:r>
    </w:p>
    <w:p w14:paraId="537E6FE0" w14:textId="38AE5BE8" w:rsidR="00FE5A1D" w:rsidRDefault="00FE5A1D" w:rsidP="00E42F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Whiteside, A. L. (2003).</w:t>
      </w:r>
      <w:r w:rsidR="00327F6D">
        <w:rPr>
          <w:rFonts w:ascii="Times New Roman" w:hAnsi="Times New Roman" w:cs="Times New Roman"/>
        </w:rPr>
        <w:t xml:space="preserve"> The skills that technical communicators need: An investigation of technical communication graduates, managers, and curricula. </w:t>
      </w:r>
      <w:r w:rsidR="00AE5DC0" w:rsidRPr="008F30E0">
        <w:rPr>
          <w:rFonts w:ascii="Times New Roman" w:hAnsi="Times New Roman" w:cs="Times New Roman"/>
          <w:i/>
          <w:iCs/>
        </w:rPr>
        <w:t xml:space="preserve">Journal of </w:t>
      </w:r>
      <w:r w:rsidR="00327F6D" w:rsidRPr="008F30E0">
        <w:rPr>
          <w:rFonts w:ascii="Times New Roman" w:hAnsi="Times New Roman" w:cs="Times New Roman"/>
          <w:i/>
          <w:iCs/>
        </w:rPr>
        <w:t>Technical</w:t>
      </w:r>
      <w:r w:rsidR="00AE5DC0" w:rsidRPr="008F30E0">
        <w:rPr>
          <w:rFonts w:ascii="Times New Roman" w:hAnsi="Times New Roman" w:cs="Times New Roman"/>
          <w:i/>
          <w:iCs/>
        </w:rPr>
        <w:t xml:space="preserve"> Writing and Communication</w:t>
      </w:r>
      <w:r w:rsidR="00AE5DC0">
        <w:rPr>
          <w:rFonts w:ascii="Times New Roman" w:hAnsi="Times New Roman" w:cs="Times New Roman"/>
        </w:rPr>
        <w:t xml:space="preserve">, </w:t>
      </w:r>
      <w:r w:rsidR="00AE5DC0" w:rsidRPr="004838C5">
        <w:rPr>
          <w:rFonts w:ascii="Times New Roman" w:hAnsi="Times New Roman" w:cs="Times New Roman"/>
          <w:i/>
          <w:iCs/>
        </w:rPr>
        <w:t>33</w:t>
      </w:r>
      <w:r w:rsidR="00AE5DC0">
        <w:rPr>
          <w:rFonts w:ascii="Times New Roman" w:hAnsi="Times New Roman" w:cs="Times New Roman"/>
        </w:rPr>
        <w:t>(4), 303-318.</w:t>
      </w:r>
    </w:p>
    <w:p w14:paraId="50D31FA7" w14:textId="393436E7" w:rsidR="00362B3A" w:rsidRPr="00291EBF" w:rsidRDefault="00362B3A" w:rsidP="00D173A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sectPr w:rsidR="00362B3A" w:rsidRPr="002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D42B9"/>
    <w:multiLevelType w:val="hybridMultilevel"/>
    <w:tmpl w:val="0190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737C7"/>
    <w:multiLevelType w:val="hybridMultilevel"/>
    <w:tmpl w:val="1EC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F92"/>
    <w:multiLevelType w:val="hybridMultilevel"/>
    <w:tmpl w:val="C130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812"/>
    <w:multiLevelType w:val="hybridMultilevel"/>
    <w:tmpl w:val="CD4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56C8"/>
    <w:multiLevelType w:val="hybridMultilevel"/>
    <w:tmpl w:val="0C2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C8A"/>
    <w:multiLevelType w:val="hybridMultilevel"/>
    <w:tmpl w:val="C31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2357"/>
    <w:multiLevelType w:val="hybridMultilevel"/>
    <w:tmpl w:val="1862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5FE"/>
    <w:multiLevelType w:val="hybridMultilevel"/>
    <w:tmpl w:val="5F2212FC"/>
    <w:lvl w:ilvl="0" w:tplc="B922E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738"/>
    <w:multiLevelType w:val="hybridMultilevel"/>
    <w:tmpl w:val="129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1FE5"/>
    <w:multiLevelType w:val="hybridMultilevel"/>
    <w:tmpl w:val="99DE7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11D8A"/>
    <w:multiLevelType w:val="multilevel"/>
    <w:tmpl w:val="EE0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E6958"/>
    <w:multiLevelType w:val="hybridMultilevel"/>
    <w:tmpl w:val="2C423508"/>
    <w:lvl w:ilvl="0" w:tplc="B922E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6DFC"/>
    <w:multiLevelType w:val="hybridMultilevel"/>
    <w:tmpl w:val="B37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272E8"/>
    <w:multiLevelType w:val="hybridMultilevel"/>
    <w:tmpl w:val="9EEC3ECE"/>
    <w:lvl w:ilvl="0" w:tplc="18804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748"/>
    <w:multiLevelType w:val="hybridMultilevel"/>
    <w:tmpl w:val="125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9"/>
    <w:rsid w:val="000071AD"/>
    <w:rsid w:val="000121EE"/>
    <w:rsid w:val="00026978"/>
    <w:rsid w:val="00031C03"/>
    <w:rsid w:val="000330D6"/>
    <w:rsid w:val="0005480C"/>
    <w:rsid w:val="00067568"/>
    <w:rsid w:val="000706BA"/>
    <w:rsid w:val="000808E7"/>
    <w:rsid w:val="000A426C"/>
    <w:rsid w:val="000A6299"/>
    <w:rsid w:val="000C0731"/>
    <w:rsid w:val="000C12D8"/>
    <w:rsid w:val="000C223A"/>
    <w:rsid w:val="000C25F9"/>
    <w:rsid w:val="000C4EA5"/>
    <w:rsid w:val="000C721D"/>
    <w:rsid w:val="000F2CA1"/>
    <w:rsid w:val="00100F21"/>
    <w:rsid w:val="0010252B"/>
    <w:rsid w:val="00104465"/>
    <w:rsid w:val="0011702B"/>
    <w:rsid w:val="0012151B"/>
    <w:rsid w:val="00131A06"/>
    <w:rsid w:val="0013403D"/>
    <w:rsid w:val="001539E4"/>
    <w:rsid w:val="00160C69"/>
    <w:rsid w:val="00182CE3"/>
    <w:rsid w:val="001857A0"/>
    <w:rsid w:val="00194F20"/>
    <w:rsid w:val="00196356"/>
    <w:rsid w:val="001B207D"/>
    <w:rsid w:val="001C1863"/>
    <w:rsid w:val="001C219B"/>
    <w:rsid w:val="001D044F"/>
    <w:rsid w:val="001D556E"/>
    <w:rsid w:val="001D7B64"/>
    <w:rsid w:val="001E77AC"/>
    <w:rsid w:val="001F5337"/>
    <w:rsid w:val="00203687"/>
    <w:rsid w:val="00233E67"/>
    <w:rsid w:val="00272212"/>
    <w:rsid w:val="00291EBF"/>
    <w:rsid w:val="002B113A"/>
    <w:rsid w:val="002B4C66"/>
    <w:rsid w:val="002D2C8A"/>
    <w:rsid w:val="002F08D1"/>
    <w:rsid w:val="002F7EB0"/>
    <w:rsid w:val="00303344"/>
    <w:rsid w:val="00324A1E"/>
    <w:rsid w:val="0032783F"/>
    <w:rsid w:val="00327F6D"/>
    <w:rsid w:val="003313D2"/>
    <w:rsid w:val="00334C5D"/>
    <w:rsid w:val="0033555D"/>
    <w:rsid w:val="00362B3A"/>
    <w:rsid w:val="003650B8"/>
    <w:rsid w:val="00373FE3"/>
    <w:rsid w:val="003761F3"/>
    <w:rsid w:val="00383B1F"/>
    <w:rsid w:val="00385597"/>
    <w:rsid w:val="003B16C0"/>
    <w:rsid w:val="003B7708"/>
    <w:rsid w:val="003C4B13"/>
    <w:rsid w:val="003C670B"/>
    <w:rsid w:val="003C7DC6"/>
    <w:rsid w:val="003D1980"/>
    <w:rsid w:val="003F4F97"/>
    <w:rsid w:val="003F6C8E"/>
    <w:rsid w:val="003F736E"/>
    <w:rsid w:val="00413E69"/>
    <w:rsid w:val="00422602"/>
    <w:rsid w:val="004303EC"/>
    <w:rsid w:val="004358F9"/>
    <w:rsid w:val="004360B7"/>
    <w:rsid w:val="004416D9"/>
    <w:rsid w:val="00451773"/>
    <w:rsid w:val="00452905"/>
    <w:rsid w:val="00463DD3"/>
    <w:rsid w:val="00464C08"/>
    <w:rsid w:val="004664BA"/>
    <w:rsid w:val="00475A13"/>
    <w:rsid w:val="004838C5"/>
    <w:rsid w:val="00490F87"/>
    <w:rsid w:val="004C363D"/>
    <w:rsid w:val="004E3C3F"/>
    <w:rsid w:val="004E4C4C"/>
    <w:rsid w:val="004F2199"/>
    <w:rsid w:val="004F29AC"/>
    <w:rsid w:val="00502621"/>
    <w:rsid w:val="0050588D"/>
    <w:rsid w:val="00512263"/>
    <w:rsid w:val="0051375C"/>
    <w:rsid w:val="0052160A"/>
    <w:rsid w:val="005254AC"/>
    <w:rsid w:val="00527BF0"/>
    <w:rsid w:val="00530EE7"/>
    <w:rsid w:val="00537CAA"/>
    <w:rsid w:val="00546D51"/>
    <w:rsid w:val="00567721"/>
    <w:rsid w:val="005B43E6"/>
    <w:rsid w:val="005B5D63"/>
    <w:rsid w:val="005C7D9B"/>
    <w:rsid w:val="005D7E40"/>
    <w:rsid w:val="005E4982"/>
    <w:rsid w:val="005E5C3C"/>
    <w:rsid w:val="00607A35"/>
    <w:rsid w:val="00611A82"/>
    <w:rsid w:val="00617A79"/>
    <w:rsid w:val="0062147C"/>
    <w:rsid w:val="00626C54"/>
    <w:rsid w:val="006311C3"/>
    <w:rsid w:val="00637CA4"/>
    <w:rsid w:val="006670B3"/>
    <w:rsid w:val="006776DF"/>
    <w:rsid w:val="00677F7C"/>
    <w:rsid w:val="006A7249"/>
    <w:rsid w:val="006A7923"/>
    <w:rsid w:val="006B57A6"/>
    <w:rsid w:val="006B6C1D"/>
    <w:rsid w:val="006D0DAB"/>
    <w:rsid w:val="006D3CB7"/>
    <w:rsid w:val="006E3F86"/>
    <w:rsid w:val="007131C9"/>
    <w:rsid w:val="007200EB"/>
    <w:rsid w:val="00721FD3"/>
    <w:rsid w:val="00743D9A"/>
    <w:rsid w:val="00752113"/>
    <w:rsid w:val="00763AB1"/>
    <w:rsid w:val="00770A1E"/>
    <w:rsid w:val="007761B6"/>
    <w:rsid w:val="00777FC6"/>
    <w:rsid w:val="00780D6B"/>
    <w:rsid w:val="007830ED"/>
    <w:rsid w:val="007864C8"/>
    <w:rsid w:val="00791DFB"/>
    <w:rsid w:val="00794203"/>
    <w:rsid w:val="007944EB"/>
    <w:rsid w:val="007979F4"/>
    <w:rsid w:val="007A55C4"/>
    <w:rsid w:val="007C3883"/>
    <w:rsid w:val="007C4A93"/>
    <w:rsid w:val="007C6800"/>
    <w:rsid w:val="007D5774"/>
    <w:rsid w:val="00802ED4"/>
    <w:rsid w:val="008271F9"/>
    <w:rsid w:val="00834EDF"/>
    <w:rsid w:val="0084280D"/>
    <w:rsid w:val="00863396"/>
    <w:rsid w:val="008748E6"/>
    <w:rsid w:val="0087631A"/>
    <w:rsid w:val="008818EB"/>
    <w:rsid w:val="00882F57"/>
    <w:rsid w:val="00894C98"/>
    <w:rsid w:val="008A0931"/>
    <w:rsid w:val="008B28F0"/>
    <w:rsid w:val="008B753F"/>
    <w:rsid w:val="008E332A"/>
    <w:rsid w:val="008E4B8C"/>
    <w:rsid w:val="008F30E0"/>
    <w:rsid w:val="008F3507"/>
    <w:rsid w:val="00943F22"/>
    <w:rsid w:val="0095372F"/>
    <w:rsid w:val="00954E4A"/>
    <w:rsid w:val="0096099E"/>
    <w:rsid w:val="009619B1"/>
    <w:rsid w:val="009622FE"/>
    <w:rsid w:val="00977214"/>
    <w:rsid w:val="00982FCA"/>
    <w:rsid w:val="009902C9"/>
    <w:rsid w:val="009A31B8"/>
    <w:rsid w:val="009A41C6"/>
    <w:rsid w:val="009B2F3A"/>
    <w:rsid w:val="009B3714"/>
    <w:rsid w:val="009B3BC6"/>
    <w:rsid w:val="009B4DC3"/>
    <w:rsid w:val="009B7C48"/>
    <w:rsid w:val="009C1973"/>
    <w:rsid w:val="009C19F8"/>
    <w:rsid w:val="009D644D"/>
    <w:rsid w:val="009E49A3"/>
    <w:rsid w:val="009E5B0F"/>
    <w:rsid w:val="00A00306"/>
    <w:rsid w:val="00A26471"/>
    <w:rsid w:val="00A623CA"/>
    <w:rsid w:val="00A74402"/>
    <w:rsid w:val="00AC6CA4"/>
    <w:rsid w:val="00AE5DC0"/>
    <w:rsid w:val="00AE6FCF"/>
    <w:rsid w:val="00B0510D"/>
    <w:rsid w:val="00B07296"/>
    <w:rsid w:val="00B11363"/>
    <w:rsid w:val="00B149E6"/>
    <w:rsid w:val="00B23F08"/>
    <w:rsid w:val="00B240C0"/>
    <w:rsid w:val="00B31B4B"/>
    <w:rsid w:val="00B32280"/>
    <w:rsid w:val="00B3255D"/>
    <w:rsid w:val="00B405EC"/>
    <w:rsid w:val="00B475A1"/>
    <w:rsid w:val="00B66D2D"/>
    <w:rsid w:val="00B7343B"/>
    <w:rsid w:val="00B96526"/>
    <w:rsid w:val="00BA2668"/>
    <w:rsid w:val="00BC31F5"/>
    <w:rsid w:val="00BE36BD"/>
    <w:rsid w:val="00BE4DDD"/>
    <w:rsid w:val="00BF3B71"/>
    <w:rsid w:val="00C0793A"/>
    <w:rsid w:val="00C3031B"/>
    <w:rsid w:val="00C30E0E"/>
    <w:rsid w:val="00C33296"/>
    <w:rsid w:val="00C3768C"/>
    <w:rsid w:val="00C768F5"/>
    <w:rsid w:val="00CA14C4"/>
    <w:rsid w:val="00CA6DBE"/>
    <w:rsid w:val="00CB0F89"/>
    <w:rsid w:val="00CD09B9"/>
    <w:rsid w:val="00CE2CF6"/>
    <w:rsid w:val="00CF1A1E"/>
    <w:rsid w:val="00CF4FAB"/>
    <w:rsid w:val="00D020B0"/>
    <w:rsid w:val="00D0649D"/>
    <w:rsid w:val="00D0743F"/>
    <w:rsid w:val="00D173A6"/>
    <w:rsid w:val="00D232A7"/>
    <w:rsid w:val="00D24172"/>
    <w:rsid w:val="00D37566"/>
    <w:rsid w:val="00D46D09"/>
    <w:rsid w:val="00D514CD"/>
    <w:rsid w:val="00D52F98"/>
    <w:rsid w:val="00D53131"/>
    <w:rsid w:val="00D74CC1"/>
    <w:rsid w:val="00D94E8F"/>
    <w:rsid w:val="00DC362F"/>
    <w:rsid w:val="00DD27FE"/>
    <w:rsid w:val="00DE4395"/>
    <w:rsid w:val="00E042EB"/>
    <w:rsid w:val="00E145FA"/>
    <w:rsid w:val="00E357D9"/>
    <w:rsid w:val="00E42F5E"/>
    <w:rsid w:val="00E53EB0"/>
    <w:rsid w:val="00E61DCA"/>
    <w:rsid w:val="00E6449B"/>
    <w:rsid w:val="00E85A97"/>
    <w:rsid w:val="00E85D81"/>
    <w:rsid w:val="00E915D2"/>
    <w:rsid w:val="00EA75F7"/>
    <w:rsid w:val="00EB788D"/>
    <w:rsid w:val="00EC2C0B"/>
    <w:rsid w:val="00ED02D7"/>
    <w:rsid w:val="00ED1259"/>
    <w:rsid w:val="00ED4041"/>
    <w:rsid w:val="00ED49CE"/>
    <w:rsid w:val="00EE1D59"/>
    <w:rsid w:val="00EE66D7"/>
    <w:rsid w:val="00F004E9"/>
    <w:rsid w:val="00F25F53"/>
    <w:rsid w:val="00F316A8"/>
    <w:rsid w:val="00F44663"/>
    <w:rsid w:val="00F62AB0"/>
    <w:rsid w:val="00F7595D"/>
    <w:rsid w:val="00F836CE"/>
    <w:rsid w:val="00F94978"/>
    <w:rsid w:val="00FB4329"/>
    <w:rsid w:val="00FC2D4F"/>
    <w:rsid w:val="00FD4ED2"/>
    <w:rsid w:val="00FE1615"/>
    <w:rsid w:val="00FE5A1D"/>
    <w:rsid w:val="00FF215C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264"/>
  <w15:chartTrackingRefBased/>
  <w15:docId w15:val="{27025F13-642C-4E0C-B2E3-E90ACAC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62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Blevins</dc:creator>
  <cp:keywords/>
  <dc:description/>
  <cp:lastModifiedBy>Whitney McCall</cp:lastModifiedBy>
  <cp:revision>2</cp:revision>
  <dcterms:created xsi:type="dcterms:W3CDTF">2021-05-31T15:27:00Z</dcterms:created>
  <dcterms:modified xsi:type="dcterms:W3CDTF">2021-05-31T15:27:00Z</dcterms:modified>
</cp:coreProperties>
</file>