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A349" w14:textId="566F6620" w:rsidR="006134C7" w:rsidRDefault="006134C7" w:rsidP="00EF2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C0969C9">
        <w:rPr>
          <w:rFonts w:ascii="Times New Roman" w:eastAsia="Times New Roman" w:hAnsi="Times New Roman" w:cs="Times New Roman"/>
          <w:b/>
          <w:bCs/>
          <w:sz w:val="32"/>
          <w:szCs w:val="32"/>
        </w:rPr>
        <w:t>LEA/IHE Certification of Teaching Capacity</w:t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 w:rsidRPr="0C0969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74B86" w:rsidRPr="00EF096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bdr w:val="single" w:sz="4" w:space="0" w:color="auto"/>
        </w:rPr>
        <w:t>Midterm</w:t>
      </w:r>
      <w:r w:rsidR="00AF7B14" w:rsidRPr="0C0969C9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  </w:t>
      </w:r>
    </w:p>
    <w:p w14:paraId="73EE7DD4" w14:textId="77777777" w:rsidR="006134C7" w:rsidRPr="00EF2973" w:rsidRDefault="006134C7" w:rsidP="006134C7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3673"/>
        <w:gridCol w:w="985"/>
        <w:gridCol w:w="4229"/>
      </w:tblGrid>
      <w:tr w:rsidR="006134C7" w14:paraId="049C7ED1" w14:textId="77777777" w:rsidTr="00ED6FC0">
        <w:trPr>
          <w:trHeight w:val="366"/>
        </w:trPr>
        <w:tc>
          <w:tcPr>
            <w:tcW w:w="2078" w:type="dxa"/>
            <w:vAlign w:val="center"/>
          </w:tcPr>
          <w:p w14:paraId="3B6D7B4E" w14:textId="21034E3D" w:rsidR="006134C7" w:rsidRDefault="5A449E80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5A449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Candidate Name</w:t>
            </w:r>
          </w:p>
        </w:tc>
        <w:tc>
          <w:tcPr>
            <w:tcW w:w="3673" w:type="dxa"/>
            <w:vAlign w:val="center"/>
          </w:tcPr>
          <w:p w14:paraId="73208A04" w14:textId="5C3D6972"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22BA9C60" w14:textId="77777777"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4229" w:type="dxa"/>
            <w:vAlign w:val="center"/>
          </w:tcPr>
          <w:p w14:paraId="62B95BFC" w14:textId="32909864"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C7" w14:paraId="5E849708" w14:textId="77777777" w:rsidTr="00ED6FC0">
        <w:trPr>
          <w:trHeight w:val="747"/>
        </w:trPr>
        <w:tc>
          <w:tcPr>
            <w:tcW w:w="2078" w:type="dxa"/>
            <w:vAlign w:val="center"/>
          </w:tcPr>
          <w:p w14:paraId="438E166A" w14:textId="77777777" w:rsidR="006134C7" w:rsidRDefault="00EF2973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Cooperating </w:t>
            </w:r>
            <w:r w:rsidR="006134C7">
              <w:rPr>
                <w:rFonts w:ascii="Times New Roman" w:hAnsi="Times New Roman" w:cs="Times New Roman"/>
                <w:b/>
                <w:sz w:val="24"/>
                <w:szCs w:val="24"/>
              </w:rPr>
              <w:t>Teacher Name:</w:t>
            </w:r>
          </w:p>
        </w:tc>
        <w:tc>
          <w:tcPr>
            <w:tcW w:w="3673" w:type="dxa"/>
            <w:vAlign w:val="center"/>
          </w:tcPr>
          <w:p w14:paraId="5D30A669" w14:textId="3B032D48"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C3BA692" w14:textId="77777777"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tc>
          <w:tcPr>
            <w:tcW w:w="4229" w:type="dxa"/>
            <w:vAlign w:val="center"/>
          </w:tcPr>
          <w:p w14:paraId="5F1A3023" w14:textId="70330C97"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C7" w14:paraId="6AF06089" w14:textId="77777777" w:rsidTr="00ED6FC0">
        <w:trPr>
          <w:trHeight w:val="380"/>
        </w:trPr>
        <w:tc>
          <w:tcPr>
            <w:tcW w:w="2078" w:type="dxa"/>
            <w:vAlign w:val="center"/>
          </w:tcPr>
          <w:p w14:paraId="7A180BA3" w14:textId="77777777"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LEA:</w:t>
            </w:r>
          </w:p>
        </w:tc>
        <w:tc>
          <w:tcPr>
            <w:tcW w:w="3673" w:type="dxa"/>
            <w:vAlign w:val="center"/>
          </w:tcPr>
          <w:p w14:paraId="00FED64A" w14:textId="03ECE818"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52B0EE0" w14:textId="77777777"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IHE:</w:t>
            </w:r>
          </w:p>
        </w:tc>
        <w:tc>
          <w:tcPr>
            <w:tcW w:w="4229" w:type="dxa"/>
            <w:vAlign w:val="center"/>
          </w:tcPr>
          <w:p w14:paraId="1B7D6D20" w14:textId="77777777"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Carolina University</w:t>
            </w:r>
          </w:p>
        </w:tc>
      </w:tr>
    </w:tbl>
    <w:p w14:paraId="46F8B8A1" w14:textId="77777777" w:rsidR="00EF2973" w:rsidRPr="00EF2973" w:rsidRDefault="00EF2973" w:rsidP="006134C7">
      <w:pPr>
        <w:spacing w:after="0"/>
        <w:rPr>
          <w:rFonts w:ascii="Times New Roman" w:hAnsi="Times New Roman" w:cs="Times New Roman"/>
          <w:b/>
          <w:i/>
          <w:sz w:val="8"/>
          <w:szCs w:val="24"/>
        </w:rPr>
      </w:pPr>
    </w:p>
    <w:p w14:paraId="31392672" w14:textId="77777777" w:rsidR="006134C7" w:rsidRPr="00AC2E90" w:rsidRDefault="006134C7" w:rsidP="00276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In addition to all other state and institutional requirements, the candidate </w:t>
      </w:r>
      <w:r w:rsidRPr="00AC2E90">
        <w:rPr>
          <w:rFonts w:ascii="Times New Roman" w:hAnsi="Times New Roman" w:cs="Times New Roman"/>
          <w:b/>
          <w:i/>
          <w:sz w:val="24"/>
          <w:szCs w:val="24"/>
          <w:u w:val="single"/>
        </w:rPr>
        <w:t>must meet</w:t>
      </w: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 each of the descriptors identified in this document to be recommended for licensure.</w:t>
      </w:r>
    </w:p>
    <w:p w14:paraId="161798F0" w14:textId="77777777" w:rsidR="006134C7" w:rsidRPr="00EF2973" w:rsidRDefault="006134C7" w:rsidP="006134C7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5496"/>
      </w:tblGrid>
      <w:tr w:rsidR="006134C7" w:rsidRPr="00D25D19" w14:paraId="77A40E8C" w14:textId="77777777" w:rsidTr="00A74AB0">
        <w:trPr>
          <w:trHeight w:val="479"/>
        </w:trPr>
        <w:tc>
          <w:tcPr>
            <w:tcW w:w="5496" w:type="dxa"/>
            <w:shd w:val="clear" w:color="auto" w:fill="BFBFBF" w:themeFill="background1" w:themeFillShade="BF"/>
            <w:vAlign w:val="center"/>
          </w:tcPr>
          <w:p w14:paraId="13B36D42" w14:textId="77777777" w:rsidR="006134C7" w:rsidRPr="00D25D19" w:rsidRDefault="006134C7" w:rsidP="00A74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Met:     4 = Accomplished     3 = Proficient</w:t>
            </w:r>
          </w:p>
        </w:tc>
        <w:tc>
          <w:tcPr>
            <w:tcW w:w="5496" w:type="dxa"/>
            <w:shd w:val="clear" w:color="auto" w:fill="BFBFBF" w:themeFill="background1" w:themeFillShade="BF"/>
            <w:vAlign w:val="center"/>
          </w:tcPr>
          <w:p w14:paraId="49E4E712" w14:textId="77777777" w:rsidR="006134C7" w:rsidRPr="00D25D19" w:rsidRDefault="006134C7" w:rsidP="00A74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Not Met:     2 = Developing     1 = Emerging</w:t>
            </w:r>
          </w:p>
        </w:tc>
      </w:tr>
    </w:tbl>
    <w:p w14:paraId="2383C6F8" w14:textId="77777777" w:rsidR="006134C7" w:rsidRPr="00EF2973" w:rsidRDefault="006134C7" w:rsidP="006134C7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6134C7" w:rsidRPr="00495FD6" w14:paraId="4608D10B" w14:textId="77777777" w:rsidTr="00EF2973">
        <w:tc>
          <w:tcPr>
            <w:tcW w:w="2754" w:type="dxa"/>
            <w:shd w:val="clear" w:color="auto" w:fill="FFFF66"/>
            <w:vAlign w:val="center"/>
          </w:tcPr>
          <w:p w14:paraId="2205891C" w14:textId="77777777"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  <w:vAlign w:val="center"/>
          </w:tcPr>
          <w:p w14:paraId="3DCF0BCE" w14:textId="77777777"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  <w:vAlign w:val="center"/>
          </w:tcPr>
          <w:p w14:paraId="3FCAFF1E" w14:textId="77777777"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14:paraId="55504F13" w14:textId="77777777"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EF2973">
              <w:rPr>
                <w:rFonts w:ascii="Times New Roman" w:hAnsi="Times New Roman" w:cs="Times New Roman"/>
              </w:rPr>
              <w:t xml:space="preserve">ard Met             </w:t>
            </w:r>
            <w:r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6134C7" w:rsidRPr="00495FD6" w14:paraId="13693D7C" w14:textId="77777777" w:rsidTr="00EF2973">
        <w:trPr>
          <w:trHeight w:val="341"/>
        </w:trPr>
        <w:tc>
          <w:tcPr>
            <w:tcW w:w="11016" w:type="dxa"/>
            <w:gridSpan w:val="4"/>
            <w:shd w:val="clear" w:color="auto" w:fill="66CCFF"/>
            <w:vAlign w:val="center"/>
          </w:tcPr>
          <w:p w14:paraId="4C9A0475" w14:textId="77777777" w:rsidR="006134C7" w:rsidRPr="008C6F8B" w:rsidRDefault="006134C7" w:rsidP="00EF2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Professionalism</w:t>
            </w:r>
          </w:p>
        </w:tc>
      </w:tr>
      <w:tr w:rsidR="00E865FE" w:rsidRPr="00495FD6" w14:paraId="76F36B51" w14:textId="77777777" w:rsidTr="009037A9">
        <w:trPr>
          <w:trHeight w:val="980"/>
        </w:trPr>
        <w:tc>
          <w:tcPr>
            <w:tcW w:w="2754" w:type="dxa"/>
            <w:vMerge w:val="restart"/>
            <w:vAlign w:val="center"/>
          </w:tcPr>
          <w:p w14:paraId="3D526563" w14:textId="77777777" w:rsidR="006134C7" w:rsidRPr="00495FD6" w:rsidRDefault="006134C7" w:rsidP="0061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1e.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Teachers demonstrate high ethical standards.</w:t>
            </w:r>
          </w:p>
        </w:tc>
        <w:tc>
          <w:tcPr>
            <w:tcW w:w="3924" w:type="dxa"/>
            <w:vAlign w:val="center"/>
          </w:tcPr>
          <w:p w14:paraId="5E5E1BF0" w14:textId="77777777" w:rsidR="006134C7" w:rsidRPr="006134C7" w:rsidRDefault="006134C7" w:rsidP="00EF297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1e.1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Upholds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Code of Ethics for North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Carolina Educators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tandards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for Professional Conduct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1A542206" w14:textId="77777777" w:rsidR="006134C7" w:rsidRDefault="006134C7" w:rsidP="00EF2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5FF7494A" w14:textId="77777777" w:rsidR="006134C7" w:rsidRDefault="00225CD3" w:rsidP="00EF2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404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73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306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81B5D08" w14:textId="77777777" w:rsidR="006134C7" w:rsidRPr="008C6F8B" w:rsidRDefault="006134C7" w:rsidP="0090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4C7C63FA" w14:textId="77777777" w:rsidR="006134C7" w:rsidRDefault="006134C7" w:rsidP="00903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14:paraId="7383711E" w14:textId="77777777" w:rsidR="006134C7" w:rsidRDefault="006134C7" w:rsidP="00903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50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73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2482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29DAAAF" w14:textId="77777777" w:rsidR="006134C7" w:rsidRPr="008C6F8B" w:rsidRDefault="006134C7" w:rsidP="009037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6134C7" w:rsidRPr="00495FD6" w14:paraId="7513F5FF" w14:textId="77777777" w:rsidTr="00976FD1">
        <w:trPr>
          <w:trHeight w:val="989"/>
        </w:trPr>
        <w:tc>
          <w:tcPr>
            <w:tcW w:w="2754" w:type="dxa"/>
            <w:vMerge/>
          </w:tcPr>
          <w:p w14:paraId="7A696D46" w14:textId="77777777" w:rsidR="006134C7" w:rsidRPr="00495FD6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1F14A8AF" w14:textId="77777777" w:rsidR="006134C7" w:rsidRPr="00495FD6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  <w:tr w:rsidR="006134C7" w:rsidRPr="00495FD6" w14:paraId="2D6DF8DF" w14:textId="77777777" w:rsidTr="003B4B51">
        <w:trPr>
          <w:trHeight w:val="431"/>
        </w:trPr>
        <w:tc>
          <w:tcPr>
            <w:tcW w:w="11016" w:type="dxa"/>
            <w:gridSpan w:val="4"/>
            <w:shd w:val="clear" w:color="auto" w:fill="66CCFF"/>
            <w:vAlign w:val="center"/>
          </w:tcPr>
          <w:p w14:paraId="31A598ED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Classroom Climate/Culture</w:t>
            </w:r>
          </w:p>
        </w:tc>
      </w:tr>
      <w:tr w:rsidR="00E865FE" w:rsidRPr="00495FD6" w14:paraId="2A28C387" w14:textId="77777777" w:rsidTr="003B4B51">
        <w:trPr>
          <w:trHeight w:val="980"/>
        </w:trPr>
        <w:tc>
          <w:tcPr>
            <w:tcW w:w="2754" w:type="dxa"/>
            <w:vMerge w:val="restart"/>
            <w:vAlign w:val="center"/>
          </w:tcPr>
          <w:p w14:paraId="1B678D1D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Teachers lead in their classrooms.</w:t>
            </w:r>
          </w:p>
        </w:tc>
        <w:tc>
          <w:tcPr>
            <w:tcW w:w="3924" w:type="dxa"/>
            <w:vAlign w:val="center"/>
          </w:tcPr>
          <w:p w14:paraId="46B0E4A5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1a.3 Maintains a safe and orderly classroom that facilitates student learning.</w:t>
            </w:r>
          </w:p>
        </w:tc>
        <w:tc>
          <w:tcPr>
            <w:tcW w:w="2160" w:type="dxa"/>
            <w:vAlign w:val="center"/>
          </w:tcPr>
          <w:p w14:paraId="1E7DF765" w14:textId="77777777" w:rsidR="006134C7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710D4FEF" w14:textId="77777777" w:rsidR="006134C7" w:rsidRDefault="00225CD3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18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1108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90A25A4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69F7331F" w14:textId="77777777" w:rsidR="006134C7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6109CEDE" w14:textId="77777777" w:rsidR="006134C7" w:rsidRDefault="00225CD3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68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026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5E1379D3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2A2B6003" w14:textId="77777777" w:rsidTr="00976FD1">
        <w:trPr>
          <w:trHeight w:val="1070"/>
        </w:trPr>
        <w:tc>
          <w:tcPr>
            <w:tcW w:w="2754" w:type="dxa"/>
            <w:vMerge/>
          </w:tcPr>
          <w:p w14:paraId="720E3606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2A0996C2" w14:textId="77777777" w:rsidR="006134C7" w:rsidRDefault="006134C7" w:rsidP="00976FD1">
            <w:pPr>
              <w:tabs>
                <w:tab w:val="left" w:pos="49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  <w:r w:rsidR="00976F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118B7D8" w14:textId="77777777" w:rsidR="00976FD1" w:rsidRPr="00495FD6" w:rsidRDefault="00976FD1" w:rsidP="00976FD1">
            <w:pPr>
              <w:tabs>
                <w:tab w:val="left" w:pos="49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7564AA42" w14:textId="77777777" w:rsidTr="003B4B51">
        <w:tc>
          <w:tcPr>
            <w:tcW w:w="2754" w:type="dxa"/>
            <w:vMerge/>
          </w:tcPr>
          <w:p w14:paraId="511B00E8" w14:textId="77777777" w:rsidR="006134C7" w:rsidRPr="00495FD6" w:rsidRDefault="006134C7" w:rsidP="008526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64EB9091" w14:textId="77777777" w:rsidR="006134C7" w:rsidRPr="00495FD6" w:rsidRDefault="00E865FE" w:rsidP="00852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1a.4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positive management of student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havior, including strategies of conflict resolution and anger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agement, effective communication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for defu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 and deescalating disruptive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dangerous behavior, and safe and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 seclusion and restraint.</w:t>
            </w:r>
          </w:p>
        </w:tc>
        <w:tc>
          <w:tcPr>
            <w:tcW w:w="2160" w:type="dxa"/>
            <w:vAlign w:val="center"/>
          </w:tcPr>
          <w:p w14:paraId="22EE5CDE" w14:textId="77777777" w:rsidR="006134C7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093447F5" w14:textId="77777777" w:rsidR="006134C7" w:rsidRDefault="00225CD3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267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94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761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024D8EE" w14:textId="77777777" w:rsidR="006134C7" w:rsidRPr="008C6F8B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1096A1F4" w14:textId="77777777" w:rsidR="006134C7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45483B40" w14:textId="77777777" w:rsidR="006134C7" w:rsidRDefault="00225CD3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8668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51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6808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1C7CAC0" w14:textId="77777777" w:rsidR="006134C7" w:rsidRPr="008C6F8B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0C924499" w14:textId="77777777" w:rsidTr="00976FD1">
        <w:trPr>
          <w:trHeight w:val="980"/>
        </w:trPr>
        <w:tc>
          <w:tcPr>
            <w:tcW w:w="2754" w:type="dxa"/>
            <w:vMerge/>
          </w:tcPr>
          <w:p w14:paraId="5FC3E99D" w14:textId="77777777" w:rsidR="006134C7" w:rsidRPr="00495FD6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21078CFF" w14:textId="77777777" w:rsidR="006134C7" w:rsidRPr="00495FD6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</w:p>
        </w:tc>
      </w:tr>
      <w:tr w:rsidR="006134C7" w:rsidRPr="00495FD6" w14:paraId="1D0FB1D7" w14:textId="77777777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14:paraId="4F010925" w14:textId="77777777" w:rsidR="006134C7" w:rsidRPr="00495FD6" w:rsidRDefault="00E865FE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 Teachers provide an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environment in 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child has a positive,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nurturing relationship with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caring adults.</w:t>
            </w:r>
          </w:p>
        </w:tc>
        <w:tc>
          <w:tcPr>
            <w:tcW w:w="3924" w:type="dxa"/>
            <w:vAlign w:val="center"/>
          </w:tcPr>
          <w:p w14:paraId="53754782" w14:textId="77777777"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="00E865FE">
              <w:rPr>
                <w:rFonts w:ascii="Times New Roman" w:hAnsi="Times New Roman" w:cs="Times New Roman"/>
                <w:sz w:val="20"/>
                <w:szCs w:val="20"/>
              </w:rPr>
              <w:t xml:space="preserve">ntains a positive and nurturing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 environment.</w:t>
            </w:r>
          </w:p>
        </w:tc>
        <w:tc>
          <w:tcPr>
            <w:tcW w:w="2160" w:type="dxa"/>
            <w:vAlign w:val="center"/>
          </w:tcPr>
          <w:p w14:paraId="3E9B7BC2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2103A2F0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3432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D3AA145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749EC492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1C76EE33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9231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068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1DE2E0A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1BE00D84" w14:textId="77777777" w:rsidTr="00976FD1">
        <w:trPr>
          <w:trHeight w:val="1070"/>
        </w:trPr>
        <w:tc>
          <w:tcPr>
            <w:tcW w:w="2754" w:type="dxa"/>
            <w:vMerge/>
          </w:tcPr>
          <w:p w14:paraId="069DFBFF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771E2728" w14:textId="77777777" w:rsidR="006134C7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</w:tbl>
    <w:p w14:paraId="214D07B9" w14:textId="77777777" w:rsidR="00AC5894" w:rsidRPr="00AC2E90" w:rsidRDefault="00AC5894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6134C7" w:rsidRPr="00495FD6" w14:paraId="6442FF23" w14:textId="77777777" w:rsidTr="003B4B51">
        <w:tc>
          <w:tcPr>
            <w:tcW w:w="2754" w:type="dxa"/>
            <w:shd w:val="clear" w:color="auto" w:fill="FFFF66"/>
            <w:vAlign w:val="center"/>
          </w:tcPr>
          <w:p w14:paraId="5A5F17D7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924" w:type="dxa"/>
            <w:shd w:val="clear" w:color="auto" w:fill="FFFF66"/>
            <w:vAlign w:val="center"/>
          </w:tcPr>
          <w:p w14:paraId="62A2D155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  <w:vAlign w:val="center"/>
          </w:tcPr>
          <w:p w14:paraId="15E99C73" w14:textId="77777777"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14:paraId="5F3EEB8F" w14:textId="77777777" w:rsidR="006134C7" w:rsidRPr="008C6F8B" w:rsidRDefault="003B4B51" w:rsidP="003B4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134C7" w:rsidRPr="008C6F8B">
              <w:rPr>
                <w:rFonts w:ascii="Times New Roman" w:hAnsi="Times New Roman" w:cs="Times New Roman"/>
              </w:rPr>
              <w:t>Stand</w:t>
            </w:r>
            <w:r>
              <w:rPr>
                <w:rFonts w:ascii="Times New Roman" w:hAnsi="Times New Roman" w:cs="Times New Roman"/>
              </w:rPr>
              <w:t>ard</w:t>
            </w:r>
            <w:r w:rsidR="006134C7" w:rsidRPr="008C6F8B">
              <w:rPr>
                <w:rFonts w:ascii="Times New Roman" w:hAnsi="Times New Roman" w:cs="Times New Roman"/>
              </w:rPr>
              <w:t xml:space="preserve"> Met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134C7"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6134C7" w:rsidRPr="00495FD6" w14:paraId="3432BBED" w14:textId="77777777" w:rsidTr="00AC5894">
        <w:tc>
          <w:tcPr>
            <w:tcW w:w="2754" w:type="dxa"/>
            <w:vMerge w:val="restart"/>
            <w:vAlign w:val="center"/>
          </w:tcPr>
          <w:p w14:paraId="2845EBFF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. Teachers demonstrate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high ethical standards.</w:t>
            </w:r>
          </w:p>
        </w:tc>
        <w:tc>
          <w:tcPr>
            <w:tcW w:w="3924" w:type="dxa"/>
            <w:vAlign w:val="center"/>
          </w:tcPr>
          <w:p w14:paraId="35EDB288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2c.1 Maintains a le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arning environment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conv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eys high expectations of every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student.</w:t>
            </w:r>
          </w:p>
        </w:tc>
        <w:tc>
          <w:tcPr>
            <w:tcW w:w="2160" w:type="dxa"/>
            <w:vAlign w:val="center"/>
          </w:tcPr>
          <w:p w14:paraId="0702A530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5717B9B7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755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020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2687036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0DB21A1E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52259921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8889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8247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1352551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6EEFCFC0" w14:textId="77777777" w:rsidTr="00E865FE">
        <w:tc>
          <w:tcPr>
            <w:tcW w:w="2754" w:type="dxa"/>
            <w:vMerge/>
          </w:tcPr>
          <w:p w14:paraId="1CD756EB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6C5D5DAC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</w:p>
          <w:p w14:paraId="0860F8C7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4884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66ECFB07" w14:textId="77777777" w:rsidTr="00AC5894">
        <w:tc>
          <w:tcPr>
            <w:tcW w:w="2754" w:type="dxa"/>
            <w:vMerge w:val="restart"/>
            <w:vAlign w:val="center"/>
          </w:tcPr>
          <w:p w14:paraId="7D766A65" w14:textId="77777777" w:rsidR="006134C7" w:rsidRPr="00495FD6" w:rsidRDefault="00EF2973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 Teachers communicate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effectively.</w:t>
            </w:r>
          </w:p>
        </w:tc>
        <w:tc>
          <w:tcPr>
            <w:tcW w:w="3924" w:type="dxa"/>
            <w:vAlign w:val="center"/>
          </w:tcPr>
          <w:p w14:paraId="53FD9E18" w14:textId="77777777"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Uses a variety of 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methods to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ommunicate effectively with all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students. </w:t>
            </w:r>
          </w:p>
        </w:tc>
        <w:tc>
          <w:tcPr>
            <w:tcW w:w="2160" w:type="dxa"/>
            <w:vAlign w:val="center"/>
          </w:tcPr>
          <w:p w14:paraId="6A091C7E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681EB9D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329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856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26E531C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3D0FD6E3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2CF0BEBD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21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90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D6F7173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0D92A88F" w14:textId="77777777" w:rsidTr="00E865FE">
        <w:tc>
          <w:tcPr>
            <w:tcW w:w="2754" w:type="dxa"/>
            <w:vMerge/>
          </w:tcPr>
          <w:p w14:paraId="6F3A89CD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59849CBE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4A7D04E9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D6968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01A15525" w14:textId="77777777" w:rsidTr="00AC5894">
        <w:tc>
          <w:tcPr>
            <w:tcW w:w="2754" w:type="dxa"/>
            <w:vMerge/>
          </w:tcPr>
          <w:p w14:paraId="24F148D1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55C5C116" w14:textId="77777777"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4g.2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Cons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istently encourages and supports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 to articulate thoughts and ideas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clearly and effectively.</w:t>
            </w:r>
          </w:p>
        </w:tc>
        <w:tc>
          <w:tcPr>
            <w:tcW w:w="2160" w:type="dxa"/>
            <w:vAlign w:val="center"/>
          </w:tcPr>
          <w:p w14:paraId="2DF3D09E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2F5E9ECD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855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969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4288DF30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585F88AB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377DFD9E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917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455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B19DA76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160D0CA7" w14:textId="77777777" w:rsidTr="00E865FE">
        <w:tc>
          <w:tcPr>
            <w:tcW w:w="2754" w:type="dxa"/>
            <w:vMerge/>
          </w:tcPr>
          <w:p w14:paraId="77E94F6D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310CD74C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30E961A4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E09CE" w14:textId="77777777"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0C057BF4" w14:textId="77777777" w:rsidTr="00E865FE">
        <w:tc>
          <w:tcPr>
            <w:tcW w:w="11016" w:type="dxa"/>
            <w:gridSpan w:val="4"/>
            <w:shd w:val="clear" w:color="auto" w:fill="66CCFF"/>
          </w:tcPr>
          <w:p w14:paraId="05AEF4D2" w14:textId="77777777" w:rsidR="006134C7" w:rsidRPr="00D25D19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6134C7" w:rsidRPr="00495FD6" w14:paraId="7F9F9747" w14:textId="77777777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14:paraId="0580D05E" w14:textId="77777777"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embrace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diversity in the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community and in the world.</w:t>
            </w:r>
          </w:p>
        </w:tc>
        <w:tc>
          <w:tcPr>
            <w:tcW w:w="3924" w:type="dxa"/>
            <w:vAlign w:val="center"/>
          </w:tcPr>
          <w:p w14:paraId="137F14BD" w14:textId="77777777"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Appropriately uses materials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lessons that counteract stereotypes and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acknowledges the contributions of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cultures.</w:t>
            </w:r>
          </w:p>
        </w:tc>
        <w:tc>
          <w:tcPr>
            <w:tcW w:w="2160" w:type="dxa"/>
            <w:vAlign w:val="center"/>
          </w:tcPr>
          <w:p w14:paraId="77C8B37A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0312C21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4953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567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3D69D53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1045610B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7055FB58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364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927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4C20E5B8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737B4956" w14:textId="77777777" w:rsidTr="00976FD1">
        <w:trPr>
          <w:trHeight w:val="791"/>
        </w:trPr>
        <w:tc>
          <w:tcPr>
            <w:tcW w:w="2754" w:type="dxa"/>
            <w:vMerge/>
          </w:tcPr>
          <w:p w14:paraId="222F14AC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0741FD30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2AD67A8B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285B09F9" w14:textId="77777777" w:rsidTr="00AC5894">
        <w:trPr>
          <w:trHeight w:val="385"/>
        </w:trPr>
        <w:tc>
          <w:tcPr>
            <w:tcW w:w="2754" w:type="dxa"/>
            <w:vMerge/>
          </w:tcPr>
          <w:p w14:paraId="17C81B62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7D931CF8" w14:textId="77777777" w:rsidR="006134C7" w:rsidRDefault="003B4B51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Incorpor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ates different points of view in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2160" w:type="dxa"/>
            <w:vAlign w:val="center"/>
          </w:tcPr>
          <w:p w14:paraId="57EB6B4C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FE4B0B5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2788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916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508443FC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4C43DC80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192A0EAA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4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670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EE3864C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3CFEBEDF" w14:textId="77777777" w:rsidTr="00976FD1">
        <w:trPr>
          <w:trHeight w:val="881"/>
        </w:trPr>
        <w:tc>
          <w:tcPr>
            <w:tcW w:w="2754" w:type="dxa"/>
            <w:vMerge/>
          </w:tcPr>
          <w:p w14:paraId="45D81996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3675BFD8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2F6EFD69" w14:textId="77777777"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125C8FEF" w14:textId="77777777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14:paraId="3DF09171" w14:textId="77777777" w:rsidR="006134C7" w:rsidRPr="00F45041" w:rsidRDefault="003B4B51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align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instruction with the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North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Carolina Standard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of Study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  <w:vAlign w:val="center"/>
          </w:tcPr>
          <w:p w14:paraId="721FCD10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3a.2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Integrates effective</w:t>
            </w:r>
            <w:r w:rsidR="003B4B51">
              <w:rPr>
                <w:rFonts w:ascii="Times New Roman" w:hAnsi="Times New Roman" w:cs="Times New Roman"/>
                <w:sz w:val="20"/>
                <w:szCs w:val="20"/>
              </w:rPr>
              <w:t xml:space="preserve"> literacy instruction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throughout the curriculum and across</w:t>
            </w:r>
            <w:r w:rsidR="003B4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content areas to enhance students’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60" w:type="dxa"/>
            <w:vAlign w:val="center"/>
          </w:tcPr>
          <w:p w14:paraId="65751450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7184F177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922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57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E31CD14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20EB42C9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77C07CA1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4962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671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DF31147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69B9B96F" w14:textId="77777777" w:rsidTr="00976FD1">
        <w:trPr>
          <w:trHeight w:val="881"/>
        </w:trPr>
        <w:tc>
          <w:tcPr>
            <w:tcW w:w="2754" w:type="dxa"/>
            <w:vMerge/>
          </w:tcPr>
          <w:p w14:paraId="46058801" w14:textId="77777777" w:rsidR="006134C7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52B4516E" w14:textId="77777777" w:rsidR="006134C7" w:rsidRDefault="006134C7" w:rsidP="00B4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  <w:tr w:rsidR="006134C7" w:rsidRPr="00495FD6" w14:paraId="5D9C3D47" w14:textId="77777777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14:paraId="5DCAB7D1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3b.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know the 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 to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teaching specialty.</w:t>
            </w:r>
          </w:p>
        </w:tc>
        <w:tc>
          <w:tcPr>
            <w:tcW w:w="3924" w:type="dxa"/>
          </w:tcPr>
          <w:p w14:paraId="14ABE7C6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3b.2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Encourages students to investigate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content area to expand their knowledge and satisfy their natural curiosity.</w:t>
            </w:r>
          </w:p>
        </w:tc>
        <w:tc>
          <w:tcPr>
            <w:tcW w:w="2160" w:type="dxa"/>
            <w:vAlign w:val="center"/>
          </w:tcPr>
          <w:p w14:paraId="656FC5BD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61D2EAE5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796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182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BE35576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2059CA84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511D8B7B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1037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614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CA78313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42BED07D" w14:textId="77777777" w:rsidTr="00976FD1">
        <w:trPr>
          <w:trHeight w:val="1169"/>
        </w:trPr>
        <w:tc>
          <w:tcPr>
            <w:tcW w:w="2754" w:type="dxa"/>
            <w:vMerge/>
          </w:tcPr>
          <w:p w14:paraId="7E44F144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14:paraId="7A563274" w14:textId="77777777" w:rsidR="006134C7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</w:tbl>
    <w:p w14:paraId="59216BFF" w14:textId="77777777"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3885"/>
        <w:gridCol w:w="2138"/>
        <w:gridCol w:w="2158"/>
      </w:tblGrid>
      <w:tr w:rsidR="006134C7" w:rsidRPr="00495FD6" w14:paraId="1104B0EF" w14:textId="77777777" w:rsidTr="00ED6FC0">
        <w:trPr>
          <w:trHeight w:val="692"/>
        </w:trPr>
        <w:tc>
          <w:tcPr>
            <w:tcW w:w="2727" w:type="dxa"/>
            <w:shd w:val="clear" w:color="auto" w:fill="FFFF66"/>
            <w:vAlign w:val="center"/>
          </w:tcPr>
          <w:p w14:paraId="7E59C5D1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885" w:type="dxa"/>
            <w:shd w:val="clear" w:color="auto" w:fill="FFFF66"/>
            <w:vAlign w:val="center"/>
          </w:tcPr>
          <w:p w14:paraId="3FC19F73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295" w:type="dxa"/>
            <w:gridSpan w:val="2"/>
            <w:shd w:val="clear" w:color="auto" w:fill="FFFF66"/>
            <w:vAlign w:val="center"/>
          </w:tcPr>
          <w:p w14:paraId="6C84E627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14:paraId="10BC10FB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976FD1">
              <w:rPr>
                <w:rFonts w:ascii="Times New Roman" w:hAnsi="Times New Roman" w:cs="Times New Roman"/>
              </w:rPr>
              <w:t>ard</w:t>
            </w:r>
            <w:r w:rsidRPr="008C6F8B">
              <w:rPr>
                <w:rFonts w:ascii="Times New Roman" w:hAnsi="Times New Roman" w:cs="Times New Roman"/>
              </w:rPr>
              <w:t xml:space="preserve"> Met             Standard Not Met</w:t>
            </w:r>
          </w:p>
        </w:tc>
      </w:tr>
      <w:tr w:rsidR="006134C7" w:rsidRPr="00495FD6" w14:paraId="4882117E" w14:textId="77777777" w:rsidTr="00ED6FC0">
        <w:trPr>
          <w:trHeight w:val="1082"/>
        </w:trPr>
        <w:tc>
          <w:tcPr>
            <w:tcW w:w="2727" w:type="dxa"/>
            <w:vMerge w:val="restart"/>
            <w:vAlign w:val="center"/>
          </w:tcPr>
          <w:p w14:paraId="4DA6FB26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make instruction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relevant to students.</w:t>
            </w:r>
          </w:p>
        </w:tc>
        <w:tc>
          <w:tcPr>
            <w:tcW w:w="3885" w:type="dxa"/>
            <w:vAlign w:val="center"/>
          </w:tcPr>
          <w:p w14:paraId="4152F3A2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3d.1 Integrates 21</w:t>
            </w:r>
            <w:r w:rsidRPr="00F45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C5894">
              <w:rPr>
                <w:rFonts w:ascii="Times New Roman" w:hAnsi="Times New Roman" w:cs="Times New Roman"/>
                <w:sz w:val="20"/>
                <w:szCs w:val="20"/>
              </w:rPr>
              <w:t xml:space="preserve"> century skills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AC5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into instruction.</w:t>
            </w:r>
          </w:p>
        </w:tc>
        <w:tc>
          <w:tcPr>
            <w:tcW w:w="2138" w:type="dxa"/>
            <w:vAlign w:val="center"/>
          </w:tcPr>
          <w:p w14:paraId="60C22EB7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17A0D64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929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93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5254CF99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7E362E47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66ABD167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214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9200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1F657DF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33FD4797" w14:textId="77777777" w:rsidTr="00ED6FC0">
        <w:trPr>
          <w:trHeight w:val="649"/>
        </w:trPr>
        <w:tc>
          <w:tcPr>
            <w:tcW w:w="2727" w:type="dxa"/>
            <w:vMerge/>
          </w:tcPr>
          <w:p w14:paraId="6656BA66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3315FDE9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1A67F8B2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2E0E61F2" w14:textId="77777777" w:rsidTr="00ED6FC0">
        <w:trPr>
          <w:trHeight w:val="1067"/>
        </w:trPr>
        <w:tc>
          <w:tcPr>
            <w:tcW w:w="2727" w:type="dxa"/>
            <w:vMerge w:val="restart"/>
            <w:vAlign w:val="center"/>
          </w:tcPr>
          <w:p w14:paraId="378D94F7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4c.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instructional methods.</w:t>
            </w:r>
          </w:p>
        </w:tc>
        <w:tc>
          <w:tcPr>
            <w:tcW w:w="3885" w:type="dxa"/>
            <w:vAlign w:val="center"/>
          </w:tcPr>
          <w:p w14:paraId="053719DE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4c.1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Uses a variety of appropriate methods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and materials to meet the needs of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students.</w:t>
            </w:r>
          </w:p>
        </w:tc>
        <w:tc>
          <w:tcPr>
            <w:tcW w:w="2138" w:type="dxa"/>
            <w:vAlign w:val="center"/>
          </w:tcPr>
          <w:p w14:paraId="4248736D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72B98C2A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7353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08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797F4BA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33BA48EC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0D109B67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551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287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11B6969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257E4F12" w14:textId="77777777" w:rsidTr="00ED6FC0">
        <w:trPr>
          <w:trHeight w:val="649"/>
        </w:trPr>
        <w:tc>
          <w:tcPr>
            <w:tcW w:w="2727" w:type="dxa"/>
            <w:vMerge/>
          </w:tcPr>
          <w:p w14:paraId="6558345C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22C77A56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4F9DBF71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3FABA02C" w14:textId="77777777" w:rsidTr="00ED6FC0">
        <w:trPr>
          <w:trHeight w:val="1067"/>
        </w:trPr>
        <w:tc>
          <w:tcPr>
            <w:tcW w:w="2727" w:type="dxa"/>
            <w:vMerge w:val="restart"/>
            <w:vAlign w:val="center"/>
          </w:tcPr>
          <w:p w14:paraId="77C99A9B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integrate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utilize technology in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3885" w:type="dxa"/>
            <w:vAlign w:val="center"/>
          </w:tcPr>
          <w:p w14:paraId="0C53A851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4d.1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technology with instruction to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maximize students’ learning.</w:t>
            </w:r>
          </w:p>
        </w:tc>
        <w:tc>
          <w:tcPr>
            <w:tcW w:w="2138" w:type="dxa"/>
            <w:vAlign w:val="center"/>
          </w:tcPr>
          <w:p w14:paraId="60804088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6FD80742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420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590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129A355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0B3B967A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7D37004B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624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7139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137A7F1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785E8CDA" w14:textId="77777777" w:rsidTr="00ED6FC0">
        <w:trPr>
          <w:trHeight w:val="366"/>
        </w:trPr>
        <w:tc>
          <w:tcPr>
            <w:tcW w:w="2727" w:type="dxa"/>
            <w:vMerge/>
          </w:tcPr>
          <w:p w14:paraId="11615DCC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7CDA0E8F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4C50AA6D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4257182C" w14:textId="77777777" w:rsidTr="00ED6FC0">
        <w:trPr>
          <w:trHeight w:val="366"/>
        </w:trPr>
        <w:tc>
          <w:tcPr>
            <w:tcW w:w="2727" w:type="dxa"/>
            <w:vMerge w:val="restart"/>
            <w:vAlign w:val="center"/>
          </w:tcPr>
          <w:p w14:paraId="67399775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4e.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Teachers help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develop critical-thinking and problem-solving skills.</w:t>
            </w:r>
          </w:p>
        </w:tc>
        <w:tc>
          <w:tcPr>
            <w:tcW w:w="3885" w:type="dxa"/>
            <w:vAlign w:val="center"/>
          </w:tcPr>
          <w:p w14:paraId="7B27197D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4e.1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Integrates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specific instruction that helps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 develop the ability to apply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processes and strategies for critical thinking and problem solving.</w:t>
            </w:r>
          </w:p>
        </w:tc>
        <w:tc>
          <w:tcPr>
            <w:tcW w:w="2138" w:type="dxa"/>
            <w:vAlign w:val="center"/>
          </w:tcPr>
          <w:p w14:paraId="39ECFD97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6C5C82EC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713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91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836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AC6D114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59918529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2856D7CB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307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995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50368F52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42C89D7D" w14:textId="77777777" w:rsidTr="00ED6FC0">
        <w:trPr>
          <w:trHeight w:val="366"/>
        </w:trPr>
        <w:tc>
          <w:tcPr>
            <w:tcW w:w="2727" w:type="dxa"/>
            <w:vMerge/>
          </w:tcPr>
          <w:p w14:paraId="53EA5221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4EBC3D81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0BA039A7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0829AAB9" w14:textId="77777777" w:rsidTr="00ED6FC0">
        <w:trPr>
          <w:trHeight w:val="366"/>
        </w:trPr>
        <w:tc>
          <w:tcPr>
            <w:tcW w:w="2727" w:type="dxa"/>
            <w:vMerge w:val="restart"/>
            <w:vAlign w:val="center"/>
          </w:tcPr>
          <w:p w14:paraId="38CA9D3B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help students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work in teams and develop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leadership qualities.</w:t>
            </w:r>
          </w:p>
        </w:tc>
        <w:tc>
          <w:tcPr>
            <w:tcW w:w="3885" w:type="dxa"/>
            <w:vAlign w:val="center"/>
          </w:tcPr>
          <w:p w14:paraId="03AB7594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Organizes student learning teams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purpose of developing cooperation,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collaboration, and student leadership.</w:t>
            </w:r>
          </w:p>
        </w:tc>
        <w:tc>
          <w:tcPr>
            <w:tcW w:w="2138" w:type="dxa"/>
            <w:vAlign w:val="center"/>
          </w:tcPr>
          <w:p w14:paraId="4766A815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2828AC14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739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960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5BFABF45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3DFAB461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41DC4DF2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16161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57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12A92F6D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066C93AC" w14:textId="77777777" w:rsidTr="00ED6FC0">
        <w:trPr>
          <w:trHeight w:val="366"/>
        </w:trPr>
        <w:tc>
          <w:tcPr>
            <w:tcW w:w="2727" w:type="dxa"/>
            <w:vMerge/>
          </w:tcPr>
          <w:p w14:paraId="5A582916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21761756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44254054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052D1711" w14:textId="77777777" w:rsidTr="00ED6FC0">
        <w:trPr>
          <w:trHeight w:val="346"/>
        </w:trPr>
        <w:tc>
          <w:tcPr>
            <w:tcW w:w="10908" w:type="dxa"/>
            <w:gridSpan w:val="4"/>
            <w:shd w:val="clear" w:color="auto" w:fill="66CCFF"/>
          </w:tcPr>
          <w:p w14:paraId="27DA676F" w14:textId="77777777" w:rsidR="006134C7" w:rsidRPr="00D25D19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Evaluation/Assessment</w:t>
            </w:r>
          </w:p>
        </w:tc>
      </w:tr>
      <w:tr w:rsidR="006134C7" w:rsidRPr="00495FD6" w14:paraId="1D30F866" w14:textId="77777777" w:rsidTr="00ED6FC0">
        <w:trPr>
          <w:trHeight w:val="462"/>
        </w:trPr>
        <w:tc>
          <w:tcPr>
            <w:tcW w:w="2727" w:type="dxa"/>
            <w:vMerge w:val="restart"/>
            <w:vAlign w:val="center"/>
          </w:tcPr>
          <w:p w14:paraId="0CD6BA01" w14:textId="77777777"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lead in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classrooms.</w:t>
            </w:r>
          </w:p>
        </w:tc>
        <w:tc>
          <w:tcPr>
            <w:tcW w:w="3885" w:type="dxa"/>
            <w:vAlign w:val="center"/>
          </w:tcPr>
          <w:p w14:paraId="3F2F081C" w14:textId="77777777" w:rsidR="006134C7" w:rsidRPr="00834F9E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Evaluates the progress of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toward high school graduation using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variety of assessment data measuring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goals of the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Course of Study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vAlign w:val="center"/>
          </w:tcPr>
          <w:p w14:paraId="73D5BC11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456E64DD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06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842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668E1BD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7540DC8D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4C80B176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2393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496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11E981E9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472E6BD1" w14:textId="77777777" w:rsidTr="00ED6FC0">
        <w:trPr>
          <w:trHeight w:val="462"/>
        </w:trPr>
        <w:tc>
          <w:tcPr>
            <w:tcW w:w="2727" w:type="dxa"/>
            <w:vMerge/>
          </w:tcPr>
          <w:p w14:paraId="3921CC25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7A916347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4935F52C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2746E7A6" w14:textId="77777777" w:rsidTr="00ED6FC0">
        <w:trPr>
          <w:trHeight w:val="462"/>
        </w:trPr>
        <w:tc>
          <w:tcPr>
            <w:tcW w:w="2727" w:type="dxa"/>
            <w:vMerge w:val="restart"/>
            <w:vAlign w:val="center"/>
          </w:tcPr>
          <w:p w14:paraId="6F7510D9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methods to assess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student has learned.</w:t>
            </w:r>
          </w:p>
        </w:tc>
        <w:tc>
          <w:tcPr>
            <w:tcW w:w="3885" w:type="dxa"/>
            <w:vAlign w:val="center"/>
          </w:tcPr>
          <w:p w14:paraId="3500FD1E" w14:textId="77777777"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 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tiple indicators, both formative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and summative, to monitor and evaluate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students’ progress and to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2138" w:type="dxa"/>
            <w:vAlign w:val="center"/>
          </w:tcPr>
          <w:p w14:paraId="3869562F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1C40307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087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987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437CD9B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56" w:type="dxa"/>
            <w:vAlign w:val="center"/>
          </w:tcPr>
          <w:p w14:paraId="58FFF89C" w14:textId="77777777"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5270F93E" w14:textId="77777777" w:rsidR="006134C7" w:rsidRDefault="00225CD3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5576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7571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98B8AB7" w14:textId="77777777"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59D0FFDB" w14:textId="77777777" w:rsidTr="00ED6FC0">
        <w:trPr>
          <w:trHeight w:val="1080"/>
        </w:trPr>
        <w:tc>
          <w:tcPr>
            <w:tcW w:w="2727" w:type="dxa"/>
            <w:vMerge/>
          </w:tcPr>
          <w:p w14:paraId="5035E0C6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1" w:type="dxa"/>
            <w:gridSpan w:val="3"/>
          </w:tcPr>
          <w:p w14:paraId="35669E86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3EDF5A2E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45C7B" w14:textId="77777777"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DE8BF" w14:textId="77777777"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03C9" w14:textId="77777777"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818"/>
        <w:gridCol w:w="2120"/>
        <w:gridCol w:w="2130"/>
      </w:tblGrid>
      <w:tr w:rsidR="006134C7" w:rsidRPr="00495FD6" w14:paraId="20CEF067" w14:textId="77777777" w:rsidTr="00976FD1">
        <w:tc>
          <w:tcPr>
            <w:tcW w:w="2722" w:type="dxa"/>
            <w:shd w:val="clear" w:color="auto" w:fill="FFFF66"/>
            <w:vAlign w:val="center"/>
          </w:tcPr>
          <w:p w14:paraId="1876E641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818" w:type="dxa"/>
            <w:shd w:val="clear" w:color="auto" w:fill="FFFF66"/>
            <w:vAlign w:val="center"/>
          </w:tcPr>
          <w:p w14:paraId="28374298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250" w:type="dxa"/>
            <w:gridSpan w:val="2"/>
            <w:shd w:val="clear" w:color="auto" w:fill="FFFF66"/>
            <w:vAlign w:val="center"/>
          </w:tcPr>
          <w:p w14:paraId="6599BA03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14:paraId="31B71DBA" w14:textId="77777777"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976FD1">
              <w:rPr>
                <w:rFonts w:ascii="Times New Roman" w:hAnsi="Times New Roman" w:cs="Times New Roman"/>
              </w:rPr>
              <w:t>ard</w:t>
            </w:r>
            <w:r w:rsidRPr="008C6F8B">
              <w:rPr>
                <w:rFonts w:ascii="Times New Roman" w:hAnsi="Times New Roman" w:cs="Times New Roman"/>
              </w:rPr>
              <w:t xml:space="preserve"> Met                 Standard Not Met</w:t>
            </w:r>
          </w:p>
        </w:tc>
      </w:tr>
      <w:tr w:rsidR="006134C7" w:rsidRPr="00495FD6" w14:paraId="0B25DF65" w14:textId="77777777" w:rsidTr="00242D4D">
        <w:tc>
          <w:tcPr>
            <w:tcW w:w="2722" w:type="dxa"/>
            <w:vMerge w:val="restart"/>
            <w:vAlign w:val="center"/>
          </w:tcPr>
          <w:p w14:paraId="435FD551" w14:textId="77777777" w:rsidR="006134C7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methods to assess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student has learned.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(Cont’d)</w:t>
            </w:r>
          </w:p>
        </w:tc>
        <w:tc>
          <w:tcPr>
            <w:tcW w:w="3818" w:type="dxa"/>
            <w:vAlign w:val="center"/>
          </w:tcPr>
          <w:p w14:paraId="03999561" w14:textId="77777777" w:rsidR="006134C7" w:rsidRPr="00495FD6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Provides evidence that students attain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34C7" w:rsidRPr="00EF0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century knowledge, skills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dispositions.</w:t>
            </w:r>
          </w:p>
        </w:tc>
        <w:tc>
          <w:tcPr>
            <w:tcW w:w="2120" w:type="dxa"/>
            <w:vAlign w:val="center"/>
          </w:tcPr>
          <w:p w14:paraId="6014960F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094DD8A4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196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7741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653757E9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14:paraId="12E8CE2B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6C49EBC4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4367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459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71C1F3AA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00383C44" w14:textId="77777777" w:rsidTr="00242D4D">
        <w:tc>
          <w:tcPr>
            <w:tcW w:w="2722" w:type="dxa"/>
            <w:vMerge/>
          </w:tcPr>
          <w:p w14:paraId="6F06DFEE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14:paraId="61695BFD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74C4BF34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5664C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23341E93" w14:textId="77777777" w:rsidTr="00242D4D">
        <w:tc>
          <w:tcPr>
            <w:tcW w:w="2722" w:type="dxa"/>
            <w:vMerge w:val="restart"/>
            <w:vAlign w:val="center"/>
          </w:tcPr>
          <w:p w14:paraId="516B968D" w14:textId="77777777"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analyze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3818" w:type="dxa"/>
            <w:vAlign w:val="center"/>
          </w:tcPr>
          <w:p w14:paraId="21EED2E7" w14:textId="77777777"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 data to provide ideas about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can be done to improve students’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20" w:type="dxa"/>
            <w:vAlign w:val="center"/>
          </w:tcPr>
          <w:p w14:paraId="0FB2144F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5FED72B8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340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555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C2D1E74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14:paraId="55696E30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23A56DAE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804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634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305BA25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6EF92755" w14:textId="77777777" w:rsidTr="00242D4D">
        <w:tc>
          <w:tcPr>
            <w:tcW w:w="2722" w:type="dxa"/>
            <w:vMerge/>
          </w:tcPr>
          <w:p w14:paraId="3E6F1D8B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14:paraId="068F0AAF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1BF48542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2F3CE" w14:textId="77777777"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14:paraId="6BB3ADAC" w14:textId="77777777" w:rsidTr="00242D4D">
        <w:tc>
          <w:tcPr>
            <w:tcW w:w="10790" w:type="dxa"/>
            <w:gridSpan w:val="4"/>
            <w:shd w:val="clear" w:color="auto" w:fill="66CCFF"/>
          </w:tcPr>
          <w:p w14:paraId="711A9181" w14:textId="77777777" w:rsidR="006134C7" w:rsidRPr="00D25D19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on Student Learning</w:t>
            </w:r>
          </w:p>
        </w:tc>
      </w:tr>
      <w:tr w:rsidR="006134C7" w:rsidRPr="00495FD6" w14:paraId="2EB78590" w14:textId="77777777" w:rsidTr="00242D4D">
        <w:trPr>
          <w:trHeight w:val="385"/>
        </w:trPr>
        <w:tc>
          <w:tcPr>
            <w:tcW w:w="2722" w:type="dxa"/>
            <w:vMerge w:val="restart"/>
            <w:vAlign w:val="center"/>
          </w:tcPr>
          <w:p w14:paraId="10EA898D" w14:textId="77777777"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advocate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schools and students.</w:t>
            </w:r>
          </w:p>
        </w:tc>
        <w:tc>
          <w:tcPr>
            <w:tcW w:w="3818" w:type="dxa"/>
            <w:vAlign w:val="center"/>
          </w:tcPr>
          <w:p w14:paraId="14F7A944" w14:textId="77777777"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Implements and adheres to policies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positively affecting students’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20" w:type="dxa"/>
            <w:vAlign w:val="center"/>
          </w:tcPr>
          <w:p w14:paraId="177ED772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1C210841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3713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290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2C153B88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14:paraId="316767BD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5854C01F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036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86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8762A63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14:paraId="7F0075B1" w14:textId="77777777" w:rsidTr="00242D4D">
        <w:trPr>
          <w:trHeight w:val="385"/>
        </w:trPr>
        <w:tc>
          <w:tcPr>
            <w:tcW w:w="2722" w:type="dxa"/>
            <w:vMerge/>
          </w:tcPr>
          <w:p w14:paraId="46172A71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14:paraId="66270D79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07C9970D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C397" w14:textId="77777777"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4D" w:rsidRPr="00495FD6" w14:paraId="612F00D7" w14:textId="77777777" w:rsidTr="00242D4D">
        <w:trPr>
          <w:trHeight w:val="385"/>
        </w:trPr>
        <w:tc>
          <w:tcPr>
            <w:tcW w:w="2722" w:type="dxa"/>
            <w:vMerge w:val="restart"/>
            <w:vAlign w:val="center"/>
          </w:tcPr>
          <w:p w14:paraId="53FD4288" w14:textId="77777777"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 Teachers adapt their teaching for the benefit of students with special needs.</w:t>
            </w:r>
          </w:p>
        </w:tc>
        <w:tc>
          <w:tcPr>
            <w:tcW w:w="3818" w:type="dxa"/>
            <w:vAlign w:val="center"/>
          </w:tcPr>
          <w:p w14:paraId="4A1A9AF9" w14:textId="77777777"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2d.1 Cooperates with specialists and uses resources to support the special needs of all students.</w:t>
            </w:r>
          </w:p>
        </w:tc>
        <w:tc>
          <w:tcPr>
            <w:tcW w:w="2120" w:type="dxa"/>
          </w:tcPr>
          <w:p w14:paraId="6FDEF62E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14:paraId="0C79CA2C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99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7027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F616D3C" w14:textId="77777777"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</w:tcPr>
          <w:p w14:paraId="7EE01D7F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14:paraId="08C4D1F2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58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863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4849CFDF" w14:textId="77777777"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42D4D" w:rsidRPr="00495FD6" w14:paraId="396C9B8F" w14:textId="77777777" w:rsidTr="00242D4D">
        <w:trPr>
          <w:trHeight w:val="385"/>
        </w:trPr>
        <w:tc>
          <w:tcPr>
            <w:tcW w:w="2722" w:type="dxa"/>
            <w:vMerge/>
          </w:tcPr>
          <w:p w14:paraId="5C4DAF89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14:paraId="678071B6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105A1B2C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06E0B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4D" w:rsidRPr="00495FD6" w14:paraId="21A57884" w14:textId="77777777" w:rsidTr="00242D4D">
        <w:trPr>
          <w:trHeight w:val="385"/>
        </w:trPr>
        <w:tc>
          <w:tcPr>
            <w:tcW w:w="2722" w:type="dxa"/>
            <w:vMerge/>
          </w:tcPr>
          <w:p w14:paraId="02BECDF5" w14:textId="77777777" w:rsidR="00242D4D" w:rsidRPr="00F45041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14:paraId="4942D2A7" w14:textId="77777777"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2d.2 Uses research-verified strategies to provide effective learning activities for students with special needs.</w:t>
            </w:r>
          </w:p>
        </w:tc>
        <w:tc>
          <w:tcPr>
            <w:tcW w:w="2120" w:type="dxa"/>
          </w:tcPr>
          <w:p w14:paraId="4D55DA5C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14:paraId="00963E18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743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756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0A76229" w14:textId="77777777"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</w:tcPr>
          <w:p w14:paraId="5180B6B3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14:paraId="5E1C5661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707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8551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4C71B2B9" w14:textId="77777777"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42D4D" w:rsidRPr="00495FD6" w14:paraId="5D45E7C2" w14:textId="77777777" w:rsidTr="00242D4D">
        <w:trPr>
          <w:trHeight w:val="385"/>
        </w:trPr>
        <w:tc>
          <w:tcPr>
            <w:tcW w:w="2722" w:type="dxa"/>
            <w:vMerge/>
          </w:tcPr>
          <w:p w14:paraId="7E745E0A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14:paraId="771EE30A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14:paraId="20042ED0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12C7" w14:textId="77777777"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3BE9EC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CFD06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5F402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260B6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BD6A1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CF68D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267E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1DB02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46FB5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F7702" w14:textId="77777777" w:rsidR="00574B86" w:rsidRDefault="00574B86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56038" w14:textId="77777777" w:rsidR="00574B86" w:rsidRDefault="00574B86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90BAD" w14:textId="77777777" w:rsidR="00574B86" w:rsidRDefault="00574B86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58F13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929A2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0B9AD" w14:textId="77777777" w:rsidR="006134C7" w:rsidRPr="0027684B" w:rsidRDefault="006134C7" w:rsidP="0027684B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LEA/IHE </w:t>
      </w:r>
      <w:r w:rsidR="00E865FE" w:rsidRPr="00AC2E90">
        <w:rPr>
          <w:rFonts w:ascii="Times New Roman" w:hAnsi="Times New Roman" w:cs="Times New Roman"/>
          <w:b/>
          <w:sz w:val="32"/>
          <w:szCs w:val="32"/>
        </w:rPr>
        <w:t>Certification</w:t>
      </w:r>
      <w:r w:rsidRPr="00AC2E90">
        <w:rPr>
          <w:rFonts w:ascii="Times New Roman" w:hAnsi="Times New Roman" w:cs="Times New Roman"/>
          <w:b/>
          <w:sz w:val="32"/>
          <w:szCs w:val="32"/>
        </w:rPr>
        <w:t xml:space="preserve"> of Teaching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6134C7" w14:paraId="5B8B0DB4" w14:textId="77777777" w:rsidTr="00242D4D">
        <w:trPr>
          <w:trHeight w:val="503"/>
        </w:trPr>
        <w:tc>
          <w:tcPr>
            <w:tcW w:w="11016" w:type="dxa"/>
            <w:gridSpan w:val="4"/>
            <w:shd w:val="clear" w:color="auto" w:fill="66CCFF"/>
            <w:vAlign w:val="center"/>
          </w:tcPr>
          <w:p w14:paraId="3B3127E8" w14:textId="77777777" w:rsidR="006134C7" w:rsidRPr="00E17774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6134C7" w14:paraId="34A0968A" w14:textId="77777777" w:rsidTr="00242D4D">
        <w:tc>
          <w:tcPr>
            <w:tcW w:w="2754" w:type="dxa"/>
            <w:vAlign w:val="center"/>
          </w:tcPr>
          <w:p w14:paraId="1BBB205C" w14:textId="77777777" w:rsidR="006134C7" w:rsidRPr="00E17774" w:rsidRDefault="006134C7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3924" w:type="dxa"/>
            <w:vAlign w:val="center"/>
          </w:tcPr>
          <w:p w14:paraId="1CC6F9B2" w14:textId="77777777" w:rsidR="006134C7" w:rsidRPr="00E17774" w:rsidRDefault="006134C7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74">
              <w:rPr>
                <w:rFonts w:ascii="Times New Roman" w:hAnsi="Times New Roman" w:cs="Times New Roman"/>
                <w:sz w:val="20"/>
                <w:szCs w:val="20"/>
              </w:rPr>
              <w:t>Provide a rating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overall performance of the candidate considering all NCPTS standards and sub-standards indicated in the above document.  The overall performance rating is related to but does not dictate a particular course grade.</w:t>
            </w:r>
          </w:p>
        </w:tc>
        <w:tc>
          <w:tcPr>
            <w:tcW w:w="2160" w:type="dxa"/>
            <w:vAlign w:val="center"/>
          </w:tcPr>
          <w:p w14:paraId="36AF479B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14:paraId="05B75C6E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255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090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35BDA30A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14:paraId="78C15014" w14:textId="77777777"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14:paraId="6590CF61" w14:textId="77777777" w:rsidR="006134C7" w:rsidRDefault="00225CD3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598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265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14:paraId="072234E4" w14:textId="77777777"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</w:tbl>
    <w:p w14:paraId="08180CE4" w14:textId="77777777"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2AA76" w14:textId="77777777" w:rsidR="006134C7" w:rsidRPr="00E17774" w:rsidRDefault="006134C7" w:rsidP="006134C7">
      <w:pPr>
        <w:spacing w:after="0"/>
        <w:rPr>
          <w:rFonts w:ascii="Times New Roman" w:hAnsi="Times New Roman" w:cs="Times New Roman"/>
          <w:b/>
          <w:i/>
        </w:rPr>
      </w:pPr>
      <w:r w:rsidRPr="00E17774">
        <w:rPr>
          <w:rFonts w:ascii="Times New Roman" w:hAnsi="Times New Roman" w:cs="Times New Roman"/>
          <w:b/>
          <w:i/>
        </w:rPr>
        <w:t>In addition to all other state and institutional requirements, the candidate must meet each of the descriptors identified in this document to be recommended for licensure.</w:t>
      </w:r>
    </w:p>
    <w:p w14:paraId="078B8FCF" w14:textId="77777777" w:rsidR="006134C7" w:rsidRDefault="006134C7" w:rsidP="006134C7">
      <w:pPr>
        <w:spacing w:after="0"/>
        <w:rPr>
          <w:rFonts w:ascii="Times New Roman" w:hAnsi="Times New Roman" w:cs="Times New Roman"/>
          <w:i/>
        </w:rPr>
      </w:pPr>
    </w:p>
    <w:p w14:paraId="6CD4B336" w14:textId="77777777" w:rsidR="006134C7" w:rsidRDefault="006134C7" w:rsidP="006134C7">
      <w:pPr>
        <w:spacing w:after="0"/>
        <w:rPr>
          <w:rFonts w:ascii="Times New Roman" w:hAnsi="Times New Roman" w:cs="Times New Roman"/>
          <w:i/>
        </w:rPr>
      </w:pPr>
    </w:p>
    <w:p w14:paraId="716A9823" w14:textId="77777777" w:rsidR="00A10882" w:rsidRDefault="00A1088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55AE721" w14:textId="77777777" w:rsidR="006134C7" w:rsidRPr="00D510AC" w:rsidRDefault="006134C7" w:rsidP="006134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510A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SIGNATURES</w:t>
      </w:r>
    </w:p>
    <w:p w14:paraId="6F5D3E6B" w14:textId="77777777" w:rsidR="006134C7" w:rsidRDefault="006134C7" w:rsidP="0061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60AB8" w14:textId="77777777" w:rsidR="006134C7" w:rsidRDefault="006134C7" w:rsidP="00613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candidate signature does </w:t>
      </w:r>
      <w:r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imply agreement with the ratings. All other signatures verify the accuracy of and agreement with the ratings on each descriptor.</w:t>
      </w:r>
    </w:p>
    <w:p w14:paraId="0188E806" w14:textId="77777777" w:rsidR="006134C7" w:rsidRDefault="006134C7" w:rsidP="006134C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2245"/>
        <w:gridCol w:w="3510"/>
        <w:gridCol w:w="3297"/>
        <w:gridCol w:w="1989"/>
      </w:tblGrid>
      <w:tr w:rsidR="006134C7" w14:paraId="675CD2D8" w14:textId="77777777" w:rsidTr="007C2D76">
        <w:trPr>
          <w:trHeight w:val="755"/>
        </w:trPr>
        <w:tc>
          <w:tcPr>
            <w:tcW w:w="2245" w:type="dxa"/>
            <w:vAlign w:val="center"/>
          </w:tcPr>
          <w:p w14:paraId="5356A78C" w14:textId="77777777"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3510" w:type="dxa"/>
            <w:vAlign w:val="center"/>
          </w:tcPr>
          <w:p w14:paraId="6D0B4ED2" w14:textId="77777777"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Printed Name</w:t>
            </w:r>
          </w:p>
        </w:tc>
        <w:tc>
          <w:tcPr>
            <w:tcW w:w="3297" w:type="dxa"/>
            <w:vAlign w:val="center"/>
          </w:tcPr>
          <w:p w14:paraId="4BA49B15" w14:textId="77777777"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989" w:type="dxa"/>
            <w:vAlign w:val="center"/>
          </w:tcPr>
          <w:p w14:paraId="36ED249E" w14:textId="77777777"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134C7" w14:paraId="06D6478D" w14:textId="77777777" w:rsidTr="007C2D76">
        <w:trPr>
          <w:trHeight w:val="789"/>
        </w:trPr>
        <w:tc>
          <w:tcPr>
            <w:tcW w:w="2245" w:type="dxa"/>
            <w:vAlign w:val="center"/>
          </w:tcPr>
          <w:p w14:paraId="37339D81" w14:textId="77777777"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3510" w:type="dxa"/>
          </w:tcPr>
          <w:p w14:paraId="464A5E3F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14:paraId="1D2D4394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14:paraId="143CB0BA" w14:textId="77777777"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14:paraId="2443FDA7" w14:textId="77777777" w:rsidTr="007C2D76">
        <w:trPr>
          <w:trHeight w:val="789"/>
        </w:trPr>
        <w:tc>
          <w:tcPr>
            <w:tcW w:w="2245" w:type="dxa"/>
            <w:vAlign w:val="center"/>
          </w:tcPr>
          <w:p w14:paraId="0E6CEE27" w14:textId="77777777"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3510" w:type="dxa"/>
          </w:tcPr>
          <w:p w14:paraId="2B8E0315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14:paraId="157B9CB4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14:paraId="70E6A504" w14:textId="77777777"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14:paraId="2214BFDA" w14:textId="77777777" w:rsidTr="007C2D76">
        <w:trPr>
          <w:trHeight w:val="789"/>
        </w:trPr>
        <w:tc>
          <w:tcPr>
            <w:tcW w:w="2245" w:type="dxa"/>
            <w:vAlign w:val="center"/>
          </w:tcPr>
          <w:p w14:paraId="49D3C780" w14:textId="77777777" w:rsidR="006134C7" w:rsidRDefault="00A10882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</w:t>
            </w:r>
          </w:p>
        </w:tc>
        <w:tc>
          <w:tcPr>
            <w:tcW w:w="3510" w:type="dxa"/>
          </w:tcPr>
          <w:p w14:paraId="5B63C2AE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14:paraId="033D351E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14:paraId="12EACB2C" w14:textId="77777777"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14:paraId="01848D7E" w14:textId="77777777" w:rsidTr="007C2D76">
        <w:trPr>
          <w:trHeight w:val="1238"/>
        </w:trPr>
        <w:tc>
          <w:tcPr>
            <w:tcW w:w="2245" w:type="dxa"/>
            <w:vAlign w:val="center"/>
          </w:tcPr>
          <w:p w14:paraId="2B2F59FC" w14:textId="77777777" w:rsidR="00242D4D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Supervisor</w:t>
            </w:r>
          </w:p>
          <w:p w14:paraId="6D54A3ED" w14:textId="77777777"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3510" w:type="dxa"/>
          </w:tcPr>
          <w:p w14:paraId="09B19155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14:paraId="14B9A1BD" w14:textId="77777777"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14:paraId="5154E9A9" w14:textId="77777777"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14:paraId="3CF46949" w14:textId="77777777" w:rsidTr="00242D4D">
        <w:trPr>
          <w:trHeight w:val="2404"/>
        </w:trPr>
        <w:tc>
          <w:tcPr>
            <w:tcW w:w="11041" w:type="dxa"/>
            <w:gridSpan w:val="4"/>
          </w:tcPr>
          <w:p w14:paraId="2469CB98" w14:textId="77777777" w:rsidR="006134C7" w:rsidRPr="00942D44" w:rsidRDefault="006134C7" w:rsidP="00242D4D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17774">
              <w:rPr>
                <w:rFonts w:ascii="Times New Roman" w:hAnsi="Times New Roman" w:cs="Times New Roman"/>
                <w:b/>
              </w:rPr>
              <w:t>Comments (optional):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143E6D4" w14:textId="77777777" w:rsidR="006134C7" w:rsidRDefault="006134C7" w:rsidP="00E865FE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08346628" w14:textId="77777777" w:rsidR="006134C7" w:rsidRDefault="006134C7" w:rsidP="00E865FE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4E25D915" w14:textId="77777777" w:rsidR="009C6530" w:rsidRDefault="009C6530"/>
    <w:sectPr w:rsidR="009C6530" w:rsidSect="003B4B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F80F" w14:textId="77777777" w:rsidR="00225CD3" w:rsidRDefault="00225CD3" w:rsidP="00242D4D">
      <w:pPr>
        <w:spacing w:after="0" w:line="240" w:lineRule="auto"/>
      </w:pPr>
      <w:r>
        <w:separator/>
      </w:r>
    </w:p>
  </w:endnote>
  <w:endnote w:type="continuationSeparator" w:id="0">
    <w:p w14:paraId="66E869CD" w14:textId="77777777" w:rsidR="00225CD3" w:rsidRDefault="00225CD3" w:rsidP="002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52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BFB74" w14:textId="77777777" w:rsidR="00EF2973" w:rsidRPr="00242D4D" w:rsidRDefault="00EF2973">
            <w:pPr>
              <w:pStyle w:val="Footer"/>
              <w:rPr>
                <w:rFonts w:ascii="Times New Roman" w:hAnsi="Times New Roman" w:cs="Times New Roman"/>
              </w:rPr>
            </w:pPr>
            <w:r w:rsidRPr="00242D4D">
              <w:rPr>
                <w:rFonts w:ascii="Times New Roman" w:hAnsi="Times New Roman" w:cs="Times New Roman"/>
              </w:rPr>
              <w:t xml:space="preserve">Page 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42D4D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695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42D4D">
              <w:rPr>
                <w:rFonts w:ascii="Times New Roman" w:hAnsi="Times New Roman" w:cs="Times New Roman"/>
              </w:rPr>
              <w:t xml:space="preserve"> of 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42D4D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6952">
              <w:rPr>
                <w:rFonts w:ascii="Times New Roman" w:hAnsi="Times New Roman" w:cs="Times New Roman"/>
                <w:b/>
                <w:noProof/>
              </w:rPr>
              <w:t>6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CDFBBD" w14:textId="77777777" w:rsidR="00EF2973" w:rsidRPr="00242D4D" w:rsidRDefault="00EF2973" w:rsidP="00E865FE">
    <w:pPr>
      <w:pStyle w:val="Footer"/>
      <w:jc w:val="right"/>
      <w:rPr>
        <w:rFonts w:ascii="Times New Roman" w:hAnsi="Times New Roman" w:cs="Times New Roman"/>
      </w:rPr>
    </w:pPr>
    <w:r w:rsidRPr="00A74AB0">
      <w:rPr>
        <w:rFonts w:ascii="Times New Roman" w:hAnsi="Times New Roman" w:cs="Times New Roman"/>
        <w:highlight w:val="yellow"/>
      </w:rPr>
      <w:t>Candidate’s Initials</w:t>
    </w:r>
    <w:r w:rsidR="00242D4D" w:rsidRPr="00A74AB0">
      <w:rPr>
        <w:rFonts w:ascii="Times New Roman" w:hAnsi="Times New Roman" w:cs="Times New Roman"/>
        <w:highlight w:val="yellow"/>
      </w:rPr>
      <w:t>:</w:t>
    </w:r>
    <w:r w:rsidRPr="00A74AB0">
      <w:rPr>
        <w:rFonts w:ascii="Times New Roman" w:hAnsi="Times New Roman" w:cs="Times New Roman"/>
        <w:highlight w:val="yellow"/>
      </w:rPr>
      <w:t xml:space="preserve"> 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9B61" w14:textId="77777777" w:rsidR="00225CD3" w:rsidRDefault="00225CD3" w:rsidP="00242D4D">
      <w:pPr>
        <w:spacing w:after="0" w:line="240" w:lineRule="auto"/>
      </w:pPr>
      <w:r>
        <w:separator/>
      </w:r>
    </w:p>
  </w:footnote>
  <w:footnote w:type="continuationSeparator" w:id="0">
    <w:p w14:paraId="1E7C6537" w14:textId="77777777" w:rsidR="00225CD3" w:rsidRDefault="00225CD3" w:rsidP="0024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A36"/>
    <w:multiLevelType w:val="hybridMultilevel"/>
    <w:tmpl w:val="733E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7"/>
    <w:rsid w:val="00005B3C"/>
    <w:rsid w:val="000E3102"/>
    <w:rsid w:val="00225CD3"/>
    <w:rsid w:val="00242D4D"/>
    <w:rsid w:val="0027684B"/>
    <w:rsid w:val="002D72D1"/>
    <w:rsid w:val="002E354A"/>
    <w:rsid w:val="003B4B51"/>
    <w:rsid w:val="0041120B"/>
    <w:rsid w:val="005339B8"/>
    <w:rsid w:val="00574B86"/>
    <w:rsid w:val="005C455E"/>
    <w:rsid w:val="005F2E3D"/>
    <w:rsid w:val="006134C7"/>
    <w:rsid w:val="00773CC9"/>
    <w:rsid w:val="007C2D76"/>
    <w:rsid w:val="007D103F"/>
    <w:rsid w:val="007D6952"/>
    <w:rsid w:val="008526B9"/>
    <w:rsid w:val="009037A9"/>
    <w:rsid w:val="00976FD1"/>
    <w:rsid w:val="009C6530"/>
    <w:rsid w:val="00A10882"/>
    <w:rsid w:val="00A74AB0"/>
    <w:rsid w:val="00AC5894"/>
    <w:rsid w:val="00AF7B14"/>
    <w:rsid w:val="00B45891"/>
    <w:rsid w:val="00BF29E3"/>
    <w:rsid w:val="00CA4643"/>
    <w:rsid w:val="00D454A3"/>
    <w:rsid w:val="00D510AC"/>
    <w:rsid w:val="00D67746"/>
    <w:rsid w:val="00DE0627"/>
    <w:rsid w:val="00E865FE"/>
    <w:rsid w:val="00ED6FC0"/>
    <w:rsid w:val="00EF0962"/>
    <w:rsid w:val="00EF2973"/>
    <w:rsid w:val="00F664ED"/>
    <w:rsid w:val="0C0969C9"/>
    <w:rsid w:val="2197C465"/>
    <w:rsid w:val="3F5A0954"/>
    <w:rsid w:val="44279BB6"/>
    <w:rsid w:val="5A449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B989"/>
  <w15:docId w15:val="{C5F43129-ABB5-4899-8087-A05F4F0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C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C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C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C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3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Chapman</dc:creator>
  <cp:lastModifiedBy>Amanda Chapman</cp:lastModifiedBy>
  <cp:revision>4</cp:revision>
  <cp:lastPrinted>2015-09-04T06:41:00Z</cp:lastPrinted>
  <dcterms:created xsi:type="dcterms:W3CDTF">2015-12-03T16:08:00Z</dcterms:created>
  <dcterms:modified xsi:type="dcterms:W3CDTF">2016-04-08T20:06:00Z</dcterms:modified>
</cp:coreProperties>
</file>