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8C" w:rsidRPr="00ED1E26" w:rsidRDefault="000C7F8C" w:rsidP="003144AB">
      <w:pPr>
        <w:pStyle w:val="PlainText"/>
        <w:rPr>
          <w:rFonts w:ascii="Arial" w:hAnsi="Arial" w:cs="Arial"/>
          <w:b/>
          <w:sz w:val="20"/>
          <w:szCs w:val="20"/>
        </w:rPr>
      </w:pPr>
      <w:r w:rsidRPr="00ED1E26">
        <w:rPr>
          <w:rFonts w:ascii="Arial" w:hAnsi="Arial" w:cs="Arial"/>
          <w:b/>
          <w:sz w:val="20"/>
          <w:szCs w:val="20"/>
        </w:rPr>
        <w:t xml:space="preserve">SPRING 2012 </w:t>
      </w:r>
      <w:r w:rsidR="00ED1E26">
        <w:rPr>
          <w:rFonts w:ascii="Arial" w:hAnsi="Arial" w:cs="Arial"/>
          <w:b/>
          <w:sz w:val="20"/>
          <w:szCs w:val="20"/>
        </w:rPr>
        <w:t xml:space="preserve">Courses with WCU </w:t>
      </w:r>
      <w:r w:rsidRPr="00ED1E26">
        <w:rPr>
          <w:rFonts w:ascii="Arial" w:hAnsi="Arial" w:cs="Arial"/>
          <w:b/>
          <w:sz w:val="20"/>
          <w:szCs w:val="20"/>
        </w:rPr>
        <w:t>Poverty Project content</w:t>
      </w:r>
    </w:p>
    <w:p w:rsidR="000C7F8C" w:rsidRDefault="000C7F8C" w:rsidP="003144AB">
      <w:pPr>
        <w:pStyle w:val="PlainText"/>
        <w:rPr>
          <w:rFonts w:ascii="Arial" w:hAnsi="Arial" w:cs="Arial"/>
          <w:color w:val="000080"/>
          <w:sz w:val="20"/>
          <w:szCs w:val="20"/>
        </w:rPr>
      </w:pPr>
    </w:p>
    <w:tbl>
      <w:tblPr>
        <w:tblW w:w="11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8"/>
        <w:gridCol w:w="1540"/>
        <w:gridCol w:w="3040"/>
        <w:gridCol w:w="3510"/>
        <w:gridCol w:w="1276"/>
      </w:tblGrid>
      <w:tr w:rsidR="000C7F8C" w:rsidRPr="006F700D" w:rsidTr="006D3713">
        <w:tc>
          <w:tcPr>
            <w:tcW w:w="1648" w:type="dxa"/>
          </w:tcPr>
          <w:p w:rsidR="000C7F8C" w:rsidRPr="006F700D" w:rsidRDefault="000C7F8C" w:rsidP="003144AB">
            <w:pPr>
              <w:pStyle w:val="PlainText"/>
              <w:rPr>
                <w:rFonts w:ascii="Arial" w:hAnsi="Arial" w:cs="Arial"/>
                <w:b/>
                <w:bCs/>
                <w:color w:val="000080"/>
                <w:sz w:val="18"/>
                <w:szCs w:val="18"/>
              </w:rPr>
            </w:pPr>
            <w:r w:rsidRPr="006F700D">
              <w:rPr>
                <w:rFonts w:ascii="Arial" w:hAnsi="Arial" w:cs="Arial"/>
                <w:b/>
                <w:bCs/>
                <w:color w:val="000080"/>
                <w:sz w:val="18"/>
                <w:szCs w:val="18"/>
              </w:rPr>
              <w:t>COURSE NAME</w:t>
            </w:r>
          </w:p>
        </w:tc>
        <w:tc>
          <w:tcPr>
            <w:tcW w:w="1540" w:type="dxa"/>
          </w:tcPr>
          <w:p w:rsidR="000C7F8C" w:rsidRPr="006F700D" w:rsidRDefault="000C7F8C" w:rsidP="003144AB">
            <w:pPr>
              <w:pStyle w:val="PlainText"/>
              <w:rPr>
                <w:rFonts w:ascii="Arial" w:hAnsi="Arial" w:cs="Arial"/>
                <w:b/>
                <w:bCs/>
                <w:color w:val="000080"/>
                <w:sz w:val="18"/>
                <w:szCs w:val="18"/>
              </w:rPr>
            </w:pPr>
            <w:r w:rsidRPr="006F700D">
              <w:rPr>
                <w:rFonts w:ascii="Arial" w:hAnsi="Arial" w:cs="Arial"/>
                <w:b/>
                <w:bCs/>
                <w:color w:val="000080"/>
                <w:sz w:val="18"/>
                <w:szCs w:val="18"/>
              </w:rPr>
              <w:t>INSTRUCTOR</w:t>
            </w:r>
          </w:p>
        </w:tc>
        <w:tc>
          <w:tcPr>
            <w:tcW w:w="3040" w:type="dxa"/>
          </w:tcPr>
          <w:p w:rsidR="000C7F8C" w:rsidRPr="006F700D" w:rsidRDefault="000C7F8C" w:rsidP="003144AB">
            <w:pPr>
              <w:pStyle w:val="PlainText"/>
              <w:rPr>
                <w:rFonts w:ascii="Arial" w:hAnsi="Arial" w:cs="Arial"/>
                <w:b/>
                <w:bCs/>
                <w:color w:val="000080"/>
                <w:sz w:val="18"/>
                <w:szCs w:val="18"/>
              </w:rPr>
            </w:pPr>
            <w:r w:rsidRPr="006F700D">
              <w:rPr>
                <w:rFonts w:ascii="Arial" w:hAnsi="Arial" w:cs="Arial"/>
                <w:b/>
                <w:bCs/>
                <w:color w:val="000080"/>
                <w:sz w:val="18"/>
                <w:szCs w:val="18"/>
              </w:rPr>
              <w:t>Description</w:t>
            </w:r>
          </w:p>
        </w:tc>
        <w:tc>
          <w:tcPr>
            <w:tcW w:w="3510" w:type="dxa"/>
          </w:tcPr>
          <w:p w:rsidR="000C7F8C" w:rsidRPr="006F700D" w:rsidRDefault="000C7F8C" w:rsidP="003144AB">
            <w:pPr>
              <w:pStyle w:val="PlainText"/>
              <w:rPr>
                <w:rFonts w:ascii="Arial" w:hAnsi="Arial" w:cs="Arial"/>
                <w:b/>
                <w:bCs/>
                <w:color w:val="000080"/>
                <w:sz w:val="18"/>
                <w:szCs w:val="18"/>
              </w:rPr>
            </w:pPr>
            <w:r w:rsidRPr="006F700D">
              <w:rPr>
                <w:rFonts w:ascii="Arial" w:hAnsi="Arial" w:cs="Arial"/>
                <w:b/>
                <w:bCs/>
                <w:color w:val="000080"/>
                <w:sz w:val="18"/>
                <w:szCs w:val="18"/>
              </w:rPr>
              <w:t>Poverty Project Connection</w:t>
            </w:r>
          </w:p>
        </w:tc>
        <w:tc>
          <w:tcPr>
            <w:tcW w:w="1276" w:type="dxa"/>
          </w:tcPr>
          <w:p w:rsidR="000C7F8C" w:rsidRPr="006F700D" w:rsidRDefault="000C7F8C" w:rsidP="003144AB">
            <w:pPr>
              <w:pStyle w:val="PlainText"/>
              <w:rPr>
                <w:rFonts w:ascii="Arial" w:hAnsi="Arial" w:cs="Arial"/>
                <w:b/>
                <w:bCs/>
                <w:color w:val="000080"/>
                <w:sz w:val="18"/>
                <w:szCs w:val="18"/>
              </w:rPr>
            </w:pPr>
            <w:r w:rsidRPr="006F700D">
              <w:rPr>
                <w:rFonts w:ascii="Arial" w:hAnsi="Arial" w:cs="Arial"/>
                <w:b/>
                <w:bCs/>
                <w:color w:val="000080"/>
                <w:sz w:val="18"/>
                <w:szCs w:val="18"/>
              </w:rPr>
              <w:t>PRE-REQ</w:t>
            </w:r>
          </w:p>
        </w:tc>
      </w:tr>
      <w:tr w:rsidR="003F02DA" w:rsidRPr="006F700D" w:rsidTr="006D3713">
        <w:tc>
          <w:tcPr>
            <w:tcW w:w="1648" w:type="dxa"/>
          </w:tcPr>
          <w:p w:rsidR="003F02DA" w:rsidRDefault="003F02DA" w:rsidP="000238D5">
            <w:pPr>
              <w:pStyle w:val="PlainText"/>
              <w:rPr>
                <w:rFonts w:ascii="Arial" w:hAnsi="Arial" w:cs="Arial"/>
                <w:sz w:val="18"/>
                <w:szCs w:val="18"/>
              </w:rPr>
            </w:pPr>
            <w:r w:rsidRPr="00494A0C">
              <w:rPr>
                <w:rFonts w:ascii="Arial" w:hAnsi="Arial" w:cs="Arial"/>
                <w:sz w:val="18"/>
                <w:szCs w:val="18"/>
              </w:rPr>
              <w:t xml:space="preserve">Alternative Spring Break Service Trip </w:t>
            </w:r>
          </w:p>
          <w:p w:rsidR="003F02DA" w:rsidRPr="00494A0C" w:rsidRDefault="003F02DA" w:rsidP="000238D5">
            <w:pPr>
              <w:pStyle w:val="PlainText"/>
              <w:rPr>
                <w:rFonts w:ascii="Arial" w:hAnsi="Arial" w:cs="Arial"/>
                <w:sz w:val="18"/>
                <w:szCs w:val="18"/>
              </w:rPr>
            </w:pPr>
          </w:p>
          <w:p w:rsidR="003F02DA" w:rsidRPr="006F700D" w:rsidRDefault="003F02DA" w:rsidP="00A817C6">
            <w:pPr>
              <w:pStyle w:val="PlainText"/>
              <w:rPr>
                <w:rFonts w:ascii="Arial" w:hAnsi="Arial" w:cs="Arial"/>
                <w:sz w:val="18"/>
                <w:szCs w:val="18"/>
              </w:rPr>
            </w:pPr>
            <w:r w:rsidRPr="00494A0C">
              <w:rPr>
                <w:rFonts w:ascii="Arial" w:hAnsi="Arial" w:cs="Arial"/>
                <w:sz w:val="18"/>
                <w:szCs w:val="18"/>
              </w:rPr>
              <w:t>NON-CREDIT BEARING </w:t>
            </w:r>
          </w:p>
        </w:tc>
        <w:tc>
          <w:tcPr>
            <w:tcW w:w="1540" w:type="dxa"/>
          </w:tcPr>
          <w:p w:rsidR="003F02DA" w:rsidRPr="006F700D" w:rsidRDefault="003F02DA" w:rsidP="000238D5">
            <w:pPr>
              <w:pStyle w:val="PlainText"/>
              <w:rPr>
                <w:rFonts w:ascii="Arial" w:hAnsi="Arial" w:cs="Arial"/>
                <w:sz w:val="18"/>
                <w:szCs w:val="18"/>
              </w:rPr>
            </w:pPr>
            <w:r w:rsidRPr="00494A0C">
              <w:rPr>
                <w:rFonts w:ascii="Arial" w:hAnsi="Arial" w:cs="Arial"/>
                <w:sz w:val="18"/>
                <w:szCs w:val="18"/>
              </w:rPr>
              <w:t xml:space="preserve">Jennifer Hinton </w:t>
            </w:r>
            <w:r>
              <w:rPr>
                <w:rFonts w:ascii="Arial" w:hAnsi="Arial" w:cs="Arial"/>
                <w:sz w:val="18"/>
                <w:szCs w:val="18"/>
              </w:rPr>
              <w:t xml:space="preserve">and </w:t>
            </w:r>
            <w:r w:rsidRPr="00494A0C">
              <w:rPr>
                <w:rFonts w:ascii="Arial" w:hAnsi="Arial" w:cs="Arial"/>
                <w:sz w:val="18"/>
                <w:szCs w:val="18"/>
              </w:rPr>
              <w:t>Baldwin Sanders</w:t>
            </w:r>
          </w:p>
        </w:tc>
        <w:tc>
          <w:tcPr>
            <w:tcW w:w="3040" w:type="dxa"/>
          </w:tcPr>
          <w:p w:rsidR="003F02DA" w:rsidRDefault="003F02DA" w:rsidP="000238D5">
            <w:pPr>
              <w:pStyle w:val="PlainText"/>
              <w:rPr>
                <w:rFonts w:ascii="Arial" w:hAnsi="Arial" w:cs="Arial"/>
                <w:sz w:val="18"/>
                <w:szCs w:val="18"/>
              </w:rPr>
            </w:pPr>
            <w:r w:rsidRPr="00494A0C">
              <w:rPr>
                <w:rFonts w:ascii="Arial" w:hAnsi="Arial" w:cs="Arial"/>
                <w:sz w:val="18"/>
                <w:szCs w:val="18"/>
              </w:rPr>
              <w:t xml:space="preserve">INCLUDES TRAVEL TO </w:t>
            </w:r>
          </w:p>
          <w:p w:rsidR="003F02DA" w:rsidRPr="00494A0C" w:rsidRDefault="003F02DA" w:rsidP="000238D5">
            <w:pPr>
              <w:pStyle w:val="PlainText"/>
              <w:rPr>
                <w:rFonts w:ascii="Arial" w:hAnsi="Arial" w:cs="Arial"/>
                <w:caps/>
                <w:sz w:val="18"/>
                <w:szCs w:val="18"/>
              </w:rPr>
            </w:pPr>
            <w:r w:rsidRPr="00494A0C">
              <w:rPr>
                <w:rFonts w:ascii="Arial" w:hAnsi="Arial" w:cs="Arial"/>
                <w:caps/>
                <w:color w:val="000000"/>
                <w:sz w:val="18"/>
                <w:szCs w:val="18"/>
              </w:rPr>
              <w:t>Rabinal, Guatemala</w:t>
            </w:r>
            <w:r w:rsidRPr="00494A0C">
              <w:rPr>
                <w:rFonts w:ascii="Arial" w:hAnsi="Arial" w:cs="Arial"/>
                <w:caps/>
                <w:sz w:val="18"/>
                <w:szCs w:val="18"/>
              </w:rPr>
              <w:t xml:space="preserve"> </w:t>
            </w:r>
          </w:p>
          <w:p w:rsidR="003F02DA" w:rsidRPr="00494A0C" w:rsidRDefault="003F02DA" w:rsidP="000238D5">
            <w:pPr>
              <w:pStyle w:val="PlainText"/>
              <w:rPr>
                <w:rFonts w:ascii="Arial" w:hAnsi="Arial" w:cs="Arial"/>
                <w:sz w:val="18"/>
                <w:szCs w:val="18"/>
              </w:rPr>
            </w:pPr>
            <w:r w:rsidRPr="00494A0C">
              <w:rPr>
                <w:rFonts w:ascii="Arial" w:hAnsi="Arial" w:cs="Arial"/>
                <w:sz w:val="18"/>
                <w:szCs w:val="18"/>
              </w:rPr>
              <w:t>DURING SPRING BREAK 2012</w:t>
            </w:r>
          </w:p>
          <w:p w:rsidR="003F02DA" w:rsidRPr="006F700D" w:rsidRDefault="003F02DA" w:rsidP="000238D5">
            <w:pPr>
              <w:pStyle w:val="PlainText"/>
              <w:rPr>
                <w:rFonts w:ascii="Arial" w:hAnsi="Arial" w:cs="Arial"/>
                <w:sz w:val="18"/>
                <w:szCs w:val="18"/>
              </w:rPr>
            </w:pPr>
          </w:p>
        </w:tc>
        <w:tc>
          <w:tcPr>
            <w:tcW w:w="3510" w:type="dxa"/>
          </w:tcPr>
          <w:p w:rsidR="003F02DA" w:rsidRPr="006F700D" w:rsidRDefault="003F02DA" w:rsidP="000238D5">
            <w:pPr>
              <w:spacing w:after="0" w:line="240" w:lineRule="auto"/>
              <w:rPr>
                <w:rFonts w:ascii="Arial" w:hAnsi="Arial" w:cs="Arial"/>
                <w:sz w:val="18"/>
                <w:szCs w:val="18"/>
              </w:rPr>
            </w:pPr>
            <w:r>
              <w:rPr>
                <w:rFonts w:ascii="Arial" w:hAnsi="Arial" w:cs="Arial"/>
                <w:sz w:val="18"/>
                <w:szCs w:val="18"/>
              </w:rPr>
              <w:t>W</w:t>
            </w:r>
            <w:r w:rsidRPr="00350442">
              <w:rPr>
                <w:rFonts w:ascii="Arial" w:hAnsi="Arial" w:cs="Arial"/>
                <w:sz w:val="18"/>
                <w:szCs w:val="18"/>
              </w:rPr>
              <w:t>orking with children in a health care setting</w:t>
            </w:r>
            <w:r>
              <w:rPr>
                <w:rFonts w:ascii="Arial" w:hAnsi="Arial" w:cs="Arial"/>
                <w:sz w:val="18"/>
                <w:szCs w:val="18"/>
              </w:rPr>
              <w:t>.</w:t>
            </w:r>
          </w:p>
        </w:tc>
        <w:tc>
          <w:tcPr>
            <w:tcW w:w="1276" w:type="dxa"/>
          </w:tcPr>
          <w:p w:rsidR="003F02DA" w:rsidRPr="006F700D" w:rsidRDefault="003F02DA" w:rsidP="000238D5">
            <w:pPr>
              <w:pStyle w:val="PlainText"/>
              <w:rPr>
                <w:rFonts w:ascii="Arial" w:hAnsi="Arial" w:cs="Arial"/>
                <w:sz w:val="18"/>
                <w:szCs w:val="18"/>
              </w:rPr>
            </w:pPr>
          </w:p>
        </w:tc>
      </w:tr>
      <w:tr w:rsidR="00FA050B" w:rsidRPr="006F700D" w:rsidTr="006D3713">
        <w:tc>
          <w:tcPr>
            <w:tcW w:w="1648" w:type="dxa"/>
          </w:tcPr>
          <w:p w:rsidR="00FA050B" w:rsidRDefault="00FA050B" w:rsidP="009D7D55">
            <w:pPr>
              <w:pStyle w:val="PlainText"/>
              <w:rPr>
                <w:rFonts w:ascii="Arial" w:hAnsi="Arial" w:cs="Arial"/>
                <w:sz w:val="18"/>
                <w:szCs w:val="18"/>
              </w:rPr>
            </w:pPr>
            <w:r w:rsidRPr="00494A0C">
              <w:rPr>
                <w:rFonts w:ascii="Arial" w:hAnsi="Arial" w:cs="Arial"/>
                <w:sz w:val="18"/>
                <w:szCs w:val="18"/>
              </w:rPr>
              <w:t>ANTH 493 OR SOC 494</w:t>
            </w:r>
          </w:p>
          <w:p w:rsidR="00FA050B" w:rsidRPr="006F700D" w:rsidRDefault="00FA050B" w:rsidP="009D7D55">
            <w:pPr>
              <w:pStyle w:val="PlainText"/>
              <w:rPr>
                <w:rFonts w:ascii="Arial" w:hAnsi="Arial" w:cs="Arial"/>
                <w:sz w:val="18"/>
                <w:szCs w:val="18"/>
              </w:rPr>
            </w:pPr>
            <w:r w:rsidRPr="00494A0C">
              <w:rPr>
                <w:rFonts w:ascii="Arial" w:hAnsi="Arial" w:cs="Arial"/>
                <w:sz w:val="18"/>
                <w:szCs w:val="18"/>
              </w:rPr>
              <w:t>Topics in Anthropology or Sociology </w:t>
            </w:r>
          </w:p>
        </w:tc>
        <w:tc>
          <w:tcPr>
            <w:tcW w:w="1540" w:type="dxa"/>
          </w:tcPr>
          <w:p w:rsidR="00FA050B" w:rsidRPr="006F700D" w:rsidRDefault="00FA050B" w:rsidP="009D7D55">
            <w:pPr>
              <w:pStyle w:val="PlainText"/>
              <w:rPr>
                <w:rFonts w:ascii="Arial" w:hAnsi="Arial" w:cs="Arial"/>
                <w:sz w:val="18"/>
                <w:szCs w:val="18"/>
              </w:rPr>
            </w:pPr>
            <w:r w:rsidRPr="006F700D">
              <w:rPr>
                <w:rFonts w:ascii="Arial" w:hAnsi="Arial" w:cs="Arial"/>
                <w:sz w:val="18"/>
                <w:szCs w:val="18"/>
              </w:rPr>
              <w:t>Tony Hickey</w:t>
            </w:r>
            <w:r>
              <w:rPr>
                <w:rFonts w:ascii="Arial" w:hAnsi="Arial" w:cs="Arial"/>
                <w:sz w:val="18"/>
                <w:szCs w:val="18"/>
              </w:rPr>
              <w:t xml:space="preserve"> and </w:t>
            </w:r>
            <w:r w:rsidRPr="00A22C7C">
              <w:rPr>
                <w:rFonts w:ascii="Arial" w:hAnsi="Arial" w:cs="Arial"/>
                <w:sz w:val="18"/>
                <w:szCs w:val="18"/>
              </w:rPr>
              <w:t>Nyaga Mwaniki</w:t>
            </w:r>
          </w:p>
        </w:tc>
        <w:tc>
          <w:tcPr>
            <w:tcW w:w="3040" w:type="dxa"/>
          </w:tcPr>
          <w:p w:rsidR="00FA050B" w:rsidRPr="00494A0C" w:rsidRDefault="00FA050B" w:rsidP="009D7D55">
            <w:pPr>
              <w:pStyle w:val="PlainText"/>
              <w:rPr>
                <w:rFonts w:ascii="Arial" w:hAnsi="Arial" w:cs="Arial"/>
                <w:sz w:val="18"/>
                <w:szCs w:val="18"/>
              </w:rPr>
            </w:pPr>
            <w:r w:rsidRPr="00494A0C">
              <w:rPr>
                <w:rFonts w:ascii="Arial" w:hAnsi="Arial" w:cs="Arial"/>
                <w:sz w:val="18"/>
                <w:szCs w:val="18"/>
              </w:rPr>
              <w:t>INCLUDES TRAVEL TO W</w:t>
            </w:r>
            <w:r>
              <w:rPr>
                <w:rFonts w:ascii="Arial" w:hAnsi="Arial" w:cs="Arial"/>
                <w:sz w:val="18"/>
                <w:szCs w:val="18"/>
              </w:rPr>
              <w:t>ONGONYI, KENYA</w:t>
            </w:r>
            <w:r w:rsidRPr="00494A0C">
              <w:rPr>
                <w:rFonts w:ascii="Arial" w:hAnsi="Arial" w:cs="Arial"/>
                <w:sz w:val="18"/>
                <w:szCs w:val="18"/>
              </w:rPr>
              <w:br/>
              <w:t xml:space="preserve">DURING </w:t>
            </w:r>
            <w:r>
              <w:rPr>
                <w:rFonts w:ascii="Arial" w:hAnsi="Arial" w:cs="Arial"/>
                <w:sz w:val="18"/>
                <w:szCs w:val="18"/>
              </w:rPr>
              <w:t>MAY</w:t>
            </w:r>
            <w:r w:rsidRPr="00494A0C">
              <w:rPr>
                <w:rFonts w:ascii="Arial" w:hAnsi="Arial" w:cs="Arial"/>
                <w:sz w:val="18"/>
                <w:szCs w:val="18"/>
              </w:rPr>
              <w:t xml:space="preserve"> 2012</w:t>
            </w:r>
          </w:p>
          <w:p w:rsidR="00FA050B" w:rsidRPr="006F700D" w:rsidRDefault="00FA050B" w:rsidP="009D7D55">
            <w:pPr>
              <w:pStyle w:val="PlainText"/>
              <w:rPr>
                <w:rFonts w:ascii="Arial" w:hAnsi="Arial" w:cs="Arial"/>
                <w:sz w:val="18"/>
                <w:szCs w:val="18"/>
              </w:rPr>
            </w:pPr>
          </w:p>
        </w:tc>
        <w:tc>
          <w:tcPr>
            <w:tcW w:w="3510" w:type="dxa"/>
          </w:tcPr>
          <w:p w:rsidR="00FA050B" w:rsidRPr="006F700D" w:rsidRDefault="00FA050B" w:rsidP="009D7D55">
            <w:pPr>
              <w:spacing w:after="0" w:line="240" w:lineRule="auto"/>
              <w:rPr>
                <w:rFonts w:ascii="Arial" w:hAnsi="Arial" w:cs="Arial"/>
                <w:sz w:val="18"/>
                <w:szCs w:val="18"/>
              </w:rPr>
            </w:pPr>
          </w:p>
        </w:tc>
        <w:tc>
          <w:tcPr>
            <w:tcW w:w="1276" w:type="dxa"/>
          </w:tcPr>
          <w:p w:rsidR="00FA050B" w:rsidRPr="006F700D" w:rsidRDefault="00FA050B" w:rsidP="009D7D55">
            <w:pPr>
              <w:pStyle w:val="PlainText"/>
              <w:rPr>
                <w:rFonts w:ascii="Arial" w:hAnsi="Arial" w:cs="Arial"/>
                <w:sz w:val="18"/>
                <w:szCs w:val="18"/>
              </w:rPr>
            </w:pPr>
            <w:r>
              <w:rPr>
                <w:rFonts w:ascii="Arial" w:hAnsi="Arial" w:cs="Arial"/>
                <w:sz w:val="18"/>
                <w:szCs w:val="18"/>
              </w:rPr>
              <w:t>By permission of instructor</w:t>
            </w:r>
          </w:p>
        </w:tc>
      </w:tr>
      <w:tr w:rsidR="00FA050B" w:rsidRPr="006F700D" w:rsidTr="006D3713">
        <w:tc>
          <w:tcPr>
            <w:tcW w:w="1648" w:type="dxa"/>
          </w:tcPr>
          <w:p w:rsidR="00FA050B" w:rsidRPr="00880475" w:rsidRDefault="00FA050B" w:rsidP="00C96D7B">
            <w:pPr>
              <w:pStyle w:val="PlainText"/>
              <w:rPr>
                <w:rFonts w:ascii="Arial" w:hAnsi="Arial" w:cs="Arial"/>
                <w:sz w:val="18"/>
                <w:szCs w:val="18"/>
              </w:rPr>
            </w:pPr>
            <w:r w:rsidRPr="003A4932">
              <w:rPr>
                <w:rFonts w:ascii="Arial" w:hAnsi="Arial" w:cs="Arial"/>
                <w:sz w:val="18"/>
                <w:szCs w:val="18"/>
              </w:rPr>
              <w:t>COMM 302 Reporting Public Affairs</w:t>
            </w:r>
          </w:p>
        </w:tc>
        <w:tc>
          <w:tcPr>
            <w:tcW w:w="1540" w:type="dxa"/>
          </w:tcPr>
          <w:p w:rsidR="00FA050B" w:rsidRPr="00880475" w:rsidRDefault="00FA050B" w:rsidP="00C96D7B">
            <w:pPr>
              <w:pStyle w:val="PlainText"/>
              <w:rPr>
                <w:rFonts w:ascii="Arial" w:hAnsi="Arial" w:cs="Arial"/>
                <w:sz w:val="18"/>
                <w:szCs w:val="18"/>
              </w:rPr>
            </w:pPr>
            <w:proofErr w:type="spellStart"/>
            <w:r w:rsidRPr="003A4932">
              <w:rPr>
                <w:rFonts w:ascii="Arial" w:hAnsi="Arial" w:cs="Arial"/>
                <w:sz w:val="18"/>
                <w:szCs w:val="18"/>
              </w:rPr>
              <w:t>Katerina</w:t>
            </w:r>
            <w:proofErr w:type="spellEnd"/>
            <w:r w:rsidRPr="003A4932">
              <w:rPr>
                <w:rFonts w:ascii="Arial" w:hAnsi="Arial" w:cs="Arial"/>
                <w:sz w:val="18"/>
                <w:szCs w:val="18"/>
              </w:rPr>
              <w:t xml:space="preserve"> </w:t>
            </w:r>
            <w:proofErr w:type="spellStart"/>
            <w:r w:rsidRPr="003A4932">
              <w:rPr>
                <w:rFonts w:ascii="Arial" w:hAnsi="Arial" w:cs="Arial"/>
                <w:sz w:val="18"/>
                <w:szCs w:val="18"/>
              </w:rPr>
              <w:t>Spasovska</w:t>
            </w:r>
            <w:proofErr w:type="spellEnd"/>
          </w:p>
        </w:tc>
        <w:tc>
          <w:tcPr>
            <w:tcW w:w="3040" w:type="dxa"/>
          </w:tcPr>
          <w:p w:rsidR="00FA050B" w:rsidRPr="00880475" w:rsidRDefault="00FA050B" w:rsidP="00C96D7B">
            <w:pPr>
              <w:pStyle w:val="PlainText"/>
              <w:rPr>
                <w:rFonts w:ascii="Arial" w:hAnsi="Arial" w:cs="Arial"/>
                <w:sz w:val="18"/>
                <w:szCs w:val="18"/>
              </w:rPr>
            </w:pPr>
            <w:r w:rsidRPr="003A4932">
              <w:rPr>
                <w:rFonts w:ascii="Arial" w:hAnsi="Arial" w:cs="Arial"/>
                <w:sz w:val="18"/>
                <w:szCs w:val="18"/>
              </w:rPr>
              <w:t xml:space="preserve">Public </w:t>
            </w:r>
            <w:proofErr w:type="gramStart"/>
            <w:r w:rsidRPr="003A4932">
              <w:rPr>
                <w:rFonts w:ascii="Arial" w:hAnsi="Arial" w:cs="Arial"/>
                <w:sz w:val="18"/>
                <w:szCs w:val="18"/>
              </w:rPr>
              <w:t>affairs reporting is</w:t>
            </w:r>
            <w:proofErr w:type="gramEnd"/>
            <w:r w:rsidRPr="003A4932">
              <w:rPr>
                <w:rFonts w:ascii="Arial" w:hAnsi="Arial" w:cs="Arial"/>
                <w:sz w:val="18"/>
                <w:szCs w:val="18"/>
              </w:rPr>
              <w:t xml:space="preserve"> the kind of coverage that keeps the public informed as citizens and keeps the institutions focused on the public good. Journalists after all are the ultimate public servants (or they should be). Students will learn how to cover local government bodies and institutions; election campaign and profiling people running for office. They will also report on issues that are important for the community- poverty and immigration.  </w:t>
            </w:r>
          </w:p>
        </w:tc>
        <w:tc>
          <w:tcPr>
            <w:tcW w:w="3510" w:type="dxa"/>
          </w:tcPr>
          <w:p w:rsidR="00FA050B" w:rsidRPr="00880475" w:rsidRDefault="00FA050B" w:rsidP="00C96D7B">
            <w:pPr>
              <w:pStyle w:val="PlainText"/>
              <w:rPr>
                <w:rFonts w:ascii="Arial" w:hAnsi="Arial" w:cs="Arial"/>
                <w:sz w:val="18"/>
                <w:szCs w:val="18"/>
              </w:rPr>
            </w:pPr>
            <w:r w:rsidRPr="003A4932">
              <w:rPr>
                <w:rFonts w:ascii="Arial" w:hAnsi="Arial" w:cs="Arial"/>
                <w:sz w:val="18"/>
                <w:szCs w:val="18"/>
              </w:rPr>
              <w:t xml:space="preserve">Poverty Project Connection: Students taking the class will produce news stories on the growing poverty rate in the county and what is being done to help/ease the situation. It will discuss policies and their impact on the community. </w:t>
            </w:r>
          </w:p>
        </w:tc>
        <w:tc>
          <w:tcPr>
            <w:tcW w:w="1276" w:type="dxa"/>
          </w:tcPr>
          <w:p w:rsidR="00FA050B" w:rsidRPr="00880475" w:rsidRDefault="00FA050B" w:rsidP="00C96D7B">
            <w:pPr>
              <w:pStyle w:val="PlainText"/>
              <w:rPr>
                <w:rFonts w:ascii="Arial" w:hAnsi="Arial" w:cs="Arial"/>
                <w:sz w:val="18"/>
                <w:szCs w:val="18"/>
              </w:rPr>
            </w:pPr>
            <w:r w:rsidRPr="003A4932">
              <w:rPr>
                <w:rFonts w:ascii="Arial" w:hAnsi="Arial" w:cs="Arial"/>
                <w:sz w:val="18"/>
                <w:szCs w:val="18"/>
              </w:rPr>
              <w:t>Pre-</w:t>
            </w:r>
            <w:proofErr w:type="spellStart"/>
            <w:r w:rsidRPr="003A4932">
              <w:rPr>
                <w:rFonts w:ascii="Arial" w:hAnsi="Arial" w:cs="Arial"/>
                <w:sz w:val="18"/>
                <w:szCs w:val="18"/>
              </w:rPr>
              <w:t>req</w:t>
            </w:r>
            <w:proofErr w:type="spellEnd"/>
            <w:r w:rsidRPr="003A4932">
              <w:rPr>
                <w:rFonts w:ascii="Arial" w:hAnsi="Arial" w:cs="Arial"/>
                <w:sz w:val="18"/>
                <w:szCs w:val="18"/>
              </w:rPr>
              <w:t>: COMM 240</w:t>
            </w:r>
          </w:p>
        </w:tc>
      </w:tr>
      <w:tr w:rsidR="00FA050B" w:rsidRPr="006F700D" w:rsidTr="006D3713">
        <w:tc>
          <w:tcPr>
            <w:tcW w:w="1648" w:type="dxa"/>
          </w:tcPr>
          <w:p w:rsidR="00FA050B" w:rsidRPr="00175160" w:rsidRDefault="00FA050B" w:rsidP="0071114E">
            <w:pPr>
              <w:pStyle w:val="PlainText"/>
              <w:rPr>
                <w:rFonts w:ascii="Arial" w:eastAsiaTheme="minorHAnsi" w:hAnsi="Arial" w:cs="Arial"/>
                <w:sz w:val="18"/>
                <w:szCs w:val="18"/>
              </w:rPr>
            </w:pPr>
            <w:r w:rsidRPr="00175160">
              <w:rPr>
                <w:rFonts w:ascii="Arial" w:hAnsi="Arial" w:cs="Arial"/>
                <w:sz w:val="18"/>
                <w:szCs w:val="18"/>
              </w:rPr>
              <w:t>COMM 415</w:t>
            </w:r>
          </w:p>
          <w:p w:rsidR="00FA050B" w:rsidRPr="00175160" w:rsidRDefault="00FA050B" w:rsidP="0071114E">
            <w:pPr>
              <w:pStyle w:val="PlainText"/>
              <w:rPr>
                <w:rFonts w:ascii="Arial" w:hAnsi="Arial" w:cs="Arial"/>
                <w:sz w:val="18"/>
                <w:szCs w:val="18"/>
              </w:rPr>
            </w:pPr>
            <w:r w:rsidRPr="00175160">
              <w:rPr>
                <w:rFonts w:ascii="Arial" w:hAnsi="Arial" w:cs="Arial"/>
                <w:sz w:val="18"/>
                <w:szCs w:val="18"/>
              </w:rPr>
              <w:t>Intercultural</w:t>
            </w:r>
          </w:p>
          <w:p w:rsidR="00FA050B" w:rsidRPr="00175160" w:rsidRDefault="00FA050B" w:rsidP="0071114E">
            <w:pPr>
              <w:pStyle w:val="PlainText"/>
              <w:rPr>
                <w:rFonts w:ascii="Arial" w:hAnsi="Arial" w:cs="Arial"/>
                <w:sz w:val="18"/>
                <w:szCs w:val="18"/>
              </w:rPr>
            </w:pPr>
            <w:r w:rsidRPr="00175160">
              <w:rPr>
                <w:rFonts w:ascii="Arial" w:hAnsi="Arial" w:cs="Arial"/>
                <w:sz w:val="18"/>
                <w:szCs w:val="18"/>
              </w:rPr>
              <w:t>Communication</w:t>
            </w:r>
          </w:p>
        </w:tc>
        <w:tc>
          <w:tcPr>
            <w:tcW w:w="1540" w:type="dxa"/>
          </w:tcPr>
          <w:p w:rsidR="00FA050B" w:rsidRPr="00175160" w:rsidRDefault="00FA050B" w:rsidP="0071114E">
            <w:pPr>
              <w:pStyle w:val="PlainText"/>
              <w:rPr>
                <w:rFonts w:ascii="Arial" w:hAnsi="Arial" w:cs="Arial"/>
                <w:sz w:val="18"/>
                <w:szCs w:val="18"/>
              </w:rPr>
            </w:pPr>
            <w:r w:rsidRPr="00175160">
              <w:rPr>
                <w:rFonts w:ascii="Arial" w:hAnsi="Arial" w:cs="Arial"/>
                <w:sz w:val="18"/>
                <w:szCs w:val="18"/>
              </w:rPr>
              <w:t>Michael Caudill</w:t>
            </w:r>
          </w:p>
        </w:tc>
        <w:tc>
          <w:tcPr>
            <w:tcW w:w="3040" w:type="dxa"/>
          </w:tcPr>
          <w:p w:rsidR="00FA050B" w:rsidRPr="00175160" w:rsidRDefault="00FA050B" w:rsidP="0071114E">
            <w:pPr>
              <w:pStyle w:val="PlainText"/>
              <w:rPr>
                <w:rFonts w:ascii="Arial" w:eastAsiaTheme="minorHAnsi" w:hAnsi="Arial" w:cs="Arial"/>
                <w:sz w:val="18"/>
                <w:szCs w:val="18"/>
              </w:rPr>
            </w:pPr>
            <w:r w:rsidRPr="00175160">
              <w:rPr>
                <w:rFonts w:ascii="Arial" w:hAnsi="Arial" w:cs="Arial"/>
                <w:sz w:val="18"/>
                <w:szCs w:val="18"/>
              </w:rPr>
              <w:t>Intercultural communication looks at how people from different cultures communicate with each other. Intercultural communication brings together such relatively unrelated areas as cultural anthropology, psychology and established areas of communication. Its practical aim is to produce guidelines with which people from different cultures can better communicate in a variety of situations.</w:t>
            </w:r>
          </w:p>
          <w:p w:rsidR="00FA050B" w:rsidRPr="00175160" w:rsidRDefault="00FA050B" w:rsidP="0071114E">
            <w:pPr>
              <w:pStyle w:val="PlainText"/>
              <w:rPr>
                <w:rFonts w:ascii="Arial" w:hAnsi="Arial" w:cs="Arial"/>
                <w:sz w:val="18"/>
                <w:szCs w:val="18"/>
              </w:rPr>
            </w:pPr>
          </w:p>
          <w:p w:rsidR="00FA050B" w:rsidRPr="00175160" w:rsidRDefault="00FA050B" w:rsidP="0071114E">
            <w:pPr>
              <w:pStyle w:val="PlainText"/>
              <w:rPr>
                <w:rFonts w:ascii="Arial" w:hAnsi="Arial" w:cs="Arial"/>
                <w:sz w:val="18"/>
                <w:szCs w:val="18"/>
              </w:rPr>
            </w:pPr>
            <w:r w:rsidRPr="00175160">
              <w:rPr>
                <w:rFonts w:ascii="Arial" w:hAnsi="Arial" w:cs="Arial"/>
                <w:sz w:val="18"/>
                <w:szCs w:val="18"/>
              </w:rPr>
              <w:t>Overall Course Goal: To develop intercultural communication awareness and competency skills and apply them creatively to address cultural differences in our personal and professional interactions.</w:t>
            </w:r>
          </w:p>
        </w:tc>
        <w:tc>
          <w:tcPr>
            <w:tcW w:w="3510" w:type="dxa"/>
          </w:tcPr>
          <w:p w:rsidR="00FA050B" w:rsidRPr="00175160" w:rsidRDefault="00FA050B" w:rsidP="0071114E">
            <w:pPr>
              <w:pStyle w:val="PlainText"/>
              <w:rPr>
                <w:rFonts w:ascii="Arial" w:eastAsiaTheme="minorHAnsi" w:hAnsi="Arial" w:cs="Arial"/>
                <w:sz w:val="18"/>
                <w:szCs w:val="18"/>
              </w:rPr>
            </w:pPr>
            <w:r w:rsidRPr="00175160">
              <w:rPr>
                <w:rFonts w:ascii="Arial" w:hAnsi="Arial" w:cs="Arial"/>
                <w:sz w:val="18"/>
                <w:szCs w:val="18"/>
              </w:rPr>
              <w:t xml:space="preserve">• To develop awareness of our own cultural identities and how that influences </w:t>
            </w:r>
          </w:p>
          <w:p w:rsidR="00FA050B" w:rsidRPr="00175160" w:rsidRDefault="00FA050B" w:rsidP="0071114E">
            <w:pPr>
              <w:pStyle w:val="PlainText"/>
              <w:rPr>
                <w:rFonts w:ascii="Arial" w:hAnsi="Arial" w:cs="Arial"/>
                <w:sz w:val="18"/>
                <w:szCs w:val="18"/>
              </w:rPr>
            </w:pPr>
            <w:proofErr w:type="gramStart"/>
            <w:r w:rsidRPr="00175160">
              <w:rPr>
                <w:rFonts w:ascii="Arial" w:hAnsi="Arial" w:cs="Arial"/>
                <w:sz w:val="18"/>
                <w:szCs w:val="18"/>
              </w:rPr>
              <w:t>communication</w:t>
            </w:r>
            <w:proofErr w:type="gramEnd"/>
            <w:r w:rsidRPr="00175160">
              <w:rPr>
                <w:rFonts w:ascii="Arial" w:hAnsi="Arial" w:cs="Arial"/>
                <w:sz w:val="18"/>
                <w:szCs w:val="18"/>
              </w:rPr>
              <w:t xml:space="preserve"> styles.</w:t>
            </w:r>
          </w:p>
          <w:p w:rsidR="00FA050B" w:rsidRPr="00175160" w:rsidRDefault="00FA050B" w:rsidP="0071114E">
            <w:pPr>
              <w:pStyle w:val="PlainText"/>
              <w:rPr>
                <w:rFonts w:ascii="Arial" w:hAnsi="Arial" w:cs="Arial"/>
                <w:sz w:val="18"/>
                <w:szCs w:val="18"/>
              </w:rPr>
            </w:pPr>
            <w:r w:rsidRPr="00175160">
              <w:rPr>
                <w:rFonts w:ascii="Arial" w:hAnsi="Arial" w:cs="Arial"/>
                <w:sz w:val="18"/>
                <w:szCs w:val="18"/>
              </w:rPr>
              <w:t>• Identify and analyze the effects of culture and gender on intercultural communication.</w:t>
            </w:r>
          </w:p>
          <w:p w:rsidR="00FA050B" w:rsidRPr="00175160" w:rsidRDefault="00FA050B" w:rsidP="0071114E">
            <w:pPr>
              <w:pStyle w:val="PlainText"/>
              <w:rPr>
                <w:rFonts w:ascii="Arial" w:hAnsi="Arial" w:cs="Arial"/>
                <w:sz w:val="18"/>
                <w:szCs w:val="18"/>
              </w:rPr>
            </w:pPr>
            <w:r w:rsidRPr="00175160">
              <w:rPr>
                <w:rFonts w:ascii="Arial" w:hAnsi="Arial" w:cs="Arial"/>
                <w:sz w:val="18"/>
                <w:szCs w:val="18"/>
              </w:rPr>
              <w:t>• Recognize the role of verbal and nonverbal messages play in intercultural communication.</w:t>
            </w:r>
          </w:p>
          <w:p w:rsidR="00FA050B" w:rsidRPr="00175160" w:rsidRDefault="00FA050B" w:rsidP="0071114E">
            <w:pPr>
              <w:pStyle w:val="PlainText"/>
              <w:rPr>
                <w:rFonts w:ascii="Arial" w:hAnsi="Arial" w:cs="Arial"/>
                <w:sz w:val="18"/>
                <w:szCs w:val="18"/>
              </w:rPr>
            </w:pPr>
            <w:r w:rsidRPr="00175160">
              <w:rPr>
                <w:rFonts w:ascii="Arial" w:hAnsi="Arial" w:cs="Arial"/>
                <w:sz w:val="18"/>
                <w:szCs w:val="18"/>
              </w:rPr>
              <w:t>• Describe the process of stereotype formation and how they affect communication.</w:t>
            </w:r>
          </w:p>
          <w:p w:rsidR="00FA050B" w:rsidRPr="00175160" w:rsidRDefault="00FA050B" w:rsidP="0071114E">
            <w:pPr>
              <w:pStyle w:val="PlainText"/>
              <w:rPr>
                <w:rFonts w:ascii="Arial" w:hAnsi="Arial" w:cs="Arial"/>
                <w:sz w:val="18"/>
                <w:szCs w:val="18"/>
              </w:rPr>
            </w:pPr>
            <w:r w:rsidRPr="00175160">
              <w:rPr>
                <w:rFonts w:ascii="Arial" w:hAnsi="Arial" w:cs="Arial"/>
                <w:sz w:val="18"/>
                <w:szCs w:val="18"/>
              </w:rPr>
              <w:t>• Recognize how perceptions of reality differ from culture to culture and how that affects communication.</w:t>
            </w:r>
          </w:p>
          <w:p w:rsidR="00FA050B" w:rsidRPr="00175160" w:rsidRDefault="00FA050B" w:rsidP="0071114E">
            <w:pPr>
              <w:pStyle w:val="PlainText"/>
              <w:rPr>
                <w:rFonts w:ascii="Arial" w:hAnsi="Arial" w:cs="Arial"/>
                <w:sz w:val="18"/>
                <w:szCs w:val="18"/>
              </w:rPr>
            </w:pPr>
            <w:r w:rsidRPr="00175160">
              <w:rPr>
                <w:rFonts w:ascii="Arial" w:hAnsi="Arial" w:cs="Arial"/>
                <w:sz w:val="18"/>
                <w:szCs w:val="18"/>
              </w:rPr>
              <w:t>• Identify the common barriers which create misunderstandings in intercultural contacts.</w:t>
            </w:r>
          </w:p>
          <w:p w:rsidR="00FA050B" w:rsidRPr="00175160" w:rsidRDefault="00FA050B" w:rsidP="0071114E">
            <w:pPr>
              <w:pStyle w:val="PlainText"/>
              <w:rPr>
                <w:rFonts w:ascii="Arial" w:hAnsi="Arial" w:cs="Arial"/>
                <w:sz w:val="18"/>
                <w:szCs w:val="18"/>
              </w:rPr>
            </w:pPr>
            <w:r w:rsidRPr="00175160">
              <w:rPr>
                <w:rFonts w:ascii="Arial" w:hAnsi="Arial" w:cs="Arial"/>
                <w:sz w:val="18"/>
                <w:szCs w:val="18"/>
              </w:rPr>
              <w:t>• Identify the sources of intercultural conflict and some methods of reducing it.</w:t>
            </w:r>
          </w:p>
          <w:p w:rsidR="00FA050B" w:rsidRPr="00175160" w:rsidRDefault="00FA050B" w:rsidP="0071114E">
            <w:pPr>
              <w:pStyle w:val="PlainText"/>
              <w:rPr>
                <w:rFonts w:ascii="Arial" w:hAnsi="Arial" w:cs="Arial"/>
                <w:sz w:val="18"/>
                <w:szCs w:val="18"/>
              </w:rPr>
            </w:pPr>
            <w:r w:rsidRPr="00175160">
              <w:rPr>
                <w:rFonts w:ascii="Arial" w:hAnsi="Arial" w:cs="Arial"/>
                <w:sz w:val="18"/>
                <w:szCs w:val="18"/>
              </w:rPr>
              <w:t>• Compare value systems across cultures and describe how they influence the areas of education, business, and healthcare.</w:t>
            </w:r>
          </w:p>
        </w:tc>
        <w:tc>
          <w:tcPr>
            <w:tcW w:w="1276" w:type="dxa"/>
          </w:tcPr>
          <w:p w:rsidR="00FA050B" w:rsidRPr="00175160" w:rsidRDefault="00FA050B" w:rsidP="0071114E">
            <w:pPr>
              <w:pStyle w:val="PlainText"/>
              <w:rPr>
                <w:rFonts w:ascii="Arial" w:hAnsi="Arial" w:cs="Arial"/>
                <w:sz w:val="18"/>
                <w:szCs w:val="18"/>
              </w:rPr>
            </w:pPr>
            <w:r w:rsidRPr="00175160">
              <w:rPr>
                <w:rFonts w:ascii="Arial" w:hAnsi="Arial" w:cs="Arial"/>
                <w:sz w:val="18"/>
                <w:szCs w:val="18"/>
              </w:rPr>
              <w:t>None: Fulfills Upper Division Liberal Studies Perspective (P6 World Culture)</w:t>
            </w:r>
          </w:p>
        </w:tc>
      </w:tr>
      <w:tr w:rsidR="00FA050B" w:rsidRPr="006F700D" w:rsidTr="006D3713">
        <w:tc>
          <w:tcPr>
            <w:tcW w:w="1648" w:type="dxa"/>
          </w:tcPr>
          <w:p w:rsidR="00FA050B" w:rsidRDefault="00FA050B" w:rsidP="00C04249">
            <w:pPr>
              <w:pStyle w:val="PlainText"/>
              <w:rPr>
                <w:rFonts w:ascii="Arial" w:hAnsi="Arial" w:cs="Arial"/>
                <w:sz w:val="18"/>
                <w:szCs w:val="18"/>
              </w:rPr>
            </w:pPr>
            <w:r w:rsidRPr="006F700D">
              <w:rPr>
                <w:rFonts w:ascii="Arial" w:hAnsi="Arial" w:cs="Arial"/>
                <w:sz w:val="18"/>
                <w:szCs w:val="18"/>
              </w:rPr>
              <w:t>COUN 615</w:t>
            </w:r>
          </w:p>
          <w:p w:rsidR="00FA050B" w:rsidRPr="006F700D" w:rsidRDefault="00FA050B" w:rsidP="00C04249">
            <w:pPr>
              <w:pStyle w:val="PlainText"/>
              <w:rPr>
                <w:rFonts w:ascii="Arial" w:hAnsi="Arial" w:cs="Arial"/>
                <w:sz w:val="18"/>
                <w:szCs w:val="18"/>
              </w:rPr>
            </w:pPr>
            <w:r w:rsidRPr="006F700D">
              <w:rPr>
                <w:rFonts w:ascii="Arial" w:hAnsi="Arial" w:cs="Arial"/>
                <w:sz w:val="18"/>
                <w:szCs w:val="18"/>
              </w:rPr>
              <w:t>Cross Cultural Counseling</w:t>
            </w:r>
          </w:p>
        </w:tc>
        <w:tc>
          <w:tcPr>
            <w:tcW w:w="1540" w:type="dxa"/>
          </w:tcPr>
          <w:p w:rsidR="00FA050B" w:rsidRPr="006F700D" w:rsidRDefault="00FA050B" w:rsidP="00C04249">
            <w:pPr>
              <w:pStyle w:val="PlainText"/>
              <w:rPr>
                <w:rFonts w:ascii="Arial" w:hAnsi="Arial" w:cs="Arial"/>
                <w:sz w:val="18"/>
                <w:szCs w:val="18"/>
              </w:rPr>
            </w:pPr>
            <w:r w:rsidRPr="006F700D">
              <w:rPr>
                <w:rFonts w:ascii="Arial" w:hAnsi="Arial" w:cs="Arial"/>
                <w:sz w:val="18"/>
                <w:szCs w:val="18"/>
              </w:rPr>
              <w:t>Phyllis Robertson, Ph.D.</w:t>
            </w:r>
            <w:r w:rsidRPr="006F700D">
              <w:rPr>
                <w:rFonts w:ascii="Arial" w:hAnsi="Arial" w:cs="Arial"/>
                <w:sz w:val="18"/>
                <w:szCs w:val="18"/>
              </w:rPr>
              <w:br/>
            </w:r>
          </w:p>
        </w:tc>
        <w:tc>
          <w:tcPr>
            <w:tcW w:w="3040" w:type="dxa"/>
          </w:tcPr>
          <w:p w:rsidR="00FA050B" w:rsidRDefault="00FA050B" w:rsidP="00C04249">
            <w:pPr>
              <w:pStyle w:val="PlainText"/>
              <w:rPr>
                <w:rFonts w:ascii="Arial" w:hAnsi="Arial" w:cs="Arial"/>
                <w:sz w:val="18"/>
                <w:szCs w:val="18"/>
              </w:rPr>
            </w:pPr>
            <w:r w:rsidRPr="006F700D">
              <w:rPr>
                <w:rFonts w:ascii="Arial" w:hAnsi="Arial" w:cs="Arial"/>
                <w:sz w:val="18"/>
                <w:szCs w:val="18"/>
              </w:rPr>
              <w:t xml:space="preserve">This course focuses on the development of knowledge, awareness, and skills for working most effectively with persons from a variety of cultural backgrounds. </w:t>
            </w:r>
          </w:p>
          <w:p w:rsidR="00FA050B" w:rsidRDefault="00FA050B" w:rsidP="00C04249">
            <w:pPr>
              <w:pStyle w:val="PlainText"/>
              <w:rPr>
                <w:rFonts w:ascii="Arial" w:hAnsi="Arial" w:cs="Arial"/>
                <w:sz w:val="18"/>
                <w:szCs w:val="18"/>
              </w:rPr>
            </w:pPr>
          </w:p>
          <w:p w:rsidR="00FA050B" w:rsidRPr="006F700D" w:rsidRDefault="00FA050B" w:rsidP="00C04249">
            <w:pPr>
              <w:pStyle w:val="PlainText"/>
              <w:rPr>
                <w:rFonts w:ascii="Arial" w:hAnsi="Arial" w:cs="Arial"/>
                <w:sz w:val="18"/>
                <w:szCs w:val="18"/>
              </w:rPr>
            </w:pPr>
            <w:r w:rsidRPr="006F700D">
              <w:rPr>
                <w:rFonts w:ascii="Arial" w:hAnsi="Arial" w:cs="Arial"/>
                <w:sz w:val="18"/>
                <w:szCs w:val="18"/>
              </w:rPr>
              <w:t xml:space="preserve">You will be encouraged to examine your personal attitudes, values, and beliefs as you develop a richer understanding of your own worldview and the worldview of others.  This is a seminar type course designed for discussion, interviews with guest speakers, experiential activities, and demonstration of research through multi-media presentations.  Two </w:t>
            </w:r>
            <w:r w:rsidRPr="006F700D">
              <w:rPr>
                <w:rFonts w:ascii="Arial" w:hAnsi="Arial" w:cs="Arial"/>
                <w:sz w:val="18"/>
                <w:szCs w:val="18"/>
              </w:rPr>
              <w:lastRenderedPageBreak/>
              <w:t>sections are offered with a WCU section during the day and a UNCA section in the evening.</w:t>
            </w:r>
          </w:p>
        </w:tc>
        <w:tc>
          <w:tcPr>
            <w:tcW w:w="3510" w:type="dxa"/>
          </w:tcPr>
          <w:p w:rsidR="00FA050B" w:rsidRPr="006F700D" w:rsidRDefault="00FA050B" w:rsidP="00C04249">
            <w:pPr>
              <w:spacing w:after="0" w:line="240" w:lineRule="auto"/>
              <w:rPr>
                <w:rFonts w:ascii="Arial" w:hAnsi="Arial" w:cs="Arial"/>
                <w:sz w:val="18"/>
                <w:szCs w:val="18"/>
              </w:rPr>
            </w:pPr>
            <w:r w:rsidRPr="006F700D">
              <w:rPr>
                <w:rFonts w:ascii="Arial" w:hAnsi="Arial" w:cs="Arial"/>
                <w:sz w:val="18"/>
                <w:szCs w:val="18"/>
              </w:rPr>
              <w:lastRenderedPageBreak/>
              <w:t>A special emphasis will be placed on those populations of people whose racial, ethnic, social economic, religious, ability, age, sexual orientation, or language differ from those of mainstream society.</w:t>
            </w:r>
          </w:p>
        </w:tc>
        <w:tc>
          <w:tcPr>
            <w:tcW w:w="1276" w:type="dxa"/>
          </w:tcPr>
          <w:p w:rsidR="00FA050B" w:rsidRPr="006F700D" w:rsidRDefault="00FA050B" w:rsidP="00C04249">
            <w:pPr>
              <w:pStyle w:val="PlainText"/>
              <w:rPr>
                <w:rFonts w:ascii="Arial" w:hAnsi="Arial" w:cs="Arial"/>
                <w:sz w:val="18"/>
                <w:szCs w:val="18"/>
              </w:rPr>
            </w:pPr>
            <w:r w:rsidRPr="006F700D">
              <w:rPr>
                <w:rFonts w:ascii="Arial" w:hAnsi="Arial" w:cs="Arial"/>
                <w:sz w:val="18"/>
                <w:szCs w:val="18"/>
              </w:rPr>
              <w:t>(Graduate level only). </w:t>
            </w:r>
          </w:p>
        </w:tc>
      </w:tr>
      <w:tr w:rsidR="00FA050B" w:rsidRPr="006F700D" w:rsidTr="006D3713">
        <w:tc>
          <w:tcPr>
            <w:tcW w:w="1648" w:type="dxa"/>
          </w:tcPr>
          <w:p w:rsidR="00FA050B" w:rsidRDefault="00A817C6" w:rsidP="00B76AF8">
            <w:pPr>
              <w:pStyle w:val="PlainText"/>
              <w:rPr>
                <w:rFonts w:ascii="Arial" w:hAnsi="Arial" w:cs="Arial"/>
                <w:sz w:val="18"/>
                <w:szCs w:val="18"/>
              </w:rPr>
            </w:pPr>
            <w:r>
              <w:rPr>
                <w:rFonts w:ascii="Arial" w:hAnsi="Arial" w:cs="Arial"/>
                <w:sz w:val="18"/>
                <w:szCs w:val="18"/>
              </w:rPr>
              <w:lastRenderedPageBreak/>
              <w:t xml:space="preserve">EDCI </w:t>
            </w:r>
            <w:r w:rsidR="00FA050B">
              <w:rPr>
                <w:rFonts w:ascii="Arial" w:hAnsi="Arial" w:cs="Arial"/>
                <w:sz w:val="18"/>
                <w:szCs w:val="18"/>
              </w:rPr>
              <w:t>200-03</w:t>
            </w:r>
          </w:p>
          <w:p w:rsidR="00FA050B" w:rsidRPr="006F700D" w:rsidRDefault="00FA050B" w:rsidP="00B76AF8">
            <w:pPr>
              <w:pStyle w:val="PlainText"/>
              <w:rPr>
                <w:rFonts w:ascii="Arial" w:hAnsi="Arial" w:cs="Arial"/>
                <w:sz w:val="18"/>
                <w:szCs w:val="18"/>
              </w:rPr>
            </w:pPr>
            <w:r>
              <w:rPr>
                <w:rFonts w:ascii="Arial" w:hAnsi="Arial" w:cs="Arial"/>
                <w:sz w:val="18"/>
                <w:szCs w:val="18"/>
              </w:rPr>
              <w:t xml:space="preserve">Seminar in Leadership Development </w:t>
            </w:r>
            <w:r w:rsidR="00567129">
              <w:rPr>
                <w:rFonts w:ascii="Arial" w:hAnsi="Arial" w:cs="Arial"/>
                <w:sz w:val="18"/>
                <w:szCs w:val="18"/>
              </w:rPr>
              <w:t>*</w:t>
            </w:r>
          </w:p>
        </w:tc>
        <w:tc>
          <w:tcPr>
            <w:tcW w:w="1540" w:type="dxa"/>
          </w:tcPr>
          <w:p w:rsidR="00FA050B" w:rsidRPr="0080241B" w:rsidRDefault="00FA050B" w:rsidP="00B76AF8">
            <w:pPr>
              <w:pStyle w:val="PlainText"/>
              <w:rPr>
                <w:rFonts w:ascii="Arial" w:hAnsi="Arial" w:cs="Arial"/>
                <w:sz w:val="18"/>
                <w:szCs w:val="18"/>
              </w:rPr>
            </w:pPr>
            <w:r w:rsidRPr="0080241B">
              <w:rPr>
                <w:rFonts w:ascii="Arial" w:hAnsi="Arial" w:cs="Arial"/>
                <w:sz w:val="18"/>
                <w:szCs w:val="18"/>
              </w:rPr>
              <w:t xml:space="preserve">Victoria </w:t>
            </w:r>
            <w:r>
              <w:rPr>
                <w:rFonts w:ascii="Arial" w:hAnsi="Arial" w:cs="Arial"/>
                <w:sz w:val="18"/>
                <w:szCs w:val="18"/>
              </w:rPr>
              <w:t>F</w:t>
            </w:r>
            <w:r w:rsidRPr="0080241B">
              <w:rPr>
                <w:rFonts w:ascii="Arial" w:hAnsi="Arial" w:cs="Arial"/>
                <w:sz w:val="18"/>
                <w:szCs w:val="18"/>
              </w:rPr>
              <w:t>aircloth</w:t>
            </w:r>
          </w:p>
        </w:tc>
        <w:tc>
          <w:tcPr>
            <w:tcW w:w="3040" w:type="dxa"/>
          </w:tcPr>
          <w:p w:rsidR="00FA050B" w:rsidRDefault="00FA050B" w:rsidP="00B76AF8">
            <w:pPr>
              <w:widowControl w:val="0"/>
              <w:autoSpaceDE w:val="0"/>
              <w:autoSpaceDN w:val="0"/>
              <w:adjustRightInd w:val="0"/>
              <w:rPr>
                <w:rFonts w:ascii="Arial" w:hAnsi="Arial" w:cs="Arial"/>
                <w:sz w:val="18"/>
                <w:szCs w:val="18"/>
              </w:rPr>
            </w:pPr>
            <w:r w:rsidRPr="0080241B">
              <w:rPr>
                <w:rFonts w:ascii="Arial" w:hAnsi="Arial" w:cs="Arial"/>
                <w:sz w:val="18"/>
                <w:szCs w:val="18"/>
              </w:rPr>
              <w:t xml:space="preserve">Leadership development through seminars with university and public professionals, field trips and service projects. </w:t>
            </w:r>
          </w:p>
          <w:p w:rsidR="00FA050B" w:rsidRDefault="00FA050B" w:rsidP="00B76AF8">
            <w:pPr>
              <w:widowControl w:val="0"/>
              <w:autoSpaceDE w:val="0"/>
              <w:autoSpaceDN w:val="0"/>
              <w:adjustRightInd w:val="0"/>
              <w:rPr>
                <w:rFonts w:ascii="Arial" w:hAnsi="Arial" w:cs="Arial"/>
                <w:sz w:val="18"/>
                <w:szCs w:val="18"/>
              </w:rPr>
            </w:pPr>
          </w:p>
          <w:p w:rsidR="00FA050B" w:rsidRPr="0080241B" w:rsidRDefault="00FA050B" w:rsidP="00B76AF8">
            <w:pPr>
              <w:widowControl w:val="0"/>
              <w:autoSpaceDE w:val="0"/>
              <w:autoSpaceDN w:val="0"/>
              <w:adjustRightInd w:val="0"/>
              <w:rPr>
                <w:rFonts w:ascii="Arial" w:hAnsi="Arial" w:cs="Arial"/>
                <w:sz w:val="18"/>
                <w:szCs w:val="18"/>
              </w:rPr>
            </w:pPr>
            <w:r>
              <w:rPr>
                <w:rFonts w:ascii="Arial" w:hAnsi="Arial" w:cs="Arial"/>
                <w:sz w:val="18"/>
                <w:szCs w:val="18"/>
              </w:rPr>
              <w:t>INCLUDES TRAVEL TO JAMAICA</w:t>
            </w:r>
            <w:r>
              <w:rPr>
                <w:rFonts w:ascii="Arial" w:hAnsi="Arial" w:cs="Arial"/>
                <w:sz w:val="18"/>
                <w:szCs w:val="18"/>
              </w:rPr>
              <w:br/>
              <w:t>DURING SPRING BREAK 2012</w:t>
            </w:r>
          </w:p>
          <w:p w:rsidR="00FA050B" w:rsidRPr="006F700D" w:rsidRDefault="00FA050B" w:rsidP="00B76AF8">
            <w:pPr>
              <w:pStyle w:val="PlainText"/>
              <w:rPr>
                <w:rFonts w:ascii="Arial" w:hAnsi="Arial" w:cs="Arial"/>
                <w:sz w:val="18"/>
                <w:szCs w:val="18"/>
              </w:rPr>
            </w:pPr>
          </w:p>
        </w:tc>
        <w:tc>
          <w:tcPr>
            <w:tcW w:w="3510" w:type="dxa"/>
          </w:tcPr>
          <w:p w:rsidR="00FA050B" w:rsidRPr="0031023E" w:rsidRDefault="00FA050B" w:rsidP="00B76AF8">
            <w:pPr>
              <w:spacing w:after="0" w:line="240" w:lineRule="auto"/>
              <w:rPr>
                <w:rFonts w:ascii="Arial" w:hAnsi="Arial" w:cs="Arial"/>
                <w:sz w:val="18"/>
                <w:szCs w:val="18"/>
              </w:rPr>
            </w:pPr>
            <w:r>
              <w:rPr>
                <w:rFonts w:ascii="Arial" w:hAnsi="Arial" w:cs="Arial"/>
                <w:sz w:val="18"/>
                <w:szCs w:val="18"/>
              </w:rPr>
              <w:t xml:space="preserve">Participants in the </w:t>
            </w:r>
            <w:r w:rsidRPr="0031023E">
              <w:rPr>
                <w:rFonts w:ascii="Arial" w:hAnsi="Arial" w:cs="Arial"/>
                <w:sz w:val="18"/>
                <w:szCs w:val="18"/>
              </w:rPr>
              <w:t>course will:</w:t>
            </w:r>
          </w:p>
          <w:p w:rsidR="00FA050B" w:rsidRPr="0031023E" w:rsidRDefault="00FA050B" w:rsidP="00B76AF8">
            <w:pPr>
              <w:spacing w:after="0" w:line="240" w:lineRule="auto"/>
              <w:rPr>
                <w:rFonts w:ascii="Arial" w:hAnsi="Arial" w:cs="Arial"/>
                <w:sz w:val="18"/>
                <w:szCs w:val="18"/>
              </w:rPr>
            </w:pPr>
            <w:r w:rsidRPr="0031023E">
              <w:rPr>
                <w:rFonts w:ascii="Arial" w:hAnsi="Arial" w:cs="Arial"/>
                <w:b/>
                <w:sz w:val="18"/>
                <w:szCs w:val="18"/>
                <w:u w:val="single"/>
              </w:rPr>
              <w:t>Develop</w:t>
            </w:r>
            <w:r w:rsidRPr="0031023E">
              <w:rPr>
                <w:rFonts w:ascii="Arial" w:hAnsi="Arial" w:cs="Arial"/>
                <w:sz w:val="18"/>
                <w:szCs w:val="18"/>
              </w:rPr>
              <w:t xml:space="preserve"> a more comprehensive intellectual and emotional (empathetic) understanding of the causes and consequences of poverty-related issues in the country of Jamaica.</w:t>
            </w:r>
          </w:p>
          <w:p w:rsidR="00FA050B" w:rsidRPr="0031023E" w:rsidRDefault="00FA050B" w:rsidP="00B76AF8">
            <w:pPr>
              <w:spacing w:after="0" w:line="240" w:lineRule="auto"/>
              <w:rPr>
                <w:rFonts w:ascii="Arial" w:hAnsi="Arial" w:cs="Arial"/>
                <w:sz w:val="18"/>
                <w:szCs w:val="18"/>
              </w:rPr>
            </w:pPr>
            <w:r w:rsidRPr="0031023E">
              <w:rPr>
                <w:rFonts w:ascii="Arial" w:hAnsi="Arial" w:cs="Arial"/>
                <w:b/>
                <w:sz w:val="18"/>
                <w:szCs w:val="18"/>
                <w:u w:val="single"/>
              </w:rPr>
              <w:t>Determine</w:t>
            </w:r>
            <w:r w:rsidRPr="0031023E">
              <w:rPr>
                <w:rFonts w:ascii="Arial" w:hAnsi="Arial" w:cs="Arial"/>
                <w:sz w:val="18"/>
                <w:szCs w:val="18"/>
                <w:u w:val="single"/>
              </w:rPr>
              <w:t xml:space="preserve"> </w:t>
            </w:r>
            <w:r w:rsidRPr="0031023E">
              <w:rPr>
                <w:rFonts w:ascii="Arial" w:hAnsi="Arial" w:cs="Arial"/>
                <w:sz w:val="18"/>
                <w:szCs w:val="18"/>
              </w:rPr>
              <w:t>what they can do about poverty issues in Jamaica, from perspectives informed by their own disciplines and those of others via a spring break trip—while living and working in this developing country for one week.</w:t>
            </w:r>
          </w:p>
          <w:p w:rsidR="00FA050B" w:rsidRPr="0031023E" w:rsidRDefault="00FA050B" w:rsidP="00B76AF8">
            <w:pPr>
              <w:spacing w:after="0" w:line="240" w:lineRule="auto"/>
              <w:rPr>
                <w:rFonts w:ascii="Arial" w:hAnsi="Arial" w:cs="Arial"/>
                <w:sz w:val="18"/>
                <w:szCs w:val="18"/>
              </w:rPr>
            </w:pPr>
            <w:r w:rsidRPr="0031023E">
              <w:rPr>
                <w:rFonts w:ascii="Arial" w:hAnsi="Arial" w:cs="Arial"/>
                <w:b/>
                <w:sz w:val="18"/>
                <w:szCs w:val="18"/>
                <w:u w:val="single"/>
              </w:rPr>
              <w:t>Work</w:t>
            </w:r>
            <w:r w:rsidRPr="0031023E">
              <w:rPr>
                <w:rFonts w:ascii="Arial" w:hAnsi="Arial" w:cs="Arial"/>
                <w:sz w:val="18"/>
                <w:szCs w:val="18"/>
              </w:rPr>
              <w:t xml:space="preserve"> collaboratively across disciplines with students in various majors, while serving in several Jamaican communities with faculty, staff, and with graduates of the </w:t>
            </w:r>
            <w:proofErr w:type="gramStart"/>
            <w:r w:rsidRPr="0031023E">
              <w:rPr>
                <w:rFonts w:ascii="Arial" w:hAnsi="Arial" w:cs="Arial"/>
                <w:sz w:val="18"/>
                <w:szCs w:val="18"/>
              </w:rPr>
              <w:t>WCU  Jamaica</w:t>
            </w:r>
            <w:proofErr w:type="gramEnd"/>
            <w:r w:rsidRPr="0031023E">
              <w:rPr>
                <w:rFonts w:ascii="Arial" w:hAnsi="Arial" w:cs="Arial"/>
                <w:sz w:val="18"/>
                <w:szCs w:val="18"/>
              </w:rPr>
              <w:t xml:space="preserve"> Teacher Education Program.</w:t>
            </w:r>
          </w:p>
          <w:p w:rsidR="00FA050B" w:rsidRPr="0031023E" w:rsidRDefault="00FA050B" w:rsidP="00B76AF8">
            <w:pPr>
              <w:spacing w:after="0" w:line="240" w:lineRule="auto"/>
              <w:rPr>
                <w:rFonts w:ascii="Arial" w:hAnsi="Arial" w:cs="Arial"/>
                <w:sz w:val="18"/>
                <w:szCs w:val="18"/>
              </w:rPr>
            </w:pPr>
            <w:r w:rsidRPr="0031023E">
              <w:rPr>
                <w:rFonts w:ascii="Arial" w:hAnsi="Arial" w:cs="Arial"/>
                <w:sz w:val="18"/>
                <w:szCs w:val="18"/>
              </w:rPr>
              <w:t>Interact with individuals from a variety of philosophical, religious, socio-economic, and other backgrounds while working and serving in Jamaica.</w:t>
            </w:r>
          </w:p>
          <w:p w:rsidR="00FA050B" w:rsidRPr="0031023E" w:rsidRDefault="00FA050B" w:rsidP="00B76AF8">
            <w:pPr>
              <w:spacing w:after="0" w:line="240" w:lineRule="auto"/>
              <w:rPr>
                <w:rFonts w:ascii="Arial" w:hAnsi="Arial" w:cs="Arial"/>
                <w:sz w:val="18"/>
                <w:szCs w:val="18"/>
              </w:rPr>
            </w:pPr>
            <w:r w:rsidRPr="0031023E">
              <w:rPr>
                <w:rFonts w:ascii="Arial" w:hAnsi="Arial" w:cs="Arial"/>
                <w:b/>
                <w:sz w:val="18"/>
                <w:szCs w:val="18"/>
                <w:u w:val="single"/>
              </w:rPr>
              <w:t>Integrate</w:t>
            </w:r>
            <w:r w:rsidRPr="0031023E">
              <w:rPr>
                <w:rFonts w:ascii="Arial" w:hAnsi="Arial" w:cs="Arial"/>
                <w:b/>
                <w:sz w:val="18"/>
                <w:szCs w:val="18"/>
              </w:rPr>
              <w:t xml:space="preserve"> </w:t>
            </w:r>
            <w:r w:rsidRPr="0031023E">
              <w:rPr>
                <w:rFonts w:ascii="Arial" w:hAnsi="Arial" w:cs="Arial"/>
                <w:sz w:val="18"/>
                <w:szCs w:val="18"/>
              </w:rPr>
              <w:t>projects they engage in while in Jamaica into coursework and other service projects, to include electronic briefcases for future presentations.</w:t>
            </w:r>
          </w:p>
          <w:p w:rsidR="00FA050B" w:rsidRPr="0031023E" w:rsidRDefault="00FA050B" w:rsidP="00B76AF8">
            <w:pPr>
              <w:spacing w:after="0" w:line="240" w:lineRule="auto"/>
              <w:rPr>
                <w:rFonts w:ascii="Arial" w:hAnsi="Arial" w:cs="Arial"/>
                <w:sz w:val="18"/>
                <w:szCs w:val="18"/>
              </w:rPr>
            </w:pPr>
            <w:r w:rsidRPr="0031023E">
              <w:rPr>
                <w:rFonts w:ascii="Arial" w:hAnsi="Arial" w:cs="Arial"/>
                <w:b/>
                <w:sz w:val="18"/>
                <w:szCs w:val="18"/>
                <w:u w:val="single"/>
              </w:rPr>
              <w:t>Clarify</w:t>
            </w:r>
            <w:r w:rsidRPr="0031023E">
              <w:rPr>
                <w:rFonts w:ascii="Arial" w:hAnsi="Arial" w:cs="Arial"/>
                <w:sz w:val="18"/>
                <w:szCs w:val="18"/>
              </w:rPr>
              <w:t xml:space="preserve"> the place of poverty and associated issues with respect to their own values through participation in working in Jamaican communities.</w:t>
            </w:r>
          </w:p>
          <w:p w:rsidR="00FA050B" w:rsidRPr="0031023E" w:rsidRDefault="00FA050B" w:rsidP="00B76AF8">
            <w:pPr>
              <w:spacing w:after="0" w:line="240" w:lineRule="auto"/>
              <w:rPr>
                <w:rFonts w:ascii="Arial" w:hAnsi="Arial" w:cs="Arial"/>
                <w:sz w:val="18"/>
                <w:szCs w:val="18"/>
              </w:rPr>
            </w:pPr>
            <w:r w:rsidRPr="0031023E">
              <w:rPr>
                <w:rFonts w:ascii="Arial" w:hAnsi="Arial" w:cs="Arial"/>
                <w:b/>
                <w:sz w:val="18"/>
                <w:szCs w:val="18"/>
                <w:u w:val="single"/>
              </w:rPr>
              <w:t>Contribute</w:t>
            </w:r>
            <w:r w:rsidRPr="0031023E">
              <w:rPr>
                <w:rFonts w:ascii="Arial" w:hAnsi="Arial" w:cs="Arial"/>
                <w:sz w:val="18"/>
                <w:szCs w:val="18"/>
              </w:rPr>
              <w:t xml:space="preserve"> to potential solutions to poverty-related issues in theoretical and practical terms through participation in scholarly and creative activities (via discipline and course-specific approaches, as well as focused undergraduate and graduate research), service-learning, and student organization events, upon return from Jamaica.</w:t>
            </w:r>
          </w:p>
          <w:p w:rsidR="00FA050B" w:rsidRPr="006F700D" w:rsidRDefault="00FA050B" w:rsidP="00B76AF8">
            <w:pPr>
              <w:spacing w:after="0" w:line="240" w:lineRule="auto"/>
              <w:rPr>
                <w:rFonts w:ascii="Arial" w:hAnsi="Arial" w:cs="Arial"/>
                <w:sz w:val="18"/>
                <w:szCs w:val="18"/>
              </w:rPr>
            </w:pPr>
            <w:r w:rsidRPr="0031023E">
              <w:rPr>
                <w:rFonts w:ascii="Arial" w:hAnsi="Arial" w:cs="Arial"/>
                <w:b/>
                <w:sz w:val="18"/>
                <w:szCs w:val="18"/>
                <w:u w:val="single"/>
              </w:rPr>
              <w:t>Take action</w:t>
            </w:r>
            <w:r w:rsidRPr="0031023E">
              <w:rPr>
                <w:rFonts w:ascii="Arial" w:hAnsi="Arial" w:cs="Arial"/>
                <w:sz w:val="18"/>
                <w:szCs w:val="18"/>
              </w:rPr>
              <w:t xml:space="preserve"> through participation in real-world, poverty-focused projects and initiatives, including advocacy and civic engagement projects, while in Jamaica.</w:t>
            </w:r>
          </w:p>
        </w:tc>
        <w:tc>
          <w:tcPr>
            <w:tcW w:w="1276" w:type="dxa"/>
          </w:tcPr>
          <w:p w:rsidR="00FA050B" w:rsidRPr="000326AA" w:rsidRDefault="00FA050B" w:rsidP="00B76AF8">
            <w:pPr>
              <w:pStyle w:val="PlainText"/>
              <w:rPr>
                <w:rFonts w:ascii="Arial" w:hAnsi="Arial" w:cs="Arial"/>
                <w:sz w:val="18"/>
                <w:szCs w:val="18"/>
              </w:rPr>
            </w:pPr>
            <w:r w:rsidRPr="000326AA">
              <w:rPr>
                <w:rFonts w:ascii="Arial" w:hAnsi="Arial" w:cs="Arial"/>
                <w:sz w:val="18"/>
                <w:szCs w:val="18"/>
              </w:rPr>
              <w:t>N/A, contact Dr.  Vicki Faircloth, School of Teaching and Learning, Office 138 or 135 Killian, for permission to register</w:t>
            </w:r>
          </w:p>
        </w:tc>
      </w:tr>
      <w:tr w:rsidR="00FA050B" w:rsidRPr="006F700D" w:rsidTr="006D3713">
        <w:tc>
          <w:tcPr>
            <w:tcW w:w="1648" w:type="dxa"/>
          </w:tcPr>
          <w:p w:rsidR="00FA050B" w:rsidRPr="00880475" w:rsidRDefault="00FA050B" w:rsidP="003144AB">
            <w:pPr>
              <w:pStyle w:val="PlainText"/>
              <w:rPr>
                <w:rFonts w:ascii="Arial" w:hAnsi="Arial" w:cs="Arial"/>
                <w:sz w:val="18"/>
                <w:szCs w:val="18"/>
              </w:rPr>
            </w:pPr>
            <w:r>
              <w:rPr>
                <w:rFonts w:ascii="Arial" w:hAnsi="Arial" w:cs="Arial"/>
                <w:sz w:val="18"/>
                <w:szCs w:val="18"/>
              </w:rPr>
              <w:t>ENGL 190-</w:t>
            </w:r>
            <w:r w:rsidRPr="00E01783">
              <w:rPr>
                <w:rFonts w:ascii="Arial" w:hAnsi="Arial" w:cs="Arial"/>
                <w:sz w:val="18"/>
                <w:szCs w:val="18"/>
              </w:rPr>
              <w:t>02 Freshman Seminar: “Outlaw” Literature</w:t>
            </w:r>
          </w:p>
        </w:tc>
        <w:tc>
          <w:tcPr>
            <w:tcW w:w="1540" w:type="dxa"/>
          </w:tcPr>
          <w:p w:rsidR="00FA050B" w:rsidRPr="00880475" w:rsidRDefault="00FA050B" w:rsidP="003144AB">
            <w:pPr>
              <w:pStyle w:val="PlainText"/>
              <w:rPr>
                <w:rFonts w:ascii="Arial" w:hAnsi="Arial" w:cs="Arial"/>
                <w:sz w:val="18"/>
                <w:szCs w:val="18"/>
              </w:rPr>
            </w:pPr>
            <w:r w:rsidRPr="00E01783">
              <w:rPr>
                <w:rFonts w:ascii="Arial" w:hAnsi="Arial" w:cs="Arial"/>
                <w:sz w:val="18"/>
                <w:szCs w:val="18"/>
              </w:rPr>
              <w:t>Dr. Mae Miller Claxton</w:t>
            </w:r>
          </w:p>
        </w:tc>
        <w:tc>
          <w:tcPr>
            <w:tcW w:w="3040" w:type="dxa"/>
          </w:tcPr>
          <w:p w:rsidR="00FA050B" w:rsidRPr="00880475" w:rsidRDefault="00FA050B" w:rsidP="003144AB">
            <w:pPr>
              <w:pStyle w:val="PlainText"/>
              <w:rPr>
                <w:rFonts w:ascii="Arial" w:hAnsi="Arial" w:cs="Arial"/>
                <w:sz w:val="18"/>
                <w:szCs w:val="18"/>
              </w:rPr>
            </w:pPr>
            <w:r w:rsidRPr="00F164D6">
              <w:rPr>
                <w:rFonts w:ascii="Arial" w:hAnsi="Arial" w:cs="Arial"/>
                <w:sz w:val="18"/>
                <w:szCs w:val="18"/>
              </w:rPr>
              <w:t>Dorothy Allison stated in an interview that “the deepest way to change people is to get them to inhabit the soul of another human being who is different from them. And that happens in story. That happens in literature.” In this class, we will read novels about “outlaws,” those who live and struggle on the margins of society. The stories will be about people you know—the man who runs the pawn shop, children dealing with parents on drugs, Native Americans struggling to make it in the world outside the reservation, miners and millworkers.  The class will decide on a service project designed to address some of the issues we will discuss in class.</w:t>
            </w:r>
          </w:p>
        </w:tc>
        <w:tc>
          <w:tcPr>
            <w:tcW w:w="3510" w:type="dxa"/>
          </w:tcPr>
          <w:p w:rsidR="00FA050B" w:rsidRPr="00880475" w:rsidRDefault="00FA050B" w:rsidP="003144AB">
            <w:pPr>
              <w:pStyle w:val="PlainText"/>
              <w:rPr>
                <w:rFonts w:ascii="Arial" w:hAnsi="Arial" w:cs="Arial"/>
                <w:sz w:val="18"/>
                <w:szCs w:val="18"/>
              </w:rPr>
            </w:pPr>
            <w:r w:rsidRPr="00F164D6">
              <w:rPr>
                <w:rFonts w:ascii="Arial" w:hAnsi="Arial" w:cs="Arial"/>
                <w:sz w:val="18"/>
                <w:szCs w:val="18"/>
              </w:rPr>
              <w:t>We will be reading works of literature about people from this region dealing with poverty and its offshoots—drug abuse, poor nutrition, lack of opportunity, and other issues.</w:t>
            </w:r>
          </w:p>
        </w:tc>
        <w:tc>
          <w:tcPr>
            <w:tcW w:w="1276" w:type="dxa"/>
          </w:tcPr>
          <w:p w:rsidR="00FA050B" w:rsidRPr="00880475" w:rsidRDefault="00FA050B" w:rsidP="003144AB">
            <w:pPr>
              <w:pStyle w:val="PlainText"/>
              <w:rPr>
                <w:rFonts w:ascii="Arial" w:hAnsi="Arial" w:cs="Arial"/>
                <w:sz w:val="18"/>
                <w:szCs w:val="18"/>
              </w:rPr>
            </w:pPr>
            <w:r w:rsidRPr="00F164D6">
              <w:rPr>
                <w:rFonts w:ascii="Arial" w:hAnsi="Arial" w:cs="Arial"/>
                <w:sz w:val="18"/>
                <w:szCs w:val="18"/>
              </w:rPr>
              <w:t>No prerequisites</w:t>
            </w:r>
          </w:p>
        </w:tc>
      </w:tr>
      <w:tr w:rsidR="00FA050B" w:rsidRPr="006F700D" w:rsidTr="00FA050B">
        <w:tc>
          <w:tcPr>
            <w:tcW w:w="1648" w:type="dxa"/>
            <w:tcBorders>
              <w:bottom w:val="single" w:sz="4" w:space="0" w:color="auto"/>
            </w:tcBorders>
          </w:tcPr>
          <w:p w:rsidR="00FA050B" w:rsidRDefault="00FA050B" w:rsidP="003B78BE">
            <w:pPr>
              <w:pStyle w:val="PlainText"/>
              <w:rPr>
                <w:rFonts w:ascii="Arial" w:hAnsi="Arial" w:cs="Arial"/>
                <w:sz w:val="18"/>
                <w:szCs w:val="18"/>
              </w:rPr>
            </w:pPr>
            <w:r>
              <w:rPr>
                <w:rFonts w:ascii="Arial" w:hAnsi="Arial" w:cs="Arial"/>
                <w:sz w:val="18"/>
                <w:szCs w:val="18"/>
              </w:rPr>
              <w:t>ENGL 459-01</w:t>
            </w:r>
          </w:p>
          <w:p w:rsidR="00FA050B" w:rsidRPr="00880475" w:rsidRDefault="00FA050B" w:rsidP="003B78BE">
            <w:pPr>
              <w:pStyle w:val="PlainText"/>
              <w:rPr>
                <w:rFonts w:ascii="Arial" w:hAnsi="Arial" w:cs="Arial"/>
                <w:sz w:val="18"/>
                <w:szCs w:val="18"/>
              </w:rPr>
            </w:pPr>
            <w:r>
              <w:rPr>
                <w:rFonts w:ascii="Arial" w:hAnsi="Arial" w:cs="Arial"/>
                <w:sz w:val="18"/>
                <w:szCs w:val="18"/>
              </w:rPr>
              <w:lastRenderedPageBreak/>
              <w:t>Southern Literature: Literature of the Working Class</w:t>
            </w:r>
          </w:p>
        </w:tc>
        <w:tc>
          <w:tcPr>
            <w:tcW w:w="1540" w:type="dxa"/>
            <w:tcBorders>
              <w:bottom w:val="single" w:sz="4" w:space="0" w:color="auto"/>
            </w:tcBorders>
          </w:tcPr>
          <w:p w:rsidR="00FA050B" w:rsidRPr="00880475" w:rsidRDefault="00FA050B" w:rsidP="003B78BE">
            <w:pPr>
              <w:pStyle w:val="PlainText"/>
              <w:rPr>
                <w:rFonts w:ascii="Arial" w:hAnsi="Arial" w:cs="Arial"/>
                <w:sz w:val="18"/>
                <w:szCs w:val="18"/>
              </w:rPr>
            </w:pPr>
            <w:r w:rsidRPr="00E01783">
              <w:rPr>
                <w:rFonts w:ascii="Arial" w:hAnsi="Arial" w:cs="Arial"/>
                <w:sz w:val="18"/>
                <w:szCs w:val="18"/>
              </w:rPr>
              <w:lastRenderedPageBreak/>
              <w:t xml:space="preserve">Dr. Mae Miller </w:t>
            </w:r>
            <w:r w:rsidRPr="00E01783">
              <w:rPr>
                <w:rFonts w:ascii="Arial" w:hAnsi="Arial" w:cs="Arial"/>
                <w:sz w:val="18"/>
                <w:szCs w:val="18"/>
              </w:rPr>
              <w:lastRenderedPageBreak/>
              <w:t>Claxton</w:t>
            </w:r>
          </w:p>
        </w:tc>
        <w:tc>
          <w:tcPr>
            <w:tcW w:w="3040" w:type="dxa"/>
            <w:tcBorders>
              <w:bottom w:val="single" w:sz="4" w:space="0" w:color="auto"/>
            </w:tcBorders>
          </w:tcPr>
          <w:p w:rsidR="00FA050B" w:rsidRPr="00880475" w:rsidRDefault="00FA050B" w:rsidP="003B78BE">
            <w:pPr>
              <w:pStyle w:val="PlainText"/>
              <w:rPr>
                <w:rFonts w:ascii="Arial" w:hAnsi="Arial" w:cs="Arial"/>
                <w:sz w:val="18"/>
                <w:szCs w:val="18"/>
              </w:rPr>
            </w:pPr>
            <w:r w:rsidRPr="00E01783">
              <w:rPr>
                <w:rFonts w:ascii="Arial" w:hAnsi="Arial" w:cs="Arial"/>
                <w:sz w:val="18"/>
                <w:szCs w:val="18"/>
              </w:rPr>
              <w:lastRenderedPageBreak/>
              <w:t xml:space="preserve">Dorothy Allison stated in an </w:t>
            </w:r>
            <w:r w:rsidRPr="00E01783">
              <w:rPr>
                <w:rFonts w:ascii="Arial" w:hAnsi="Arial" w:cs="Arial"/>
                <w:sz w:val="18"/>
                <w:szCs w:val="18"/>
              </w:rPr>
              <w:lastRenderedPageBreak/>
              <w:t>interview that “the deepest way to change people is to get them to inhabit the soul of another human being who is different from them. And that happens in story. That happens in literature.” We will read about people living on the margins of society—the uneducated, the poor, those without power.</w:t>
            </w:r>
          </w:p>
        </w:tc>
        <w:tc>
          <w:tcPr>
            <w:tcW w:w="3510" w:type="dxa"/>
            <w:tcBorders>
              <w:bottom w:val="single" w:sz="4" w:space="0" w:color="auto"/>
            </w:tcBorders>
          </w:tcPr>
          <w:p w:rsidR="00FA050B" w:rsidRPr="00880475" w:rsidRDefault="00FA050B" w:rsidP="003B78BE">
            <w:pPr>
              <w:pStyle w:val="PlainText"/>
              <w:rPr>
                <w:rFonts w:ascii="Arial" w:hAnsi="Arial" w:cs="Arial"/>
                <w:sz w:val="18"/>
                <w:szCs w:val="18"/>
              </w:rPr>
            </w:pPr>
            <w:r w:rsidRPr="00E01783">
              <w:rPr>
                <w:rFonts w:ascii="Arial" w:hAnsi="Arial" w:cs="Arial"/>
                <w:sz w:val="18"/>
                <w:szCs w:val="18"/>
              </w:rPr>
              <w:lastRenderedPageBreak/>
              <w:t xml:space="preserve">We will be reading works about people </w:t>
            </w:r>
            <w:r w:rsidRPr="00E01783">
              <w:rPr>
                <w:rFonts w:ascii="Arial" w:hAnsi="Arial" w:cs="Arial"/>
                <w:sz w:val="18"/>
                <w:szCs w:val="18"/>
              </w:rPr>
              <w:lastRenderedPageBreak/>
              <w:t>from this region dealing with poverty and its offshoots—drug abuse, poor nutrition, lack of opportunity, and other issues.</w:t>
            </w:r>
          </w:p>
        </w:tc>
        <w:tc>
          <w:tcPr>
            <w:tcW w:w="1276" w:type="dxa"/>
            <w:tcBorders>
              <w:bottom w:val="single" w:sz="4" w:space="0" w:color="auto"/>
            </w:tcBorders>
          </w:tcPr>
          <w:p w:rsidR="00FA050B" w:rsidRPr="00880475" w:rsidRDefault="00FA050B" w:rsidP="003B78BE">
            <w:pPr>
              <w:pStyle w:val="PlainText"/>
              <w:rPr>
                <w:rFonts w:ascii="Arial" w:hAnsi="Arial" w:cs="Arial"/>
                <w:sz w:val="18"/>
                <w:szCs w:val="18"/>
              </w:rPr>
            </w:pPr>
          </w:p>
        </w:tc>
      </w:tr>
      <w:tr w:rsidR="00FA050B" w:rsidRPr="006F700D" w:rsidTr="00FA050B">
        <w:tc>
          <w:tcPr>
            <w:tcW w:w="1648" w:type="dxa"/>
            <w:tcBorders>
              <w:top w:val="single" w:sz="4" w:space="0" w:color="auto"/>
              <w:left w:val="single" w:sz="4" w:space="0" w:color="auto"/>
              <w:bottom w:val="single" w:sz="4" w:space="0" w:color="auto"/>
              <w:right w:val="single" w:sz="4" w:space="0" w:color="auto"/>
            </w:tcBorders>
          </w:tcPr>
          <w:p w:rsidR="00FA050B" w:rsidRDefault="00FA050B" w:rsidP="005D59CA">
            <w:pPr>
              <w:pStyle w:val="PlainText"/>
              <w:rPr>
                <w:rFonts w:ascii="Arial" w:hAnsi="Arial" w:cs="Arial"/>
                <w:sz w:val="18"/>
                <w:szCs w:val="18"/>
              </w:rPr>
            </w:pPr>
            <w:r w:rsidRPr="006F700D">
              <w:rPr>
                <w:rFonts w:ascii="Arial" w:hAnsi="Arial" w:cs="Arial"/>
                <w:sz w:val="18"/>
                <w:szCs w:val="18"/>
              </w:rPr>
              <w:lastRenderedPageBreak/>
              <w:t xml:space="preserve">HPE 212 </w:t>
            </w:r>
          </w:p>
          <w:p w:rsidR="00FA050B" w:rsidRPr="006F700D" w:rsidRDefault="00FA050B" w:rsidP="005D59CA">
            <w:pPr>
              <w:pStyle w:val="PlainText"/>
              <w:rPr>
                <w:rFonts w:ascii="Arial" w:hAnsi="Arial" w:cs="Arial"/>
                <w:sz w:val="18"/>
                <w:szCs w:val="18"/>
              </w:rPr>
            </w:pPr>
            <w:r>
              <w:rPr>
                <w:rFonts w:ascii="Arial" w:hAnsi="Arial" w:cs="Arial"/>
                <w:sz w:val="18"/>
                <w:szCs w:val="18"/>
              </w:rPr>
              <w:t>Foundations of Health and Physical Education</w:t>
            </w:r>
          </w:p>
        </w:tc>
        <w:tc>
          <w:tcPr>
            <w:tcW w:w="1540" w:type="dxa"/>
            <w:tcBorders>
              <w:top w:val="single" w:sz="4" w:space="0" w:color="auto"/>
              <w:left w:val="single" w:sz="4" w:space="0" w:color="auto"/>
              <w:bottom w:val="single" w:sz="4" w:space="0" w:color="auto"/>
              <w:right w:val="single" w:sz="4" w:space="0" w:color="auto"/>
            </w:tcBorders>
          </w:tcPr>
          <w:p w:rsidR="00FA050B" w:rsidRPr="00654DB7" w:rsidRDefault="00FA050B" w:rsidP="005D59CA">
            <w:pPr>
              <w:pStyle w:val="PlainText"/>
              <w:rPr>
                <w:rFonts w:ascii="Arial" w:hAnsi="Arial" w:cs="Arial"/>
                <w:sz w:val="18"/>
                <w:szCs w:val="18"/>
              </w:rPr>
            </w:pPr>
            <w:r w:rsidRPr="00654DB7">
              <w:rPr>
                <w:rFonts w:ascii="Arial" w:hAnsi="Arial" w:cs="Arial"/>
                <w:sz w:val="18"/>
                <w:szCs w:val="18"/>
              </w:rPr>
              <w:t>David B. Claxton</w:t>
            </w:r>
          </w:p>
        </w:tc>
        <w:tc>
          <w:tcPr>
            <w:tcW w:w="3040" w:type="dxa"/>
            <w:tcBorders>
              <w:top w:val="single" w:sz="4" w:space="0" w:color="auto"/>
              <w:left w:val="single" w:sz="4" w:space="0" w:color="auto"/>
              <w:bottom w:val="single" w:sz="4" w:space="0" w:color="auto"/>
              <w:right w:val="single" w:sz="4" w:space="0" w:color="auto"/>
            </w:tcBorders>
          </w:tcPr>
          <w:p w:rsidR="00FA050B" w:rsidRPr="00654DB7" w:rsidRDefault="00FA050B" w:rsidP="005D59CA">
            <w:pPr>
              <w:pStyle w:val="PlainText"/>
              <w:rPr>
                <w:rFonts w:ascii="Arial" w:hAnsi="Arial" w:cs="Arial"/>
                <w:color w:val="000000"/>
                <w:sz w:val="18"/>
                <w:szCs w:val="18"/>
              </w:rPr>
            </w:pPr>
            <w:r>
              <w:rPr>
                <w:rFonts w:ascii="Arial" w:hAnsi="Arial" w:cs="Arial"/>
                <w:color w:val="000000"/>
                <w:sz w:val="18"/>
                <w:szCs w:val="18"/>
              </w:rPr>
              <w:t xml:space="preserve">The basic physiological, psychological, and sociological principles and historical foundations. </w:t>
            </w:r>
            <w:r w:rsidRPr="006F700D">
              <w:rPr>
                <w:rFonts w:ascii="Arial" w:hAnsi="Arial" w:cs="Arial"/>
                <w:sz w:val="18"/>
                <w:szCs w:val="18"/>
              </w:rPr>
              <w:br/>
            </w:r>
          </w:p>
        </w:tc>
        <w:tc>
          <w:tcPr>
            <w:tcW w:w="3510" w:type="dxa"/>
            <w:tcBorders>
              <w:top w:val="single" w:sz="4" w:space="0" w:color="auto"/>
              <w:left w:val="single" w:sz="4" w:space="0" w:color="auto"/>
              <w:bottom w:val="single" w:sz="4" w:space="0" w:color="auto"/>
              <w:right w:val="single" w:sz="4" w:space="0" w:color="auto"/>
            </w:tcBorders>
          </w:tcPr>
          <w:p w:rsidR="00FA050B" w:rsidRPr="006F700D" w:rsidRDefault="00FA050B" w:rsidP="005D59CA">
            <w:pPr>
              <w:spacing w:after="0" w:line="240" w:lineRule="auto"/>
              <w:rPr>
                <w:rFonts w:ascii="Arial" w:hAnsi="Arial" w:cs="Arial"/>
                <w:sz w:val="18"/>
                <w:szCs w:val="18"/>
              </w:rPr>
            </w:pPr>
            <w:r>
              <w:rPr>
                <w:rFonts w:ascii="Arial" w:hAnsi="Arial" w:cs="Arial"/>
                <w:sz w:val="18"/>
                <w:szCs w:val="18"/>
              </w:rPr>
              <w:t>We</w:t>
            </w:r>
            <w:r w:rsidRPr="006F700D">
              <w:rPr>
                <w:rFonts w:ascii="Arial" w:hAnsi="Arial" w:cs="Arial"/>
                <w:sz w:val="18"/>
                <w:szCs w:val="18"/>
              </w:rPr>
              <w:t xml:space="preserve"> talk periodically about how those living in poverty and anywhere toward that end of the socioeconomic spectrum have less access to many forms of physical activity. They can’t afford to join the county recreation center soccer league. In many cities there are few parks or playground areas, and the few there are often unsafe.  Healthy food is often hard to find in some inner city areas and is sometimes more expensive than foods that lead to obesity.</w:t>
            </w:r>
          </w:p>
        </w:tc>
        <w:tc>
          <w:tcPr>
            <w:tcW w:w="1276" w:type="dxa"/>
            <w:tcBorders>
              <w:top w:val="single" w:sz="4" w:space="0" w:color="auto"/>
              <w:left w:val="single" w:sz="4" w:space="0" w:color="auto"/>
              <w:bottom w:val="single" w:sz="4" w:space="0" w:color="auto"/>
              <w:right w:val="single" w:sz="4" w:space="0" w:color="auto"/>
            </w:tcBorders>
          </w:tcPr>
          <w:p w:rsidR="00FA050B" w:rsidRPr="0080241B" w:rsidRDefault="00FA050B" w:rsidP="005D59CA">
            <w:pPr>
              <w:pStyle w:val="PlainText"/>
              <w:rPr>
                <w:rFonts w:ascii="Arial" w:hAnsi="Arial" w:cs="Arial"/>
                <w:sz w:val="18"/>
                <w:szCs w:val="18"/>
              </w:rPr>
            </w:pPr>
            <w:r>
              <w:rPr>
                <w:rFonts w:ascii="Arial" w:hAnsi="Arial" w:cs="Arial"/>
                <w:sz w:val="18"/>
                <w:szCs w:val="18"/>
              </w:rPr>
              <w:t>N/A</w:t>
            </w:r>
          </w:p>
        </w:tc>
      </w:tr>
      <w:tr w:rsidR="00FA050B" w:rsidRPr="006F700D" w:rsidTr="00FA050B">
        <w:tc>
          <w:tcPr>
            <w:tcW w:w="1648" w:type="dxa"/>
            <w:tcBorders>
              <w:top w:val="single" w:sz="4" w:space="0" w:color="auto"/>
            </w:tcBorders>
          </w:tcPr>
          <w:p w:rsidR="00FA050B" w:rsidRPr="006F700D" w:rsidRDefault="00FA050B" w:rsidP="003144AB">
            <w:pPr>
              <w:pStyle w:val="PlainText"/>
              <w:rPr>
                <w:rFonts w:ascii="Arial" w:hAnsi="Arial" w:cs="Arial"/>
                <w:color w:val="000080"/>
                <w:sz w:val="18"/>
                <w:szCs w:val="18"/>
              </w:rPr>
            </w:pPr>
            <w:r w:rsidRPr="006F700D">
              <w:rPr>
                <w:rFonts w:ascii="Arial" w:hAnsi="Arial" w:cs="Arial"/>
                <w:sz w:val="18"/>
                <w:szCs w:val="18"/>
              </w:rPr>
              <w:t>MATH 340 Introduction to Scientific Computing</w:t>
            </w:r>
          </w:p>
        </w:tc>
        <w:tc>
          <w:tcPr>
            <w:tcW w:w="1540" w:type="dxa"/>
            <w:tcBorders>
              <w:top w:val="single" w:sz="4" w:space="0" w:color="auto"/>
            </w:tcBorders>
          </w:tcPr>
          <w:p w:rsidR="00FA050B" w:rsidRPr="006F700D" w:rsidRDefault="00FA050B" w:rsidP="003144AB">
            <w:pPr>
              <w:pStyle w:val="PlainText"/>
              <w:rPr>
                <w:rFonts w:ascii="Arial" w:hAnsi="Arial" w:cs="Arial"/>
                <w:color w:val="000080"/>
                <w:sz w:val="18"/>
                <w:szCs w:val="18"/>
              </w:rPr>
            </w:pPr>
            <w:r w:rsidRPr="006F700D">
              <w:rPr>
                <w:rFonts w:ascii="Arial" w:hAnsi="Arial" w:cs="Arial"/>
                <w:sz w:val="18"/>
                <w:szCs w:val="18"/>
              </w:rPr>
              <w:t>Jeff Lawson</w:t>
            </w:r>
          </w:p>
        </w:tc>
        <w:tc>
          <w:tcPr>
            <w:tcW w:w="3040" w:type="dxa"/>
            <w:tcBorders>
              <w:top w:val="single" w:sz="4" w:space="0" w:color="auto"/>
            </w:tcBorders>
          </w:tcPr>
          <w:p w:rsidR="00FA050B" w:rsidRPr="006F700D" w:rsidRDefault="00FA050B" w:rsidP="003144AB">
            <w:pPr>
              <w:pStyle w:val="PlainText"/>
              <w:rPr>
                <w:rFonts w:ascii="Arial" w:hAnsi="Arial" w:cs="Arial"/>
                <w:color w:val="000080"/>
                <w:sz w:val="18"/>
                <w:szCs w:val="18"/>
              </w:rPr>
            </w:pPr>
            <w:r w:rsidRPr="006F700D">
              <w:rPr>
                <w:rFonts w:ascii="Arial" w:hAnsi="Arial" w:cs="Arial"/>
                <w:sz w:val="18"/>
                <w:szCs w:val="18"/>
              </w:rPr>
              <w:t>Survey software and programming languages; applications in modeling and simulation; development of algorithms that requires advanced mathematical background.</w:t>
            </w:r>
          </w:p>
        </w:tc>
        <w:tc>
          <w:tcPr>
            <w:tcW w:w="3510" w:type="dxa"/>
            <w:tcBorders>
              <w:top w:val="single" w:sz="4" w:space="0" w:color="auto"/>
            </w:tcBorders>
          </w:tcPr>
          <w:p w:rsidR="00FA050B" w:rsidRPr="006F700D" w:rsidRDefault="00FA050B" w:rsidP="003144AB">
            <w:pPr>
              <w:pStyle w:val="PlainText"/>
              <w:rPr>
                <w:rFonts w:ascii="Arial" w:hAnsi="Arial" w:cs="Arial"/>
                <w:color w:val="000080"/>
                <w:sz w:val="18"/>
                <w:szCs w:val="18"/>
              </w:rPr>
            </w:pPr>
            <w:r w:rsidRPr="006F700D">
              <w:rPr>
                <w:rFonts w:ascii="Arial" w:hAnsi="Arial" w:cs="Arial"/>
                <w:sz w:val="18"/>
                <w:szCs w:val="18"/>
              </w:rPr>
              <w:t>Building time-series models for population growth with food or water supply limits.  Resource allocation models.  A semester-long independent study problem allows a student to choose a GPP-related topic.</w:t>
            </w:r>
          </w:p>
        </w:tc>
        <w:tc>
          <w:tcPr>
            <w:tcW w:w="1276" w:type="dxa"/>
            <w:tcBorders>
              <w:top w:val="single" w:sz="4" w:space="0" w:color="auto"/>
            </w:tcBorders>
          </w:tcPr>
          <w:p w:rsidR="00FA050B" w:rsidRPr="006F700D" w:rsidRDefault="00FA050B" w:rsidP="003144AB">
            <w:pPr>
              <w:pStyle w:val="PlainText"/>
              <w:rPr>
                <w:rFonts w:ascii="Arial" w:hAnsi="Arial" w:cs="Arial"/>
                <w:color w:val="000080"/>
                <w:sz w:val="18"/>
                <w:szCs w:val="18"/>
              </w:rPr>
            </w:pPr>
            <w:r w:rsidRPr="006F700D">
              <w:rPr>
                <w:rFonts w:ascii="Arial" w:hAnsi="Arial" w:cs="Arial"/>
                <w:sz w:val="18"/>
                <w:szCs w:val="18"/>
              </w:rPr>
              <w:t>PREQ: MATH 255 (Calculus II)</w:t>
            </w:r>
          </w:p>
        </w:tc>
      </w:tr>
      <w:tr w:rsidR="00FA050B" w:rsidRPr="006F700D" w:rsidTr="006D3713">
        <w:tc>
          <w:tcPr>
            <w:tcW w:w="1648" w:type="dxa"/>
          </w:tcPr>
          <w:p w:rsidR="00FA050B" w:rsidRPr="006F700D" w:rsidRDefault="00FA050B" w:rsidP="003144AB">
            <w:pPr>
              <w:pStyle w:val="PlainText"/>
              <w:rPr>
                <w:rFonts w:ascii="Arial" w:hAnsi="Arial" w:cs="Arial"/>
                <w:color w:val="000080"/>
                <w:sz w:val="18"/>
                <w:szCs w:val="18"/>
              </w:rPr>
            </w:pPr>
            <w:r>
              <w:rPr>
                <w:rFonts w:ascii="Arial" w:hAnsi="Arial" w:cs="Arial"/>
                <w:sz w:val="18"/>
                <w:szCs w:val="18"/>
              </w:rPr>
              <w:t xml:space="preserve">MATH 430 </w:t>
            </w:r>
            <w:r w:rsidRPr="006F700D">
              <w:rPr>
                <w:rFonts w:ascii="Arial" w:hAnsi="Arial" w:cs="Arial"/>
                <w:sz w:val="18"/>
                <w:szCs w:val="18"/>
              </w:rPr>
              <w:t>Mathematical Modeling</w:t>
            </w:r>
          </w:p>
        </w:tc>
        <w:tc>
          <w:tcPr>
            <w:tcW w:w="1540" w:type="dxa"/>
          </w:tcPr>
          <w:p w:rsidR="00FA050B" w:rsidRPr="006F700D" w:rsidRDefault="00FA050B" w:rsidP="003144AB">
            <w:pPr>
              <w:pStyle w:val="PlainText"/>
              <w:rPr>
                <w:rFonts w:ascii="Arial" w:hAnsi="Arial" w:cs="Arial"/>
                <w:color w:val="000080"/>
                <w:sz w:val="18"/>
                <w:szCs w:val="18"/>
              </w:rPr>
            </w:pPr>
            <w:r w:rsidRPr="006F700D">
              <w:rPr>
                <w:rFonts w:ascii="Arial" w:hAnsi="Arial" w:cs="Arial"/>
                <w:sz w:val="18"/>
                <w:szCs w:val="18"/>
              </w:rPr>
              <w:t>Jeff Lawson</w:t>
            </w:r>
          </w:p>
        </w:tc>
        <w:tc>
          <w:tcPr>
            <w:tcW w:w="3040" w:type="dxa"/>
          </w:tcPr>
          <w:p w:rsidR="00FA050B" w:rsidRPr="006F700D" w:rsidRDefault="00FA050B" w:rsidP="003144AB">
            <w:pPr>
              <w:pStyle w:val="PlainText"/>
              <w:rPr>
                <w:rFonts w:ascii="Arial" w:hAnsi="Arial" w:cs="Arial"/>
                <w:color w:val="000080"/>
                <w:sz w:val="18"/>
                <w:szCs w:val="18"/>
              </w:rPr>
            </w:pPr>
            <w:r w:rsidRPr="006F700D">
              <w:rPr>
                <w:rFonts w:ascii="Arial" w:hAnsi="Arial" w:cs="Arial"/>
                <w:sz w:val="18"/>
                <w:szCs w:val="18"/>
              </w:rPr>
              <w:t>Topics including design of models, analysis of stability and sensitivity, optimization, programming, forecasting, differential equation models, diffusion, or wave propagation.</w:t>
            </w:r>
          </w:p>
        </w:tc>
        <w:tc>
          <w:tcPr>
            <w:tcW w:w="3510" w:type="dxa"/>
          </w:tcPr>
          <w:p w:rsidR="00FA050B" w:rsidRPr="006F700D" w:rsidRDefault="00FA050B" w:rsidP="003144AB">
            <w:pPr>
              <w:pStyle w:val="PlainText"/>
              <w:rPr>
                <w:rFonts w:ascii="Arial" w:hAnsi="Arial" w:cs="Arial"/>
                <w:color w:val="000080"/>
                <w:sz w:val="18"/>
                <w:szCs w:val="18"/>
              </w:rPr>
            </w:pPr>
            <w:r w:rsidRPr="006F700D">
              <w:rPr>
                <w:rFonts w:ascii="Arial" w:hAnsi="Arial" w:cs="Arial"/>
                <w:sz w:val="18"/>
                <w:szCs w:val="18"/>
              </w:rPr>
              <w:t>Advanced discrete and continuous models of population response to limited food resources.  Populations in competition for the same food resources.  Advanced food supply allocation models.  Optimal dietary strategies to achieve "Living at $1.50 a day".  (This gives students a feel for the nutrition value to cost ratio for a variety of foods.)  Energy and water demands and allocations for food resources.  Students may choose a final project model related to GPP.</w:t>
            </w:r>
          </w:p>
        </w:tc>
        <w:tc>
          <w:tcPr>
            <w:tcW w:w="1276" w:type="dxa"/>
          </w:tcPr>
          <w:p w:rsidR="00FA050B" w:rsidRPr="006F700D" w:rsidRDefault="00FA050B" w:rsidP="003144AB">
            <w:pPr>
              <w:pStyle w:val="PlainText"/>
              <w:rPr>
                <w:rFonts w:ascii="Arial" w:hAnsi="Arial" w:cs="Arial"/>
                <w:color w:val="000080"/>
                <w:sz w:val="18"/>
                <w:szCs w:val="18"/>
              </w:rPr>
            </w:pPr>
            <w:r w:rsidRPr="006F700D">
              <w:rPr>
                <w:rFonts w:ascii="Arial" w:hAnsi="Arial" w:cs="Arial"/>
                <w:sz w:val="18"/>
                <w:szCs w:val="18"/>
              </w:rPr>
              <w:t>PREQ: MATH 320 (Ordinary Differential Equations), MATH 362 (Introduction to Linear Algebra), MATH 340</w:t>
            </w:r>
          </w:p>
        </w:tc>
      </w:tr>
      <w:tr w:rsidR="00FA050B" w:rsidRPr="006F700D" w:rsidTr="006D3713">
        <w:tc>
          <w:tcPr>
            <w:tcW w:w="1648" w:type="dxa"/>
          </w:tcPr>
          <w:p w:rsidR="00FA050B" w:rsidRDefault="00FA050B" w:rsidP="00BD05DE">
            <w:pPr>
              <w:widowControl w:val="0"/>
              <w:autoSpaceDE w:val="0"/>
              <w:autoSpaceDN w:val="0"/>
              <w:adjustRightInd w:val="0"/>
              <w:rPr>
                <w:rFonts w:ascii="Arial" w:hAnsi="Arial" w:cs="Arial"/>
                <w:bCs/>
                <w:sz w:val="18"/>
                <w:szCs w:val="18"/>
              </w:rPr>
            </w:pPr>
            <w:r>
              <w:rPr>
                <w:rFonts w:ascii="Arial" w:hAnsi="Arial" w:cs="Arial"/>
                <w:bCs/>
                <w:sz w:val="18"/>
                <w:szCs w:val="18"/>
              </w:rPr>
              <w:t>NSG 322</w:t>
            </w:r>
            <w:r>
              <w:rPr>
                <w:rFonts w:ascii="Arial" w:hAnsi="Arial" w:cs="Arial"/>
                <w:bCs/>
                <w:sz w:val="18"/>
                <w:szCs w:val="18"/>
              </w:rPr>
              <w:br/>
            </w:r>
            <w:r>
              <w:rPr>
                <w:rFonts w:ascii="Arial" w:hAnsi="Arial" w:cs="Arial"/>
                <w:sz w:val="18"/>
                <w:szCs w:val="18"/>
              </w:rPr>
              <w:t>Concepts of Geriatric Nursing</w:t>
            </w:r>
            <w:r w:rsidRPr="00E17A2F">
              <w:rPr>
                <w:rFonts w:ascii="Arial" w:hAnsi="Arial" w:cs="Arial"/>
                <w:bCs/>
                <w:sz w:val="18"/>
                <w:szCs w:val="18"/>
              </w:rPr>
              <w:t xml:space="preserve"> </w:t>
            </w:r>
          </w:p>
          <w:p w:rsidR="00FA050B" w:rsidRDefault="00FA050B" w:rsidP="00BD05DE">
            <w:pPr>
              <w:widowControl w:val="0"/>
              <w:autoSpaceDE w:val="0"/>
              <w:autoSpaceDN w:val="0"/>
              <w:adjustRightInd w:val="0"/>
              <w:rPr>
                <w:rFonts w:ascii="Arial" w:hAnsi="Arial" w:cs="Arial"/>
                <w:bCs/>
                <w:sz w:val="18"/>
                <w:szCs w:val="18"/>
              </w:rPr>
            </w:pPr>
            <w:r w:rsidRPr="00E17A2F">
              <w:rPr>
                <w:rFonts w:ascii="Arial" w:hAnsi="Arial" w:cs="Arial"/>
                <w:bCs/>
                <w:sz w:val="18"/>
                <w:szCs w:val="18"/>
              </w:rPr>
              <w:t xml:space="preserve">                                                                                                                                                                                   </w:t>
            </w:r>
            <w:r w:rsidRPr="0067668C">
              <w:rPr>
                <w:rFonts w:ascii="Arial" w:hAnsi="Arial" w:cs="Arial"/>
                <w:bCs/>
                <w:i/>
                <w:sz w:val="16"/>
                <w:szCs w:val="16"/>
              </w:rPr>
              <w:t xml:space="preserve">                                                                                                                                                              </w:t>
            </w:r>
            <w:r w:rsidR="00567129">
              <w:rPr>
                <w:rFonts w:ascii="Arial" w:hAnsi="Arial" w:cs="Arial"/>
                <w:bCs/>
                <w:i/>
                <w:sz w:val="16"/>
                <w:szCs w:val="16"/>
              </w:rPr>
              <w:t>*</w:t>
            </w:r>
            <w:r>
              <w:rPr>
                <w:rFonts w:ascii="Arial" w:hAnsi="Arial" w:cs="Arial"/>
                <w:bCs/>
                <w:sz w:val="18"/>
                <w:szCs w:val="18"/>
              </w:rPr>
              <w:t>NSG 411</w:t>
            </w:r>
            <w:r>
              <w:rPr>
                <w:rFonts w:ascii="Arial" w:hAnsi="Arial" w:cs="Arial"/>
                <w:bCs/>
                <w:sz w:val="18"/>
                <w:szCs w:val="18"/>
              </w:rPr>
              <w:br/>
            </w:r>
            <w:r>
              <w:rPr>
                <w:rFonts w:ascii="Arial" w:hAnsi="Arial" w:cs="Arial"/>
                <w:sz w:val="18"/>
                <w:szCs w:val="18"/>
              </w:rPr>
              <w:t>Adult Nursing II Practicum; or</w:t>
            </w:r>
            <w:r>
              <w:rPr>
                <w:rFonts w:ascii="Arial" w:hAnsi="Arial" w:cs="Arial"/>
                <w:sz w:val="18"/>
                <w:szCs w:val="18"/>
              </w:rPr>
              <w:br/>
            </w:r>
            <w:r>
              <w:rPr>
                <w:rFonts w:ascii="Arial" w:hAnsi="Arial" w:cs="Arial"/>
                <w:sz w:val="18"/>
                <w:szCs w:val="18"/>
              </w:rPr>
              <w:br/>
            </w:r>
          </w:p>
        </w:tc>
        <w:tc>
          <w:tcPr>
            <w:tcW w:w="1540" w:type="dxa"/>
          </w:tcPr>
          <w:p w:rsidR="00FA050B" w:rsidRPr="00E17A2F" w:rsidRDefault="00FA050B" w:rsidP="00BD05DE">
            <w:pPr>
              <w:pStyle w:val="PlainText"/>
              <w:rPr>
                <w:rFonts w:ascii="Arial" w:hAnsi="Arial" w:cs="Arial"/>
                <w:bCs/>
                <w:sz w:val="18"/>
                <w:szCs w:val="18"/>
              </w:rPr>
            </w:pPr>
            <w:r w:rsidRPr="00E17A2F">
              <w:rPr>
                <w:rFonts w:ascii="Arial" w:hAnsi="Arial" w:cs="Arial"/>
                <w:bCs/>
                <w:sz w:val="18"/>
                <w:szCs w:val="18"/>
              </w:rPr>
              <w:t>Dr. Cheryl Clark</w:t>
            </w:r>
          </w:p>
        </w:tc>
        <w:tc>
          <w:tcPr>
            <w:tcW w:w="3040" w:type="dxa"/>
          </w:tcPr>
          <w:p w:rsidR="00FA050B" w:rsidRPr="0080241B" w:rsidRDefault="00FA050B" w:rsidP="00BD05DE">
            <w:pPr>
              <w:widowControl w:val="0"/>
              <w:autoSpaceDE w:val="0"/>
              <w:autoSpaceDN w:val="0"/>
              <w:adjustRightInd w:val="0"/>
              <w:rPr>
                <w:rFonts w:ascii="Arial" w:hAnsi="Arial" w:cs="Arial"/>
                <w:sz w:val="18"/>
                <w:szCs w:val="18"/>
              </w:rPr>
            </w:pPr>
            <w:r>
              <w:rPr>
                <w:rFonts w:ascii="Arial" w:hAnsi="Arial" w:cs="Arial"/>
                <w:sz w:val="18"/>
                <w:szCs w:val="18"/>
              </w:rPr>
              <w:t>INCLUDES TRAVEL TO JAMAICA</w:t>
            </w:r>
            <w:r>
              <w:rPr>
                <w:rFonts w:ascii="Arial" w:hAnsi="Arial" w:cs="Arial"/>
                <w:sz w:val="18"/>
                <w:szCs w:val="18"/>
              </w:rPr>
              <w:br/>
              <w:t>DURING SPRING BREAK 2012</w:t>
            </w:r>
          </w:p>
          <w:p w:rsidR="00FA050B" w:rsidRDefault="00FA050B" w:rsidP="00BD05DE">
            <w:pPr>
              <w:widowControl w:val="0"/>
              <w:autoSpaceDE w:val="0"/>
              <w:autoSpaceDN w:val="0"/>
              <w:adjustRightInd w:val="0"/>
              <w:rPr>
                <w:rFonts w:ascii="Arial" w:hAnsi="Arial" w:cs="Arial"/>
                <w:sz w:val="18"/>
                <w:szCs w:val="18"/>
              </w:rPr>
            </w:pPr>
            <w:r>
              <w:rPr>
                <w:rFonts w:ascii="Arial" w:hAnsi="Arial" w:cs="Arial"/>
                <w:sz w:val="18"/>
                <w:szCs w:val="18"/>
              </w:rPr>
              <w:t xml:space="preserve">322, Concepts of Geriatric Nursing, </w:t>
            </w:r>
            <w:r w:rsidRPr="00AD7C36">
              <w:rPr>
                <w:rFonts w:ascii="Arial" w:hAnsi="Arial" w:cs="Arial"/>
                <w:sz w:val="18"/>
                <w:szCs w:val="18"/>
              </w:rPr>
              <w:t>Overview of nursing science specific to care of the aging older adult with emphasis on complex physiologic, emotional and spiritual patient needs.</w:t>
            </w:r>
          </w:p>
          <w:p w:rsidR="00FA050B" w:rsidRDefault="00FA050B" w:rsidP="00BD05DE">
            <w:pPr>
              <w:widowControl w:val="0"/>
              <w:autoSpaceDE w:val="0"/>
              <w:autoSpaceDN w:val="0"/>
              <w:adjustRightInd w:val="0"/>
              <w:rPr>
                <w:rFonts w:ascii="Arial" w:hAnsi="Arial" w:cs="Arial"/>
                <w:sz w:val="18"/>
                <w:szCs w:val="18"/>
              </w:rPr>
            </w:pPr>
            <w:r>
              <w:rPr>
                <w:rFonts w:ascii="Arial" w:hAnsi="Arial" w:cs="Arial"/>
                <w:sz w:val="18"/>
                <w:szCs w:val="18"/>
              </w:rPr>
              <w:t xml:space="preserve">411, Adult Nursing II Practicum, </w:t>
            </w:r>
            <w:r w:rsidRPr="00AD7C36">
              <w:rPr>
                <w:rFonts w:ascii="Arial" w:hAnsi="Arial" w:cs="Arial"/>
                <w:sz w:val="18"/>
                <w:szCs w:val="18"/>
              </w:rPr>
              <w:t>Continuation application of the nursing process with emphasis on nursing science applicable to individuals experiencing acute alteration in health.</w:t>
            </w:r>
          </w:p>
          <w:p w:rsidR="00FA050B" w:rsidRDefault="00FA050B" w:rsidP="00BD05DE">
            <w:pPr>
              <w:widowControl w:val="0"/>
              <w:autoSpaceDE w:val="0"/>
              <w:autoSpaceDN w:val="0"/>
              <w:adjustRightInd w:val="0"/>
              <w:rPr>
                <w:rFonts w:ascii="Arial" w:hAnsi="Arial" w:cs="Arial"/>
                <w:sz w:val="18"/>
                <w:szCs w:val="18"/>
              </w:rPr>
            </w:pPr>
          </w:p>
        </w:tc>
        <w:tc>
          <w:tcPr>
            <w:tcW w:w="3510" w:type="dxa"/>
          </w:tcPr>
          <w:p w:rsidR="00FA050B" w:rsidRPr="006F700D" w:rsidRDefault="00FA050B" w:rsidP="00BD05DE">
            <w:pPr>
              <w:spacing w:after="0" w:line="240" w:lineRule="auto"/>
              <w:rPr>
                <w:rFonts w:ascii="Arial" w:hAnsi="Arial" w:cs="Arial"/>
                <w:sz w:val="18"/>
                <w:szCs w:val="18"/>
              </w:rPr>
            </w:pPr>
          </w:p>
        </w:tc>
        <w:tc>
          <w:tcPr>
            <w:tcW w:w="1276" w:type="dxa"/>
          </w:tcPr>
          <w:p w:rsidR="00FA050B" w:rsidRDefault="00FA050B" w:rsidP="00BD05DE">
            <w:pPr>
              <w:pStyle w:val="PlainText"/>
              <w:rPr>
                <w:rFonts w:ascii="Arial" w:hAnsi="Arial" w:cs="Arial"/>
                <w:bCs/>
                <w:sz w:val="18"/>
                <w:szCs w:val="18"/>
              </w:rPr>
            </w:pPr>
            <w:r>
              <w:rPr>
                <w:rFonts w:ascii="Arial" w:hAnsi="Arial" w:cs="Arial"/>
                <w:bCs/>
                <w:sz w:val="18"/>
                <w:szCs w:val="18"/>
              </w:rPr>
              <w:t>Students a</w:t>
            </w:r>
            <w:r w:rsidRPr="00E17A2F">
              <w:rPr>
                <w:rFonts w:ascii="Arial" w:hAnsi="Arial" w:cs="Arial"/>
                <w:bCs/>
                <w:sz w:val="18"/>
                <w:szCs w:val="18"/>
              </w:rPr>
              <w:t>lready admitted to the courses in the Nursing major</w:t>
            </w:r>
          </w:p>
          <w:p w:rsidR="00FA050B" w:rsidRDefault="00FA050B" w:rsidP="00BD05DE">
            <w:pPr>
              <w:pStyle w:val="PlainText"/>
              <w:rPr>
                <w:rFonts w:ascii="Arial" w:hAnsi="Arial" w:cs="Arial"/>
                <w:bCs/>
                <w:sz w:val="18"/>
                <w:szCs w:val="18"/>
              </w:rPr>
            </w:pPr>
          </w:p>
          <w:p w:rsidR="00FA050B" w:rsidRDefault="00FA050B" w:rsidP="00BD05DE">
            <w:pPr>
              <w:pStyle w:val="PlainText"/>
              <w:rPr>
                <w:rFonts w:ascii="Arial" w:hAnsi="Arial" w:cs="Arial"/>
                <w:bCs/>
                <w:sz w:val="18"/>
                <w:szCs w:val="18"/>
              </w:rPr>
            </w:pPr>
            <w:r w:rsidRPr="0067668C">
              <w:rPr>
                <w:rFonts w:ascii="Arial" w:hAnsi="Arial" w:cs="Arial"/>
                <w:bCs/>
                <w:i/>
                <w:sz w:val="16"/>
                <w:szCs w:val="16"/>
              </w:rPr>
              <w:t xml:space="preserve">Nursing students who have </w:t>
            </w:r>
            <w:r w:rsidRPr="0067668C">
              <w:rPr>
                <w:rFonts w:ascii="Arial" w:hAnsi="Arial" w:cs="Arial"/>
                <w:bCs/>
                <w:i/>
                <w:sz w:val="16"/>
                <w:szCs w:val="16"/>
                <w:u w:val="single"/>
              </w:rPr>
              <w:t xml:space="preserve">not </w:t>
            </w:r>
            <w:r w:rsidRPr="0067668C">
              <w:rPr>
                <w:rFonts w:ascii="Arial" w:hAnsi="Arial" w:cs="Arial"/>
                <w:bCs/>
                <w:i/>
                <w:sz w:val="16"/>
                <w:szCs w:val="16"/>
              </w:rPr>
              <w:t xml:space="preserve">been fully admitted to the nursing program may still participate with nursing students who will be working in medical clinics in the rural Parish of St. Elizabeth. However, since you not eligible for courses in the major, you will need to register for EDCI 200-03 </w:t>
            </w:r>
            <w:r w:rsidRPr="0067668C">
              <w:rPr>
                <w:rFonts w:ascii="Arial" w:hAnsi="Arial" w:cs="Arial"/>
                <w:i/>
                <w:sz w:val="16"/>
                <w:szCs w:val="16"/>
              </w:rPr>
              <w:t xml:space="preserve">(permission to register needed from </w:t>
            </w:r>
            <w:r w:rsidRPr="0067668C">
              <w:rPr>
                <w:rFonts w:ascii="Arial" w:hAnsi="Arial" w:cs="Arial"/>
                <w:i/>
                <w:sz w:val="16"/>
                <w:szCs w:val="16"/>
              </w:rPr>
              <w:lastRenderedPageBreak/>
              <w:t>Dr.  Vicki Faircloth, School of Teaching and Learning, Office 138 or 135 Killian)</w:t>
            </w:r>
            <w:r w:rsidRPr="0067668C">
              <w:rPr>
                <w:rFonts w:ascii="Arial" w:hAnsi="Arial" w:cs="Arial"/>
                <w:bCs/>
                <w:i/>
                <w:sz w:val="16"/>
                <w:szCs w:val="16"/>
              </w:rPr>
              <w:t xml:space="preserve">                                                                                                                                                               </w:t>
            </w:r>
          </w:p>
        </w:tc>
      </w:tr>
      <w:tr w:rsidR="00FA050B" w:rsidRPr="006F700D" w:rsidTr="006D3713">
        <w:tc>
          <w:tcPr>
            <w:tcW w:w="1648" w:type="dxa"/>
          </w:tcPr>
          <w:p w:rsidR="00FA050B" w:rsidRDefault="00567129" w:rsidP="0098659E">
            <w:pPr>
              <w:pStyle w:val="PlainText"/>
              <w:rPr>
                <w:rFonts w:ascii="Arial" w:hAnsi="Arial" w:cs="Arial"/>
                <w:bCs/>
                <w:sz w:val="18"/>
                <w:szCs w:val="18"/>
              </w:rPr>
            </w:pPr>
            <w:r>
              <w:rPr>
                <w:rFonts w:ascii="Arial" w:hAnsi="Arial" w:cs="Arial"/>
                <w:bCs/>
                <w:sz w:val="18"/>
                <w:szCs w:val="18"/>
              </w:rPr>
              <w:lastRenderedPageBreak/>
              <w:t>*</w:t>
            </w:r>
            <w:r w:rsidR="00FA050B">
              <w:rPr>
                <w:rFonts w:ascii="Arial" w:hAnsi="Arial" w:cs="Arial"/>
                <w:bCs/>
                <w:sz w:val="18"/>
                <w:szCs w:val="18"/>
              </w:rPr>
              <w:t>NSG 422</w:t>
            </w:r>
          </w:p>
          <w:p w:rsidR="00FA050B" w:rsidRPr="000326AA" w:rsidRDefault="00FA050B" w:rsidP="0098659E">
            <w:pPr>
              <w:pStyle w:val="PlainText"/>
              <w:rPr>
                <w:rFonts w:ascii="Arial" w:hAnsi="Arial" w:cs="Arial"/>
                <w:bCs/>
                <w:sz w:val="18"/>
                <w:szCs w:val="18"/>
              </w:rPr>
            </w:pPr>
            <w:r w:rsidRPr="002A7C30">
              <w:rPr>
                <w:rFonts w:ascii="Arial" w:hAnsi="Arial" w:cs="Arial"/>
                <w:bCs/>
                <w:sz w:val="18"/>
                <w:szCs w:val="18"/>
              </w:rPr>
              <w:t>Concepts of Community/Mental Health Nursing</w:t>
            </w:r>
          </w:p>
        </w:tc>
        <w:tc>
          <w:tcPr>
            <w:tcW w:w="1540" w:type="dxa"/>
          </w:tcPr>
          <w:p w:rsidR="00FA050B" w:rsidRDefault="00FA050B" w:rsidP="0098659E">
            <w:pPr>
              <w:pStyle w:val="PlainText"/>
              <w:rPr>
                <w:rFonts w:ascii="Arial" w:hAnsi="Arial" w:cs="Arial"/>
                <w:bCs/>
                <w:sz w:val="18"/>
                <w:szCs w:val="18"/>
              </w:rPr>
            </w:pPr>
            <w:r w:rsidRPr="00E17A2F">
              <w:rPr>
                <w:rFonts w:ascii="Arial" w:hAnsi="Arial" w:cs="Arial"/>
                <w:bCs/>
                <w:sz w:val="18"/>
                <w:szCs w:val="18"/>
              </w:rPr>
              <w:t>Dr. Cheryl Clark</w:t>
            </w:r>
          </w:p>
          <w:p w:rsidR="00FA050B" w:rsidRDefault="00FA050B" w:rsidP="0098659E">
            <w:pPr>
              <w:pStyle w:val="PlainText"/>
              <w:rPr>
                <w:rFonts w:ascii="Arial" w:hAnsi="Arial" w:cs="Arial"/>
                <w:sz w:val="18"/>
                <w:szCs w:val="18"/>
              </w:rPr>
            </w:pPr>
            <w:r>
              <w:rPr>
                <w:rFonts w:ascii="Arial" w:hAnsi="Arial" w:cs="Arial"/>
                <w:bCs/>
                <w:sz w:val="18"/>
                <w:szCs w:val="18"/>
              </w:rPr>
              <w:t>and Dr. Elizabeth Sexton</w:t>
            </w:r>
          </w:p>
        </w:tc>
        <w:tc>
          <w:tcPr>
            <w:tcW w:w="3040" w:type="dxa"/>
          </w:tcPr>
          <w:p w:rsidR="00FA050B" w:rsidRDefault="00FA050B" w:rsidP="0098659E">
            <w:pPr>
              <w:widowControl w:val="0"/>
              <w:autoSpaceDE w:val="0"/>
              <w:autoSpaceDN w:val="0"/>
              <w:adjustRightInd w:val="0"/>
              <w:rPr>
                <w:rFonts w:ascii="Arial" w:hAnsi="Arial" w:cs="Arial"/>
                <w:sz w:val="18"/>
                <w:szCs w:val="18"/>
              </w:rPr>
            </w:pPr>
            <w:r>
              <w:rPr>
                <w:rFonts w:ascii="Arial" w:hAnsi="Arial" w:cs="Arial"/>
                <w:sz w:val="18"/>
                <w:szCs w:val="18"/>
              </w:rPr>
              <w:t xml:space="preserve">This course will </w:t>
            </w:r>
            <w:r w:rsidRPr="002A7C30">
              <w:rPr>
                <w:rFonts w:ascii="Arial" w:hAnsi="Arial" w:cs="Arial"/>
                <w:sz w:val="18"/>
                <w:szCs w:val="18"/>
              </w:rPr>
              <w:t>focus on community/mental health</w:t>
            </w:r>
            <w:r>
              <w:rPr>
                <w:rFonts w:ascii="Arial" w:hAnsi="Arial" w:cs="Arial"/>
                <w:sz w:val="18"/>
                <w:szCs w:val="18"/>
              </w:rPr>
              <w:t>.</w:t>
            </w:r>
          </w:p>
        </w:tc>
        <w:tc>
          <w:tcPr>
            <w:tcW w:w="3510" w:type="dxa"/>
          </w:tcPr>
          <w:p w:rsidR="00FA050B" w:rsidRPr="006F700D" w:rsidRDefault="00FA050B" w:rsidP="0098659E">
            <w:pPr>
              <w:spacing w:after="0" w:line="240" w:lineRule="auto"/>
              <w:rPr>
                <w:rFonts w:ascii="Arial" w:hAnsi="Arial" w:cs="Arial"/>
                <w:sz w:val="18"/>
                <w:szCs w:val="18"/>
              </w:rPr>
            </w:pPr>
            <w:r>
              <w:rPr>
                <w:rFonts w:ascii="Arial" w:hAnsi="Arial" w:cs="Arial"/>
                <w:sz w:val="18"/>
                <w:szCs w:val="18"/>
              </w:rPr>
              <w:t>It will have a</w:t>
            </w:r>
            <w:r w:rsidRPr="002A7C30">
              <w:rPr>
                <w:rFonts w:ascii="Arial" w:hAnsi="Arial" w:cs="Arial"/>
                <w:sz w:val="18"/>
                <w:szCs w:val="18"/>
              </w:rPr>
              <w:t xml:space="preserve"> strong focus on issues of poverty, public health, mental health, and health disparities.</w:t>
            </w:r>
          </w:p>
        </w:tc>
        <w:tc>
          <w:tcPr>
            <w:tcW w:w="1276" w:type="dxa"/>
          </w:tcPr>
          <w:p w:rsidR="00FA050B" w:rsidRPr="002A7C30" w:rsidRDefault="00FA050B" w:rsidP="0098659E">
            <w:pPr>
              <w:pStyle w:val="PlainText"/>
              <w:rPr>
                <w:rFonts w:ascii="Arial" w:hAnsi="Arial" w:cs="Arial"/>
                <w:sz w:val="18"/>
                <w:szCs w:val="18"/>
              </w:rPr>
            </w:pPr>
            <w:r>
              <w:rPr>
                <w:rFonts w:ascii="Arial" w:hAnsi="Arial" w:cs="Arial"/>
                <w:sz w:val="18"/>
                <w:szCs w:val="18"/>
              </w:rPr>
              <w:t xml:space="preserve">Senior nursing students only. </w:t>
            </w:r>
            <w:r w:rsidRPr="002A7C30">
              <w:rPr>
                <w:rFonts w:ascii="Arial" w:hAnsi="Arial" w:cs="Arial"/>
                <w:sz w:val="18"/>
                <w:szCs w:val="18"/>
              </w:rPr>
              <w:t>PREQ.:  NSG 410, 411, 412, 413 and 414</w:t>
            </w:r>
          </w:p>
          <w:p w:rsidR="00FA050B" w:rsidRPr="002A7C30" w:rsidRDefault="00FA050B" w:rsidP="0098659E">
            <w:pPr>
              <w:pStyle w:val="PlainText"/>
              <w:rPr>
                <w:rFonts w:ascii="Arial" w:hAnsi="Arial" w:cs="Arial"/>
                <w:sz w:val="18"/>
                <w:szCs w:val="18"/>
              </w:rPr>
            </w:pPr>
            <w:r w:rsidRPr="002A7C30">
              <w:rPr>
                <w:rFonts w:ascii="Arial" w:hAnsi="Arial" w:cs="Arial"/>
                <w:sz w:val="18"/>
                <w:szCs w:val="18"/>
              </w:rPr>
              <w:t xml:space="preserve">CO-REQ.:  NSG 423 </w:t>
            </w:r>
          </w:p>
          <w:p w:rsidR="00FA050B" w:rsidRDefault="00FA050B" w:rsidP="0098659E">
            <w:pPr>
              <w:pStyle w:val="PlainText"/>
              <w:rPr>
                <w:rFonts w:ascii="Arial" w:hAnsi="Arial" w:cs="Arial"/>
                <w:sz w:val="18"/>
                <w:szCs w:val="18"/>
              </w:rPr>
            </w:pPr>
          </w:p>
        </w:tc>
      </w:tr>
      <w:tr w:rsidR="003B08C7" w:rsidRPr="006F700D" w:rsidTr="006D3713">
        <w:tc>
          <w:tcPr>
            <w:tcW w:w="1648" w:type="dxa"/>
          </w:tcPr>
          <w:p w:rsidR="003B08C7" w:rsidRPr="00027CD1" w:rsidRDefault="00567129" w:rsidP="001E088F">
            <w:pPr>
              <w:widowControl w:val="0"/>
              <w:autoSpaceDE w:val="0"/>
              <w:autoSpaceDN w:val="0"/>
              <w:adjustRightInd w:val="0"/>
              <w:rPr>
                <w:rFonts w:ascii="Arial" w:hAnsi="Arial" w:cs="Arial"/>
                <w:bCs/>
                <w:sz w:val="18"/>
                <w:szCs w:val="18"/>
              </w:rPr>
            </w:pPr>
            <w:r>
              <w:rPr>
                <w:rFonts w:ascii="Arial" w:hAnsi="Arial" w:cs="Arial"/>
                <w:bCs/>
                <w:sz w:val="18"/>
                <w:szCs w:val="18"/>
              </w:rPr>
              <w:t>*</w:t>
            </w:r>
            <w:r w:rsidR="003B08C7">
              <w:rPr>
                <w:rFonts w:ascii="Arial" w:hAnsi="Arial" w:cs="Arial"/>
                <w:bCs/>
                <w:sz w:val="18"/>
                <w:szCs w:val="18"/>
              </w:rPr>
              <w:t xml:space="preserve">NSG 423 </w:t>
            </w:r>
            <w:r w:rsidR="003B08C7" w:rsidRPr="00AD7C36">
              <w:rPr>
                <w:rFonts w:ascii="Arial" w:hAnsi="Arial" w:cs="Arial"/>
                <w:sz w:val="18"/>
                <w:szCs w:val="18"/>
              </w:rPr>
              <w:t>Community/Mental Health Nursing Practicum</w:t>
            </w:r>
            <w:r w:rsidR="003B08C7">
              <w:rPr>
                <w:rFonts w:ascii="Arial" w:hAnsi="Arial" w:cs="Arial"/>
                <w:sz w:val="18"/>
                <w:szCs w:val="18"/>
              </w:rPr>
              <w:t>-SLC</w:t>
            </w:r>
            <w:r w:rsidR="003B08C7">
              <w:rPr>
                <w:rFonts w:ascii="Arial" w:hAnsi="Arial" w:cs="Arial"/>
                <w:sz w:val="18"/>
                <w:szCs w:val="18"/>
              </w:rPr>
              <w:br/>
            </w:r>
            <w:r w:rsidR="003B08C7">
              <w:rPr>
                <w:rFonts w:ascii="Arial" w:hAnsi="Arial" w:cs="Arial"/>
                <w:sz w:val="18"/>
                <w:szCs w:val="18"/>
              </w:rPr>
              <w:br/>
            </w:r>
            <w:r w:rsidR="003B08C7">
              <w:rPr>
                <w:rFonts w:ascii="Arial" w:hAnsi="Arial" w:cs="Arial"/>
                <w:bCs/>
                <w:sz w:val="18"/>
                <w:szCs w:val="18"/>
              </w:rPr>
              <w:t xml:space="preserve"> </w:t>
            </w:r>
          </w:p>
        </w:tc>
        <w:tc>
          <w:tcPr>
            <w:tcW w:w="1540" w:type="dxa"/>
          </w:tcPr>
          <w:p w:rsidR="003B08C7" w:rsidRDefault="003B08C7" w:rsidP="001E088F">
            <w:pPr>
              <w:pStyle w:val="PlainText"/>
              <w:rPr>
                <w:rFonts w:ascii="Arial" w:hAnsi="Arial" w:cs="Arial"/>
                <w:bCs/>
                <w:sz w:val="18"/>
                <w:szCs w:val="18"/>
              </w:rPr>
            </w:pPr>
            <w:r w:rsidRPr="00E17A2F">
              <w:rPr>
                <w:rFonts w:ascii="Arial" w:hAnsi="Arial" w:cs="Arial"/>
                <w:bCs/>
                <w:sz w:val="18"/>
                <w:szCs w:val="18"/>
              </w:rPr>
              <w:t>Dr. Cheryl Clark</w:t>
            </w:r>
          </w:p>
          <w:p w:rsidR="003B08C7" w:rsidRPr="00E17A2F" w:rsidRDefault="003B08C7" w:rsidP="001E088F">
            <w:pPr>
              <w:pStyle w:val="PlainText"/>
              <w:rPr>
                <w:rFonts w:ascii="Arial" w:hAnsi="Arial" w:cs="Arial"/>
                <w:sz w:val="18"/>
                <w:szCs w:val="18"/>
              </w:rPr>
            </w:pPr>
            <w:r>
              <w:rPr>
                <w:rFonts w:ascii="Arial" w:hAnsi="Arial" w:cs="Arial"/>
                <w:bCs/>
                <w:sz w:val="18"/>
                <w:szCs w:val="18"/>
              </w:rPr>
              <w:t>and Elizabeth Sexton, R.N., M.S.(N)</w:t>
            </w:r>
          </w:p>
        </w:tc>
        <w:tc>
          <w:tcPr>
            <w:tcW w:w="3040" w:type="dxa"/>
          </w:tcPr>
          <w:p w:rsidR="003B08C7" w:rsidRPr="0080241B" w:rsidRDefault="003B08C7" w:rsidP="001E088F">
            <w:pPr>
              <w:widowControl w:val="0"/>
              <w:autoSpaceDE w:val="0"/>
              <w:autoSpaceDN w:val="0"/>
              <w:adjustRightInd w:val="0"/>
              <w:rPr>
                <w:rFonts w:ascii="Arial" w:hAnsi="Arial" w:cs="Arial"/>
                <w:sz w:val="18"/>
                <w:szCs w:val="18"/>
              </w:rPr>
            </w:pPr>
            <w:r>
              <w:rPr>
                <w:rFonts w:ascii="Arial" w:hAnsi="Arial" w:cs="Arial"/>
                <w:sz w:val="18"/>
                <w:szCs w:val="18"/>
              </w:rPr>
              <w:t>MAY INCLUDE TRAVEL TO JAMAICA DURING SPRING BREAK 2012</w:t>
            </w:r>
          </w:p>
          <w:p w:rsidR="003B08C7" w:rsidRDefault="003B08C7" w:rsidP="001E088F">
            <w:pPr>
              <w:widowControl w:val="0"/>
              <w:autoSpaceDE w:val="0"/>
              <w:autoSpaceDN w:val="0"/>
              <w:adjustRightInd w:val="0"/>
              <w:rPr>
                <w:rFonts w:ascii="Arial" w:hAnsi="Arial" w:cs="Arial"/>
                <w:sz w:val="18"/>
                <w:szCs w:val="18"/>
              </w:rPr>
            </w:pPr>
            <w:r>
              <w:rPr>
                <w:rFonts w:ascii="Arial" w:hAnsi="Arial" w:cs="Arial"/>
                <w:sz w:val="18"/>
                <w:szCs w:val="18"/>
              </w:rPr>
              <w:t xml:space="preserve">423, </w:t>
            </w:r>
            <w:r w:rsidRPr="00AD7C36">
              <w:rPr>
                <w:rFonts w:ascii="Arial" w:hAnsi="Arial" w:cs="Arial"/>
                <w:sz w:val="18"/>
                <w:szCs w:val="18"/>
              </w:rPr>
              <w:t>Community/Mental Health Nursing Practicum</w:t>
            </w:r>
            <w:r>
              <w:rPr>
                <w:rFonts w:ascii="Arial" w:hAnsi="Arial" w:cs="Arial"/>
                <w:sz w:val="18"/>
                <w:szCs w:val="18"/>
              </w:rPr>
              <w:t xml:space="preserve">, </w:t>
            </w:r>
            <w:r w:rsidRPr="00AD7C36">
              <w:rPr>
                <w:rFonts w:ascii="Arial" w:hAnsi="Arial" w:cs="Arial"/>
                <w:sz w:val="18"/>
                <w:szCs w:val="18"/>
              </w:rPr>
              <w:t>Application of the art and science of nursing specific to patients in community/mental health settings.</w:t>
            </w:r>
          </w:p>
          <w:p w:rsidR="003B08C7" w:rsidRPr="0080241B" w:rsidRDefault="003B08C7" w:rsidP="001E088F">
            <w:pPr>
              <w:widowControl w:val="0"/>
              <w:autoSpaceDE w:val="0"/>
              <w:autoSpaceDN w:val="0"/>
              <w:adjustRightInd w:val="0"/>
              <w:rPr>
                <w:rFonts w:ascii="Arial" w:hAnsi="Arial" w:cs="Arial"/>
                <w:sz w:val="18"/>
                <w:szCs w:val="18"/>
              </w:rPr>
            </w:pPr>
          </w:p>
        </w:tc>
        <w:tc>
          <w:tcPr>
            <w:tcW w:w="3510" w:type="dxa"/>
          </w:tcPr>
          <w:p w:rsidR="003B08C7" w:rsidRPr="006F700D" w:rsidRDefault="003B08C7" w:rsidP="001E088F">
            <w:pPr>
              <w:spacing w:after="0" w:line="240" w:lineRule="auto"/>
              <w:rPr>
                <w:rFonts w:ascii="Arial" w:hAnsi="Arial" w:cs="Arial"/>
                <w:sz w:val="18"/>
                <w:szCs w:val="18"/>
              </w:rPr>
            </w:pPr>
            <w:r>
              <w:rPr>
                <w:rFonts w:ascii="Arial" w:hAnsi="Arial" w:cs="Arial"/>
                <w:sz w:val="18"/>
                <w:szCs w:val="18"/>
              </w:rPr>
              <w:t>W</w:t>
            </w:r>
            <w:r w:rsidRPr="002A7C30">
              <w:rPr>
                <w:rFonts w:ascii="Arial" w:hAnsi="Arial" w:cs="Arial"/>
                <w:sz w:val="18"/>
                <w:szCs w:val="18"/>
              </w:rPr>
              <w:t xml:space="preserve">e will have five service-learning projects of 20 hours and divide the class into the five groups. One of the groups will be going to Jamaica. The other groups will be doing projects with a focus on populations who are homeless, seasonal </w:t>
            </w:r>
            <w:proofErr w:type="spellStart"/>
            <w:r w:rsidRPr="002A7C30">
              <w:rPr>
                <w:rFonts w:ascii="Arial" w:hAnsi="Arial" w:cs="Arial"/>
                <w:sz w:val="18"/>
                <w:szCs w:val="18"/>
              </w:rPr>
              <w:t>farmworkers</w:t>
            </w:r>
            <w:proofErr w:type="spellEnd"/>
            <w:r w:rsidRPr="002A7C30">
              <w:rPr>
                <w:rFonts w:ascii="Arial" w:hAnsi="Arial" w:cs="Arial"/>
                <w:sz w:val="18"/>
                <w:szCs w:val="18"/>
              </w:rPr>
              <w:t xml:space="preserve"> and migrants, families struggling with mental health issues, and clients served by a free clinic.</w:t>
            </w:r>
          </w:p>
        </w:tc>
        <w:tc>
          <w:tcPr>
            <w:tcW w:w="1276" w:type="dxa"/>
          </w:tcPr>
          <w:p w:rsidR="003B08C7" w:rsidRDefault="003B08C7" w:rsidP="001E088F">
            <w:pPr>
              <w:pStyle w:val="PlainText"/>
              <w:rPr>
                <w:rFonts w:ascii="Arial" w:hAnsi="Arial" w:cs="Arial"/>
                <w:sz w:val="18"/>
                <w:szCs w:val="18"/>
              </w:rPr>
            </w:pPr>
            <w:r>
              <w:rPr>
                <w:rFonts w:ascii="Arial" w:hAnsi="Arial" w:cs="Arial"/>
                <w:sz w:val="18"/>
                <w:szCs w:val="18"/>
              </w:rPr>
              <w:t>Senior nursing students only.</w:t>
            </w:r>
          </w:p>
        </w:tc>
      </w:tr>
      <w:tr w:rsidR="003B08C7" w:rsidRPr="006F700D" w:rsidTr="006D3713">
        <w:tc>
          <w:tcPr>
            <w:tcW w:w="1648" w:type="dxa"/>
          </w:tcPr>
          <w:p w:rsidR="003B08C7" w:rsidRPr="00880475" w:rsidRDefault="003B08C7" w:rsidP="00255C20">
            <w:pPr>
              <w:pStyle w:val="PlainText"/>
              <w:rPr>
                <w:rFonts w:ascii="Arial" w:hAnsi="Arial" w:cs="Arial"/>
                <w:sz w:val="18"/>
                <w:szCs w:val="18"/>
              </w:rPr>
            </w:pPr>
            <w:r w:rsidRPr="00880475">
              <w:rPr>
                <w:rFonts w:ascii="Arial" w:hAnsi="Arial" w:cs="Arial"/>
                <w:sz w:val="18"/>
                <w:szCs w:val="18"/>
              </w:rPr>
              <w:t>PAR 102</w:t>
            </w:r>
          </w:p>
          <w:p w:rsidR="003B08C7" w:rsidRPr="00880475" w:rsidRDefault="003B08C7" w:rsidP="00255C20">
            <w:pPr>
              <w:pStyle w:val="PlainText"/>
              <w:rPr>
                <w:rFonts w:ascii="Arial" w:hAnsi="Arial" w:cs="Arial"/>
                <w:sz w:val="18"/>
                <w:szCs w:val="18"/>
              </w:rPr>
            </w:pPr>
            <w:r w:rsidRPr="00880475">
              <w:rPr>
                <w:rFonts w:ascii="Arial" w:hAnsi="Arial" w:cs="Arial"/>
                <w:sz w:val="18"/>
                <w:szCs w:val="18"/>
              </w:rPr>
              <w:t>Western Moral Traditions</w:t>
            </w:r>
          </w:p>
        </w:tc>
        <w:tc>
          <w:tcPr>
            <w:tcW w:w="1540" w:type="dxa"/>
          </w:tcPr>
          <w:p w:rsidR="003B08C7" w:rsidRPr="00880475" w:rsidRDefault="003B08C7" w:rsidP="00255C20">
            <w:pPr>
              <w:pStyle w:val="PlainText"/>
              <w:rPr>
                <w:rFonts w:ascii="Arial" w:hAnsi="Arial" w:cs="Arial"/>
                <w:sz w:val="18"/>
                <w:szCs w:val="18"/>
              </w:rPr>
            </w:pPr>
            <w:r w:rsidRPr="00880475">
              <w:rPr>
                <w:rFonts w:ascii="Arial" w:hAnsi="Arial" w:cs="Arial"/>
                <w:sz w:val="18"/>
                <w:szCs w:val="18"/>
              </w:rPr>
              <w:t>David Henderson</w:t>
            </w:r>
          </w:p>
        </w:tc>
        <w:tc>
          <w:tcPr>
            <w:tcW w:w="3040" w:type="dxa"/>
          </w:tcPr>
          <w:p w:rsidR="003B08C7" w:rsidRPr="00880475" w:rsidRDefault="003B08C7" w:rsidP="00255C20">
            <w:pPr>
              <w:pStyle w:val="PlainText"/>
              <w:rPr>
                <w:rFonts w:ascii="Arial" w:hAnsi="Arial" w:cs="Arial"/>
                <w:sz w:val="18"/>
                <w:szCs w:val="18"/>
              </w:rPr>
            </w:pPr>
            <w:r w:rsidRPr="00913621">
              <w:rPr>
                <w:rFonts w:ascii="Arial" w:hAnsi="Arial" w:cs="Arial"/>
                <w:sz w:val="18"/>
                <w:szCs w:val="18"/>
              </w:rPr>
              <w:t xml:space="preserve">This course is dedicated to the study of historical theories of virtue, duty, justice and the good.  The intellectual resources of these enduring traditions will be used to illuminate contemporary moral dilemmas (e.g., abortion, euthanasia, </w:t>
            </w:r>
            <w:r w:rsidRPr="00913621">
              <w:rPr>
                <w:rFonts w:ascii="Arial" w:hAnsi="Arial" w:cs="Arial"/>
                <w:i/>
                <w:iCs/>
                <w:sz w:val="18"/>
                <w:szCs w:val="18"/>
              </w:rPr>
              <w:t>poverty</w:t>
            </w:r>
            <w:r w:rsidRPr="00913621">
              <w:rPr>
                <w:rFonts w:ascii="Arial" w:hAnsi="Arial" w:cs="Arial"/>
                <w:sz w:val="18"/>
                <w:szCs w:val="18"/>
              </w:rPr>
              <w:t>, animal rights) and to challenge the students to intentional moral growth. (P4)</w:t>
            </w:r>
          </w:p>
        </w:tc>
        <w:tc>
          <w:tcPr>
            <w:tcW w:w="3510" w:type="dxa"/>
          </w:tcPr>
          <w:p w:rsidR="003B08C7" w:rsidRPr="00880475" w:rsidRDefault="003B08C7" w:rsidP="00255C20">
            <w:pPr>
              <w:pStyle w:val="PlainText"/>
              <w:rPr>
                <w:rFonts w:ascii="Arial" w:hAnsi="Arial" w:cs="Arial"/>
                <w:sz w:val="18"/>
                <w:szCs w:val="18"/>
              </w:rPr>
            </w:pPr>
            <w:r w:rsidRPr="00913621">
              <w:rPr>
                <w:rFonts w:ascii="Arial" w:hAnsi="Arial" w:cs="Arial"/>
                <w:sz w:val="18"/>
                <w:szCs w:val="18"/>
              </w:rPr>
              <w:t>Besides addressing poverty in the broader context of suffering, good and evil, we will spend a few days specifically focused on the appropriate moral response to poverty: What are our moral obligations to the poor?</w:t>
            </w:r>
          </w:p>
        </w:tc>
        <w:tc>
          <w:tcPr>
            <w:tcW w:w="1276" w:type="dxa"/>
          </w:tcPr>
          <w:p w:rsidR="003B08C7" w:rsidRPr="00880475" w:rsidRDefault="003B08C7" w:rsidP="00255C20">
            <w:pPr>
              <w:pStyle w:val="PlainText"/>
              <w:rPr>
                <w:rFonts w:ascii="Arial" w:hAnsi="Arial" w:cs="Arial"/>
                <w:sz w:val="18"/>
                <w:szCs w:val="18"/>
              </w:rPr>
            </w:pPr>
            <w:r w:rsidRPr="00F164D6">
              <w:rPr>
                <w:rFonts w:ascii="Arial" w:hAnsi="Arial" w:cs="Arial"/>
                <w:sz w:val="18"/>
                <w:szCs w:val="18"/>
              </w:rPr>
              <w:t>No prerequisites</w:t>
            </w:r>
          </w:p>
        </w:tc>
      </w:tr>
      <w:tr w:rsidR="003B08C7" w:rsidRPr="006F700D" w:rsidTr="006D3713">
        <w:tc>
          <w:tcPr>
            <w:tcW w:w="1648" w:type="dxa"/>
          </w:tcPr>
          <w:p w:rsidR="003B08C7" w:rsidRDefault="003B08C7" w:rsidP="00FB6FD9">
            <w:pPr>
              <w:pStyle w:val="PlainText"/>
              <w:rPr>
                <w:rFonts w:ascii="Arial" w:hAnsi="Arial" w:cs="Arial"/>
                <w:sz w:val="18"/>
                <w:szCs w:val="18"/>
              </w:rPr>
            </w:pPr>
            <w:r w:rsidRPr="006F700D">
              <w:rPr>
                <w:rFonts w:ascii="Arial" w:hAnsi="Arial" w:cs="Arial"/>
                <w:sz w:val="18"/>
                <w:szCs w:val="18"/>
              </w:rPr>
              <w:t xml:space="preserve">PAR 354 – SLC </w:t>
            </w:r>
            <w:r>
              <w:rPr>
                <w:rFonts w:ascii="Arial" w:hAnsi="Arial" w:cs="Arial"/>
                <w:sz w:val="18"/>
                <w:szCs w:val="18"/>
              </w:rPr>
              <w:t xml:space="preserve">Religion, Suffering, and the Moral Imagination </w:t>
            </w:r>
          </w:p>
          <w:p w:rsidR="003B08C7" w:rsidRDefault="003B08C7" w:rsidP="00FB6FD9">
            <w:pPr>
              <w:pStyle w:val="PlainText"/>
              <w:rPr>
                <w:rFonts w:ascii="Arial" w:hAnsi="Arial" w:cs="Arial"/>
                <w:sz w:val="18"/>
                <w:szCs w:val="18"/>
              </w:rPr>
            </w:pPr>
          </w:p>
          <w:p w:rsidR="003B08C7" w:rsidRPr="006F700D" w:rsidRDefault="003B08C7" w:rsidP="00FB6FD9">
            <w:pPr>
              <w:pStyle w:val="PlainText"/>
              <w:rPr>
                <w:rFonts w:ascii="Arial" w:hAnsi="Arial" w:cs="Arial"/>
                <w:color w:val="000080"/>
                <w:sz w:val="18"/>
                <w:szCs w:val="18"/>
              </w:rPr>
            </w:pPr>
            <w:r w:rsidRPr="006F700D">
              <w:rPr>
                <w:rFonts w:ascii="Arial" w:hAnsi="Arial" w:cs="Arial"/>
                <w:sz w:val="18"/>
                <w:szCs w:val="18"/>
              </w:rPr>
              <w:t>(15 hours of community service required)</w:t>
            </w:r>
          </w:p>
        </w:tc>
        <w:tc>
          <w:tcPr>
            <w:tcW w:w="1540" w:type="dxa"/>
          </w:tcPr>
          <w:p w:rsidR="003B08C7" w:rsidRPr="006F700D" w:rsidRDefault="003B08C7" w:rsidP="00FB6FD9">
            <w:pPr>
              <w:pStyle w:val="PlainText"/>
              <w:rPr>
                <w:rFonts w:ascii="Arial" w:hAnsi="Arial" w:cs="Arial"/>
                <w:color w:val="000080"/>
                <w:sz w:val="18"/>
                <w:szCs w:val="18"/>
              </w:rPr>
            </w:pPr>
            <w:r w:rsidRPr="006F700D">
              <w:rPr>
                <w:rFonts w:ascii="Arial" w:hAnsi="Arial" w:cs="Arial"/>
                <w:sz w:val="18"/>
                <w:szCs w:val="18"/>
              </w:rPr>
              <w:t>John Whitmire</w:t>
            </w:r>
          </w:p>
        </w:tc>
        <w:tc>
          <w:tcPr>
            <w:tcW w:w="3040" w:type="dxa"/>
          </w:tcPr>
          <w:p w:rsidR="003B08C7" w:rsidRPr="006F700D" w:rsidRDefault="003B08C7" w:rsidP="00FB6FD9">
            <w:pPr>
              <w:spacing w:after="0" w:line="240" w:lineRule="auto"/>
              <w:rPr>
                <w:rFonts w:ascii="Arial" w:hAnsi="Arial" w:cs="Arial"/>
                <w:sz w:val="18"/>
                <w:szCs w:val="18"/>
              </w:rPr>
            </w:pPr>
            <w:r w:rsidRPr="006F700D">
              <w:rPr>
                <w:rFonts w:ascii="Arial" w:hAnsi="Arial" w:cs="Arial"/>
                <w:sz w:val="18"/>
                <w:szCs w:val="18"/>
              </w:rPr>
              <w:t xml:space="preserve">This course will explore the nexus of issues that have come to be called “the problem of evil” (e.g. human experiences of pain, suffering, disappointment, and meaningless in life), as well as the philosophical history of that “problem.”  We will examine the attempts to make sense of human suffering offered by some of the world’s great religious traditions (mainstream Judaism, Christianity, Buddhism, and Hinduism), as well as some classics of philosophy (ranging from dualistic positions, to stoicism and skepticism, as well as agnostic and atheistic positions). </w:t>
            </w:r>
          </w:p>
          <w:p w:rsidR="003B08C7" w:rsidRPr="006F700D" w:rsidRDefault="003B08C7" w:rsidP="00FB6FD9">
            <w:pPr>
              <w:pStyle w:val="PlainText"/>
              <w:rPr>
                <w:rFonts w:ascii="Arial" w:hAnsi="Arial" w:cs="Arial"/>
                <w:color w:val="000080"/>
                <w:sz w:val="18"/>
                <w:szCs w:val="18"/>
              </w:rPr>
            </w:pPr>
          </w:p>
        </w:tc>
        <w:tc>
          <w:tcPr>
            <w:tcW w:w="3510" w:type="dxa"/>
          </w:tcPr>
          <w:p w:rsidR="003B08C7" w:rsidRPr="006F700D" w:rsidRDefault="003B08C7" w:rsidP="00FB6FD9">
            <w:pPr>
              <w:pStyle w:val="PlainText"/>
              <w:rPr>
                <w:rFonts w:ascii="Arial" w:hAnsi="Arial" w:cs="Arial"/>
                <w:color w:val="000080"/>
                <w:sz w:val="18"/>
                <w:szCs w:val="18"/>
              </w:rPr>
            </w:pPr>
            <w:r w:rsidRPr="006F700D">
              <w:rPr>
                <w:rFonts w:ascii="Arial" w:hAnsi="Arial" w:cs="Arial"/>
                <w:sz w:val="18"/>
                <w:szCs w:val="18"/>
              </w:rPr>
              <w:t>We will examine some of the practical responses</w:t>
            </w:r>
            <w:r>
              <w:rPr>
                <w:rFonts w:ascii="Arial" w:hAnsi="Arial" w:cs="Arial"/>
                <w:sz w:val="18"/>
                <w:szCs w:val="18"/>
              </w:rPr>
              <w:t xml:space="preserve"> religious and philosophical </w:t>
            </w:r>
            <w:r w:rsidRPr="006F700D">
              <w:rPr>
                <w:rFonts w:ascii="Arial" w:hAnsi="Arial" w:cs="Arial"/>
                <w:sz w:val="18"/>
                <w:szCs w:val="18"/>
              </w:rPr>
              <w:t>traditions suggest for dealing with our own suffering and that of others. Finally, I will ask you to consider whether any one or some combination of these approaches represents a satisfactory “answer” to some of the problems we encounter in the service-learning component of the course – either in theoretical terms, or by enabling us to deal practically with concrete human suffering. There will also be an opportunity to participate in an international humanitarian conference in Washington, D.C. as part of your service learning (at a small cost).</w:t>
            </w:r>
          </w:p>
        </w:tc>
        <w:tc>
          <w:tcPr>
            <w:tcW w:w="1276" w:type="dxa"/>
          </w:tcPr>
          <w:p w:rsidR="003B08C7" w:rsidRPr="006134BD" w:rsidRDefault="003B08C7" w:rsidP="00FB6FD9">
            <w:pPr>
              <w:pStyle w:val="PlainText"/>
              <w:rPr>
                <w:rFonts w:ascii="Arial" w:hAnsi="Arial" w:cs="Arial"/>
                <w:sz w:val="18"/>
                <w:szCs w:val="18"/>
              </w:rPr>
            </w:pPr>
            <w:r w:rsidRPr="006134BD">
              <w:rPr>
                <w:rFonts w:ascii="Arial" w:hAnsi="Arial" w:cs="Arial"/>
                <w:sz w:val="18"/>
                <w:szCs w:val="18"/>
              </w:rPr>
              <w:t>N/A</w:t>
            </w:r>
          </w:p>
        </w:tc>
      </w:tr>
      <w:tr w:rsidR="00331D69" w:rsidRPr="006F700D" w:rsidTr="006D3713">
        <w:tc>
          <w:tcPr>
            <w:tcW w:w="1648" w:type="dxa"/>
          </w:tcPr>
          <w:p w:rsidR="00331D69" w:rsidRDefault="00331D69" w:rsidP="00CB1F95">
            <w:pPr>
              <w:pStyle w:val="PlainText"/>
              <w:rPr>
                <w:rFonts w:ascii="Arial" w:hAnsi="Arial" w:cs="Arial"/>
                <w:sz w:val="18"/>
                <w:szCs w:val="18"/>
              </w:rPr>
            </w:pPr>
            <w:r>
              <w:rPr>
                <w:rFonts w:ascii="Arial" w:hAnsi="Arial" w:cs="Arial"/>
                <w:sz w:val="18"/>
                <w:szCs w:val="18"/>
              </w:rPr>
              <w:t>PAR 392</w:t>
            </w:r>
          </w:p>
          <w:p w:rsidR="00331D69" w:rsidRDefault="00331D69" w:rsidP="00CB1F95">
            <w:pPr>
              <w:pStyle w:val="PlainText"/>
              <w:rPr>
                <w:rFonts w:ascii="Arial" w:hAnsi="Arial" w:cs="Arial"/>
                <w:sz w:val="18"/>
                <w:szCs w:val="18"/>
              </w:rPr>
            </w:pPr>
            <w:r w:rsidRPr="00AC329E">
              <w:rPr>
                <w:rFonts w:ascii="Arial" w:hAnsi="Arial" w:cs="Arial"/>
                <w:sz w:val="18"/>
                <w:szCs w:val="18"/>
              </w:rPr>
              <w:t>Global Justice, Liberty, and Human Rights</w:t>
            </w:r>
            <w:r w:rsidRPr="006F700D">
              <w:rPr>
                <w:rFonts w:ascii="Arial" w:hAnsi="Arial" w:cs="Arial"/>
                <w:sz w:val="18"/>
                <w:szCs w:val="18"/>
              </w:rPr>
              <w:t xml:space="preserve"> </w:t>
            </w:r>
          </w:p>
          <w:p w:rsidR="00331D69" w:rsidRDefault="00331D69" w:rsidP="00CB1F95">
            <w:pPr>
              <w:pStyle w:val="PlainText"/>
              <w:rPr>
                <w:rFonts w:ascii="Arial" w:hAnsi="Arial" w:cs="Arial"/>
                <w:sz w:val="18"/>
                <w:szCs w:val="18"/>
              </w:rPr>
            </w:pPr>
          </w:p>
          <w:p w:rsidR="00331D69" w:rsidRPr="006F700D" w:rsidRDefault="00331D69" w:rsidP="00CB1F95">
            <w:pPr>
              <w:pStyle w:val="PlainText"/>
              <w:rPr>
                <w:rFonts w:ascii="Arial" w:hAnsi="Arial" w:cs="Arial"/>
                <w:color w:val="000080"/>
                <w:sz w:val="18"/>
                <w:szCs w:val="18"/>
              </w:rPr>
            </w:pPr>
            <w:r>
              <w:rPr>
                <w:rFonts w:ascii="Arial" w:hAnsi="Arial" w:cs="Arial"/>
                <w:sz w:val="18"/>
                <w:szCs w:val="18"/>
              </w:rPr>
              <w:t>(</w:t>
            </w:r>
            <w:r w:rsidRPr="006F700D">
              <w:rPr>
                <w:rFonts w:ascii="Arial" w:hAnsi="Arial" w:cs="Arial"/>
                <w:sz w:val="18"/>
                <w:szCs w:val="18"/>
              </w:rPr>
              <w:t>does not count as a LS course</w:t>
            </w:r>
            <w:r>
              <w:rPr>
                <w:rFonts w:ascii="Arial" w:hAnsi="Arial" w:cs="Arial"/>
                <w:sz w:val="18"/>
                <w:szCs w:val="18"/>
              </w:rPr>
              <w:t>)</w:t>
            </w:r>
          </w:p>
        </w:tc>
        <w:tc>
          <w:tcPr>
            <w:tcW w:w="1540" w:type="dxa"/>
          </w:tcPr>
          <w:p w:rsidR="00331D69" w:rsidRPr="006F700D" w:rsidRDefault="00331D69" w:rsidP="00CB1F95">
            <w:pPr>
              <w:pStyle w:val="PlainText"/>
              <w:rPr>
                <w:rFonts w:ascii="Arial" w:hAnsi="Arial" w:cs="Arial"/>
                <w:color w:val="000080"/>
                <w:sz w:val="18"/>
                <w:szCs w:val="18"/>
              </w:rPr>
            </w:pPr>
            <w:r w:rsidRPr="006F700D">
              <w:rPr>
                <w:rFonts w:ascii="Arial" w:hAnsi="Arial" w:cs="Arial"/>
                <w:sz w:val="18"/>
                <w:szCs w:val="18"/>
              </w:rPr>
              <w:t>Daryl Hale</w:t>
            </w:r>
          </w:p>
        </w:tc>
        <w:tc>
          <w:tcPr>
            <w:tcW w:w="3040" w:type="dxa"/>
          </w:tcPr>
          <w:p w:rsidR="00331D69" w:rsidRPr="006F700D" w:rsidRDefault="00331D69" w:rsidP="00CB1F95">
            <w:pPr>
              <w:pStyle w:val="PlainText"/>
              <w:rPr>
                <w:rFonts w:ascii="Arial" w:hAnsi="Arial" w:cs="Arial"/>
                <w:color w:val="000080"/>
                <w:sz w:val="18"/>
                <w:szCs w:val="18"/>
              </w:rPr>
            </w:pPr>
            <w:r w:rsidRPr="00AC329E">
              <w:rPr>
                <w:rFonts w:ascii="Arial" w:hAnsi="Arial" w:cs="Arial"/>
                <w:sz w:val="18"/>
                <w:szCs w:val="18"/>
              </w:rPr>
              <w:t>Discussion of whether global justice can be achieved, in light of political realism, poverty, women’s inequities, war, markets, with concern for human liberty and rights.</w:t>
            </w:r>
          </w:p>
        </w:tc>
        <w:tc>
          <w:tcPr>
            <w:tcW w:w="3510" w:type="dxa"/>
          </w:tcPr>
          <w:p w:rsidR="00331D69" w:rsidRPr="006F700D" w:rsidRDefault="00331D69" w:rsidP="00CB1F95">
            <w:pPr>
              <w:pStyle w:val="PlainText"/>
              <w:rPr>
                <w:rFonts w:ascii="Arial" w:hAnsi="Arial" w:cs="Arial"/>
                <w:color w:val="000080"/>
                <w:sz w:val="18"/>
                <w:szCs w:val="18"/>
              </w:rPr>
            </w:pPr>
            <w:r>
              <w:rPr>
                <w:rFonts w:ascii="Arial" w:hAnsi="Arial" w:cs="Arial"/>
                <w:sz w:val="18"/>
                <w:szCs w:val="18"/>
              </w:rPr>
              <w:t>A</w:t>
            </w:r>
            <w:r w:rsidRPr="006F700D">
              <w:rPr>
                <w:rFonts w:ascii="Arial" w:hAnsi="Arial" w:cs="Arial"/>
                <w:sz w:val="18"/>
                <w:szCs w:val="18"/>
              </w:rPr>
              <w:t xml:space="preserve"> section of </w:t>
            </w:r>
            <w:r w:rsidRPr="006F700D">
              <w:rPr>
                <w:rFonts w:ascii="Arial" w:hAnsi="Arial" w:cs="Arial"/>
                <w:i/>
                <w:iCs/>
                <w:sz w:val="18"/>
                <w:szCs w:val="18"/>
              </w:rPr>
              <w:t>The Global Justice Reader</w:t>
            </w:r>
            <w:r w:rsidRPr="006F700D">
              <w:rPr>
                <w:rFonts w:ascii="Arial" w:hAnsi="Arial" w:cs="Arial"/>
                <w:sz w:val="18"/>
                <w:szCs w:val="18"/>
              </w:rPr>
              <w:t xml:space="preserve"> which deals with the issue of global poverty. I believe there are about 5-6 articles in that section, and students will write one of their papers on that topic.</w:t>
            </w:r>
          </w:p>
        </w:tc>
        <w:tc>
          <w:tcPr>
            <w:tcW w:w="1276" w:type="dxa"/>
          </w:tcPr>
          <w:p w:rsidR="00331D69" w:rsidRPr="006F700D" w:rsidRDefault="00331D69" w:rsidP="00CB1F95">
            <w:pPr>
              <w:pStyle w:val="PlainText"/>
              <w:rPr>
                <w:rFonts w:ascii="Arial" w:hAnsi="Arial" w:cs="Arial"/>
                <w:color w:val="000080"/>
                <w:sz w:val="18"/>
                <w:szCs w:val="18"/>
              </w:rPr>
            </w:pPr>
            <w:r>
              <w:rPr>
                <w:rFonts w:ascii="Arial" w:hAnsi="Arial" w:cs="Arial"/>
                <w:sz w:val="18"/>
                <w:szCs w:val="18"/>
              </w:rPr>
              <w:t>N/A,</w:t>
            </w:r>
            <w:r w:rsidRPr="006F700D">
              <w:rPr>
                <w:rFonts w:ascii="Arial" w:hAnsi="Arial" w:cs="Arial"/>
                <w:sz w:val="18"/>
                <w:szCs w:val="18"/>
              </w:rPr>
              <w:t xml:space="preserve"> one option for International Studies double major</w:t>
            </w:r>
            <w:r>
              <w:rPr>
                <w:rFonts w:ascii="Arial" w:hAnsi="Arial" w:cs="Arial"/>
                <w:sz w:val="18"/>
                <w:szCs w:val="18"/>
              </w:rPr>
              <w:t>s</w:t>
            </w:r>
            <w:r w:rsidRPr="006F700D">
              <w:rPr>
                <w:rFonts w:ascii="Arial" w:hAnsi="Arial" w:cs="Arial"/>
                <w:sz w:val="18"/>
                <w:szCs w:val="18"/>
              </w:rPr>
              <w:t>.</w:t>
            </w:r>
          </w:p>
        </w:tc>
      </w:tr>
      <w:tr w:rsidR="00331D69" w:rsidRPr="006F700D" w:rsidTr="006D3713">
        <w:tc>
          <w:tcPr>
            <w:tcW w:w="1648" w:type="dxa"/>
          </w:tcPr>
          <w:p w:rsidR="00331D69" w:rsidRPr="006F700D" w:rsidRDefault="00331D69" w:rsidP="003144AB">
            <w:pPr>
              <w:pStyle w:val="PlainText"/>
              <w:rPr>
                <w:rFonts w:ascii="Arial" w:hAnsi="Arial" w:cs="Arial"/>
                <w:color w:val="000080"/>
                <w:sz w:val="18"/>
                <w:szCs w:val="18"/>
              </w:rPr>
            </w:pPr>
            <w:r w:rsidRPr="006F700D">
              <w:rPr>
                <w:rFonts w:ascii="Arial" w:hAnsi="Arial" w:cs="Arial"/>
                <w:sz w:val="18"/>
                <w:szCs w:val="18"/>
              </w:rPr>
              <w:t>PSC 321 International Political Economy</w:t>
            </w:r>
          </w:p>
        </w:tc>
        <w:tc>
          <w:tcPr>
            <w:tcW w:w="1540" w:type="dxa"/>
          </w:tcPr>
          <w:p w:rsidR="00331D69" w:rsidRPr="006F700D" w:rsidRDefault="00331D69" w:rsidP="003144AB">
            <w:pPr>
              <w:pStyle w:val="PlainText"/>
              <w:rPr>
                <w:rFonts w:ascii="Arial" w:hAnsi="Arial" w:cs="Arial"/>
                <w:color w:val="000080"/>
                <w:sz w:val="18"/>
                <w:szCs w:val="18"/>
              </w:rPr>
            </w:pPr>
            <w:r w:rsidRPr="006F700D">
              <w:rPr>
                <w:rFonts w:ascii="Arial" w:hAnsi="Arial" w:cs="Arial"/>
                <w:sz w:val="18"/>
                <w:szCs w:val="18"/>
              </w:rPr>
              <w:t>Jen Schiff</w:t>
            </w:r>
          </w:p>
        </w:tc>
        <w:tc>
          <w:tcPr>
            <w:tcW w:w="3040" w:type="dxa"/>
          </w:tcPr>
          <w:p w:rsidR="00331D69" w:rsidRPr="006F700D" w:rsidRDefault="00331D69" w:rsidP="003144AB">
            <w:pPr>
              <w:pStyle w:val="PlainText"/>
              <w:rPr>
                <w:rFonts w:ascii="Arial" w:hAnsi="Arial" w:cs="Arial"/>
                <w:color w:val="000080"/>
                <w:sz w:val="18"/>
                <w:szCs w:val="18"/>
              </w:rPr>
            </w:pPr>
            <w:r w:rsidRPr="006F700D">
              <w:rPr>
                <w:rFonts w:ascii="Arial" w:hAnsi="Arial" w:cs="Arial"/>
                <w:sz w:val="18"/>
                <w:szCs w:val="18"/>
              </w:rPr>
              <w:t xml:space="preserve">International Political Economy (or “IPE”) is the study of the politics of the global economy. How is it </w:t>
            </w:r>
            <w:r w:rsidRPr="006F700D">
              <w:rPr>
                <w:rFonts w:ascii="Arial" w:hAnsi="Arial" w:cs="Arial"/>
                <w:sz w:val="18"/>
                <w:szCs w:val="18"/>
              </w:rPr>
              <w:lastRenderedPageBreak/>
              <w:t>organized? Who controls it? Who gains, and who loses, from trade?  Why are some countries so rich and some so poor, and why do the poorer countries have such a difficult time catching up to the wealthier world?  </w:t>
            </w:r>
          </w:p>
        </w:tc>
        <w:tc>
          <w:tcPr>
            <w:tcW w:w="3510" w:type="dxa"/>
          </w:tcPr>
          <w:p w:rsidR="00331D69" w:rsidRPr="006F700D" w:rsidRDefault="00331D69" w:rsidP="00383D5B">
            <w:pPr>
              <w:spacing w:after="0" w:line="240" w:lineRule="auto"/>
              <w:rPr>
                <w:rFonts w:ascii="Arial" w:hAnsi="Arial" w:cs="Arial"/>
                <w:sz w:val="18"/>
                <w:szCs w:val="18"/>
              </w:rPr>
            </w:pPr>
            <w:r>
              <w:rPr>
                <w:rFonts w:ascii="Arial" w:hAnsi="Arial" w:cs="Arial"/>
                <w:sz w:val="18"/>
                <w:szCs w:val="18"/>
              </w:rPr>
              <w:lastRenderedPageBreak/>
              <w:t>S</w:t>
            </w:r>
            <w:r w:rsidRPr="006F700D">
              <w:rPr>
                <w:rFonts w:ascii="Arial" w:hAnsi="Arial" w:cs="Arial"/>
                <w:sz w:val="18"/>
                <w:szCs w:val="18"/>
              </w:rPr>
              <w:t xml:space="preserve">tudents will study the salient issues of the contemporary global economy, including the origins of the modern trade </w:t>
            </w:r>
            <w:r w:rsidRPr="006F700D">
              <w:rPr>
                <w:rFonts w:ascii="Arial" w:hAnsi="Arial" w:cs="Arial"/>
                <w:sz w:val="18"/>
                <w:szCs w:val="18"/>
              </w:rPr>
              <w:lastRenderedPageBreak/>
              <w:t xml:space="preserve">and financial systems, the distribution of wealth and global economic inequality, the causes and consequences of global poverty, the challenges of development, and the growth of illicit global economic activities like human and drug trafficking.  By semester’s end, students will gain a comprehensive understanding of the reciprocal relationship between the global economy and the policy choices of governments in the contemporary world. </w:t>
            </w:r>
          </w:p>
        </w:tc>
        <w:tc>
          <w:tcPr>
            <w:tcW w:w="1276" w:type="dxa"/>
          </w:tcPr>
          <w:p w:rsidR="00331D69" w:rsidRPr="006F700D" w:rsidRDefault="00331D69" w:rsidP="006D3713">
            <w:pPr>
              <w:pStyle w:val="PlainText"/>
              <w:rPr>
                <w:rFonts w:ascii="Arial" w:hAnsi="Arial" w:cs="Arial"/>
                <w:color w:val="000080"/>
                <w:sz w:val="18"/>
                <w:szCs w:val="18"/>
              </w:rPr>
            </w:pPr>
            <w:r>
              <w:rPr>
                <w:rFonts w:ascii="Arial" w:hAnsi="Arial" w:cs="Arial"/>
                <w:sz w:val="18"/>
                <w:szCs w:val="18"/>
              </w:rPr>
              <w:lastRenderedPageBreak/>
              <w:t>N/A, an e</w:t>
            </w:r>
            <w:r w:rsidRPr="006F700D">
              <w:rPr>
                <w:rFonts w:ascii="Arial" w:hAnsi="Arial" w:cs="Arial"/>
                <w:sz w:val="18"/>
                <w:szCs w:val="18"/>
              </w:rPr>
              <w:t xml:space="preserve">lective for political </w:t>
            </w:r>
            <w:r w:rsidRPr="006F700D">
              <w:rPr>
                <w:rFonts w:ascii="Arial" w:hAnsi="Arial" w:cs="Arial"/>
                <w:sz w:val="18"/>
                <w:szCs w:val="18"/>
              </w:rPr>
              <w:lastRenderedPageBreak/>
              <w:t>science a</w:t>
            </w:r>
            <w:r>
              <w:rPr>
                <w:rFonts w:ascii="Arial" w:hAnsi="Arial" w:cs="Arial"/>
                <w:sz w:val="18"/>
                <w:szCs w:val="18"/>
              </w:rPr>
              <w:t>nd one of the core classes for International S</w:t>
            </w:r>
            <w:r w:rsidRPr="006F700D">
              <w:rPr>
                <w:rFonts w:ascii="Arial" w:hAnsi="Arial" w:cs="Arial"/>
                <w:sz w:val="18"/>
                <w:szCs w:val="18"/>
              </w:rPr>
              <w:t>tudies</w:t>
            </w:r>
            <w:r>
              <w:rPr>
                <w:rFonts w:ascii="Arial" w:hAnsi="Arial" w:cs="Arial"/>
                <w:sz w:val="18"/>
                <w:szCs w:val="18"/>
              </w:rPr>
              <w:t>.</w:t>
            </w:r>
          </w:p>
        </w:tc>
      </w:tr>
      <w:tr w:rsidR="00331D69" w:rsidRPr="006F700D" w:rsidTr="006D3713">
        <w:tc>
          <w:tcPr>
            <w:tcW w:w="1648" w:type="dxa"/>
          </w:tcPr>
          <w:p w:rsidR="00331D69" w:rsidRDefault="00567129" w:rsidP="000F5B8F">
            <w:pPr>
              <w:pStyle w:val="PlainText"/>
              <w:rPr>
                <w:rFonts w:ascii="Arial" w:hAnsi="Arial" w:cs="Arial"/>
                <w:bCs/>
                <w:sz w:val="18"/>
                <w:szCs w:val="18"/>
              </w:rPr>
            </w:pPr>
            <w:r>
              <w:rPr>
                <w:rFonts w:ascii="Arial" w:hAnsi="Arial" w:cs="Arial"/>
                <w:bCs/>
                <w:sz w:val="18"/>
                <w:szCs w:val="18"/>
              </w:rPr>
              <w:lastRenderedPageBreak/>
              <w:t>*</w:t>
            </w:r>
            <w:r w:rsidR="00331D69" w:rsidRPr="000326AA">
              <w:rPr>
                <w:rFonts w:ascii="Arial" w:hAnsi="Arial" w:cs="Arial"/>
                <w:bCs/>
                <w:sz w:val="18"/>
                <w:szCs w:val="18"/>
              </w:rPr>
              <w:t xml:space="preserve">PSC 349-02 </w:t>
            </w:r>
          </w:p>
          <w:p w:rsidR="00331D69" w:rsidRDefault="00331D69" w:rsidP="000F5B8F">
            <w:pPr>
              <w:pStyle w:val="PlainText"/>
              <w:rPr>
                <w:rFonts w:ascii="Arial" w:hAnsi="Arial" w:cs="Arial"/>
                <w:sz w:val="18"/>
                <w:szCs w:val="18"/>
              </w:rPr>
            </w:pPr>
            <w:r w:rsidRPr="000326AA">
              <w:rPr>
                <w:rFonts w:ascii="Arial" w:hAnsi="Arial" w:cs="Arial"/>
                <w:bCs/>
                <w:sz w:val="18"/>
                <w:szCs w:val="18"/>
              </w:rPr>
              <w:t xml:space="preserve">Civic Learning </w:t>
            </w:r>
          </w:p>
          <w:p w:rsidR="00331D69" w:rsidRPr="0067668C" w:rsidRDefault="00331D69" w:rsidP="000F5B8F">
            <w:pPr>
              <w:pStyle w:val="PlainText"/>
              <w:rPr>
                <w:rFonts w:ascii="Arial" w:hAnsi="Arial" w:cs="Arial"/>
                <w:bCs/>
                <w:i/>
                <w:sz w:val="16"/>
                <w:szCs w:val="16"/>
              </w:rPr>
            </w:pPr>
          </w:p>
          <w:p w:rsidR="00331D69" w:rsidRPr="000326AA" w:rsidRDefault="00331D69" w:rsidP="000F5B8F">
            <w:pPr>
              <w:pStyle w:val="PlainText"/>
              <w:rPr>
                <w:rFonts w:ascii="Arial" w:hAnsi="Arial" w:cs="Arial"/>
                <w:sz w:val="18"/>
                <w:szCs w:val="18"/>
              </w:rPr>
            </w:pPr>
          </w:p>
        </w:tc>
        <w:tc>
          <w:tcPr>
            <w:tcW w:w="1540" w:type="dxa"/>
          </w:tcPr>
          <w:p w:rsidR="00331D69" w:rsidRPr="0080241B" w:rsidRDefault="00331D69" w:rsidP="000F5B8F">
            <w:pPr>
              <w:pStyle w:val="PlainText"/>
              <w:rPr>
                <w:rFonts w:ascii="Arial" w:hAnsi="Arial" w:cs="Arial"/>
                <w:sz w:val="18"/>
                <w:szCs w:val="18"/>
              </w:rPr>
            </w:pPr>
            <w:r>
              <w:rPr>
                <w:rFonts w:ascii="Arial" w:hAnsi="Arial" w:cs="Arial"/>
                <w:sz w:val="18"/>
                <w:szCs w:val="18"/>
              </w:rPr>
              <w:t>Dr. Jen Schiff</w:t>
            </w:r>
          </w:p>
        </w:tc>
        <w:tc>
          <w:tcPr>
            <w:tcW w:w="3040" w:type="dxa"/>
          </w:tcPr>
          <w:p w:rsidR="00331D69" w:rsidRPr="0080241B" w:rsidRDefault="00331D69" w:rsidP="000F5B8F">
            <w:pPr>
              <w:widowControl w:val="0"/>
              <w:autoSpaceDE w:val="0"/>
              <w:autoSpaceDN w:val="0"/>
              <w:adjustRightInd w:val="0"/>
              <w:rPr>
                <w:rFonts w:ascii="Arial" w:hAnsi="Arial" w:cs="Arial"/>
                <w:sz w:val="18"/>
                <w:szCs w:val="18"/>
              </w:rPr>
            </w:pPr>
            <w:r>
              <w:rPr>
                <w:rFonts w:ascii="Arial" w:hAnsi="Arial" w:cs="Arial"/>
                <w:sz w:val="18"/>
                <w:szCs w:val="18"/>
              </w:rPr>
              <w:t>INCLUDES TRAVEL TO JAMAICA</w:t>
            </w:r>
            <w:r>
              <w:rPr>
                <w:rFonts w:ascii="Arial" w:hAnsi="Arial" w:cs="Arial"/>
                <w:sz w:val="18"/>
                <w:szCs w:val="18"/>
              </w:rPr>
              <w:br/>
              <w:t>DURING SPRING BREAK 2012</w:t>
            </w:r>
          </w:p>
          <w:p w:rsidR="00331D69" w:rsidRPr="0080241B" w:rsidRDefault="00331D69" w:rsidP="000F5B8F">
            <w:pPr>
              <w:widowControl w:val="0"/>
              <w:autoSpaceDE w:val="0"/>
              <w:autoSpaceDN w:val="0"/>
              <w:adjustRightInd w:val="0"/>
              <w:rPr>
                <w:rFonts w:ascii="Arial" w:hAnsi="Arial" w:cs="Arial"/>
                <w:sz w:val="18"/>
                <w:szCs w:val="18"/>
              </w:rPr>
            </w:pPr>
            <w:r w:rsidRPr="00AD7C36">
              <w:rPr>
                <w:rFonts w:ascii="Arial" w:hAnsi="Arial" w:cs="Arial"/>
                <w:sz w:val="18"/>
                <w:szCs w:val="18"/>
              </w:rPr>
              <w:t>Participate in a service learning experience and analyze its relationship to public policy.</w:t>
            </w:r>
          </w:p>
        </w:tc>
        <w:tc>
          <w:tcPr>
            <w:tcW w:w="3510" w:type="dxa"/>
          </w:tcPr>
          <w:p w:rsidR="00331D69" w:rsidRPr="006F700D" w:rsidRDefault="00331D69" w:rsidP="000F5B8F">
            <w:pPr>
              <w:spacing w:after="0" w:line="240" w:lineRule="auto"/>
              <w:rPr>
                <w:rFonts w:ascii="Arial" w:hAnsi="Arial" w:cs="Arial"/>
                <w:sz w:val="18"/>
                <w:szCs w:val="18"/>
              </w:rPr>
            </w:pPr>
          </w:p>
        </w:tc>
        <w:tc>
          <w:tcPr>
            <w:tcW w:w="1276" w:type="dxa"/>
          </w:tcPr>
          <w:p w:rsidR="00331D69" w:rsidRDefault="00331D69" w:rsidP="000F5B8F">
            <w:pPr>
              <w:pStyle w:val="PlainText"/>
              <w:rPr>
                <w:rFonts w:ascii="Arial" w:hAnsi="Arial" w:cs="Arial"/>
                <w:sz w:val="18"/>
                <w:szCs w:val="18"/>
              </w:rPr>
            </w:pPr>
            <w:r>
              <w:rPr>
                <w:rFonts w:ascii="Arial" w:hAnsi="Arial" w:cs="Arial"/>
                <w:sz w:val="18"/>
                <w:szCs w:val="18"/>
              </w:rPr>
              <w:t>Political Science Majors</w:t>
            </w:r>
            <w:r>
              <w:rPr>
                <w:rFonts w:ascii="Arial" w:hAnsi="Arial" w:cs="Arial"/>
                <w:sz w:val="18"/>
                <w:szCs w:val="18"/>
              </w:rPr>
              <w:br/>
            </w:r>
            <w:r>
              <w:rPr>
                <w:rFonts w:ascii="Arial" w:hAnsi="Arial" w:cs="Arial"/>
                <w:sz w:val="18"/>
                <w:szCs w:val="18"/>
              </w:rPr>
              <w:br/>
            </w:r>
            <w:r w:rsidRPr="0067668C">
              <w:rPr>
                <w:rFonts w:ascii="Arial" w:hAnsi="Arial" w:cs="Arial"/>
                <w:i/>
                <w:sz w:val="16"/>
                <w:szCs w:val="16"/>
              </w:rPr>
              <w:t xml:space="preserve"> If you </w:t>
            </w:r>
            <w:r w:rsidRPr="0067668C">
              <w:rPr>
                <w:rFonts w:ascii="Arial" w:hAnsi="Arial" w:cs="Arial"/>
                <w:i/>
                <w:sz w:val="16"/>
                <w:szCs w:val="16"/>
                <w:u w:val="single"/>
              </w:rPr>
              <w:t>have completed this course</w:t>
            </w:r>
            <w:r w:rsidRPr="0067668C">
              <w:rPr>
                <w:rFonts w:ascii="Arial" w:hAnsi="Arial" w:cs="Arial"/>
                <w:i/>
                <w:sz w:val="16"/>
                <w:szCs w:val="16"/>
              </w:rPr>
              <w:t>, please register for EDCI 200-03 (permission to register needed from Dr.  Vicki Faircloth, School of Teaching and Learning, Office 138 or 135 Killian)</w:t>
            </w:r>
            <w:r w:rsidRPr="0067668C">
              <w:rPr>
                <w:rFonts w:ascii="Arial" w:hAnsi="Arial" w:cs="Arial"/>
                <w:bCs/>
                <w:i/>
                <w:sz w:val="16"/>
                <w:szCs w:val="16"/>
              </w:rPr>
              <w:t xml:space="preserve">                                                                                                                                                               </w:t>
            </w:r>
          </w:p>
        </w:tc>
      </w:tr>
      <w:tr w:rsidR="00331D69" w:rsidRPr="006F700D" w:rsidTr="006D3713">
        <w:tc>
          <w:tcPr>
            <w:tcW w:w="1648" w:type="dxa"/>
          </w:tcPr>
          <w:p w:rsidR="00331D69" w:rsidRPr="006F700D" w:rsidRDefault="00331D69" w:rsidP="003144AB">
            <w:pPr>
              <w:pStyle w:val="PlainText"/>
              <w:rPr>
                <w:rFonts w:ascii="Arial" w:hAnsi="Arial" w:cs="Arial"/>
                <w:sz w:val="18"/>
                <w:szCs w:val="18"/>
              </w:rPr>
            </w:pPr>
            <w:r>
              <w:rPr>
                <w:rFonts w:ascii="Arial" w:hAnsi="Arial" w:cs="Arial"/>
                <w:sz w:val="18"/>
                <w:szCs w:val="18"/>
              </w:rPr>
              <w:t>PSY</w:t>
            </w:r>
            <w:r w:rsidRPr="006F700D">
              <w:rPr>
                <w:rFonts w:ascii="Arial" w:hAnsi="Arial" w:cs="Arial"/>
                <w:sz w:val="18"/>
                <w:szCs w:val="18"/>
              </w:rPr>
              <w:t xml:space="preserve"> 323 Understanding Teaching and Learning</w:t>
            </w:r>
          </w:p>
        </w:tc>
        <w:tc>
          <w:tcPr>
            <w:tcW w:w="1540" w:type="dxa"/>
          </w:tcPr>
          <w:p w:rsidR="00331D69" w:rsidRPr="006F700D" w:rsidRDefault="00331D69" w:rsidP="003144AB">
            <w:pPr>
              <w:pStyle w:val="PlainText"/>
              <w:rPr>
                <w:rFonts w:ascii="Arial" w:hAnsi="Arial" w:cs="Arial"/>
                <w:sz w:val="18"/>
                <w:szCs w:val="18"/>
              </w:rPr>
            </w:pPr>
            <w:r w:rsidRPr="006F700D">
              <w:rPr>
                <w:rFonts w:ascii="Arial" w:hAnsi="Arial" w:cs="Arial"/>
                <w:sz w:val="18"/>
                <w:szCs w:val="18"/>
              </w:rPr>
              <w:t>Dr. Mickey Randolph</w:t>
            </w:r>
          </w:p>
        </w:tc>
        <w:tc>
          <w:tcPr>
            <w:tcW w:w="3040" w:type="dxa"/>
          </w:tcPr>
          <w:p w:rsidR="00331D69" w:rsidRDefault="00331D69" w:rsidP="003144AB">
            <w:pPr>
              <w:pStyle w:val="PlainText"/>
              <w:rPr>
                <w:rFonts w:ascii="Arial" w:hAnsi="Arial" w:cs="Arial"/>
                <w:sz w:val="18"/>
                <w:szCs w:val="18"/>
              </w:rPr>
            </w:pPr>
            <w:r w:rsidRPr="006F700D">
              <w:rPr>
                <w:rFonts w:ascii="Arial" w:hAnsi="Arial" w:cs="Arial"/>
                <w:sz w:val="18"/>
                <w:szCs w:val="18"/>
              </w:rPr>
              <w:t>(16 hours in a public school setting)</w:t>
            </w:r>
          </w:p>
          <w:p w:rsidR="00331D69" w:rsidRDefault="00331D69" w:rsidP="003144AB">
            <w:pPr>
              <w:pStyle w:val="PlainText"/>
              <w:rPr>
                <w:rFonts w:ascii="Arial" w:hAnsi="Arial" w:cs="Arial"/>
                <w:sz w:val="18"/>
                <w:szCs w:val="18"/>
              </w:rPr>
            </w:pPr>
          </w:p>
          <w:p w:rsidR="00331D69" w:rsidRPr="006F700D" w:rsidRDefault="00331D69" w:rsidP="003144AB">
            <w:pPr>
              <w:pStyle w:val="PlainText"/>
              <w:rPr>
                <w:rFonts w:ascii="Arial" w:hAnsi="Arial" w:cs="Arial"/>
                <w:sz w:val="18"/>
                <w:szCs w:val="18"/>
              </w:rPr>
            </w:pPr>
            <w:r w:rsidRPr="00D36187">
              <w:rPr>
                <w:rFonts w:ascii="Arial" w:hAnsi="Arial" w:cs="Arial"/>
                <w:sz w:val="18"/>
                <w:szCs w:val="18"/>
              </w:rPr>
              <w:t xml:space="preserve">Exploration of the universal and developmental needs of 21st century learners and the assessment techniques teachers utilize in the development of responsive instruction. Field experience and subscription to </w:t>
            </w:r>
            <w:proofErr w:type="spellStart"/>
            <w:r w:rsidRPr="00D36187">
              <w:rPr>
                <w:rFonts w:ascii="Arial" w:hAnsi="Arial" w:cs="Arial"/>
                <w:sz w:val="18"/>
                <w:szCs w:val="18"/>
              </w:rPr>
              <w:t>TaskStream</w:t>
            </w:r>
            <w:proofErr w:type="spellEnd"/>
            <w:r w:rsidRPr="00D36187">
              <w:rPr>
                <w:rFonts w:ascii="Arial" w:hAnsi="Arial" w:cs="Arial"/>
                <w:sz w:val="18"/>
                <w:szCs w:val="18"/>
              </w:rPr>
              <w:t>© required.</w:t>
            </w:r>
          </w:p>
        </w:tc>
        <w:tc>
          <w:tcPr>
            <w:tcW w:w="3510" w:type="dxa"/>
          </w:tcPr>
          <w:p w:rsidR="00331D69" w:rsidRPr="006F700D" w:rsidRDefault="00331D69" w:rsidP="006F700D">
            <w:pPr>
              <w:spacing w:after="0" w:line="240" w:lineRule="auto"/>
              <w:rPr>
                <w:rFonts w:ascii="Arial" w:hAnsi="Arial" w:cs="Arial"/>
                <w:sz w:val="18"/>
                <w:szCs w:val="18"/>
              </w:rPr>
            </w:pPr>
            <w:r>
              <w:rPr>
                <w:rFonts w:ascii="Arial" w:hAnsi="Arial" w:cs="Arial"/>
                <w:sz w:val="18"/>
                <w:szCs w:val="18"/>
              </w:rPr>
              <w:t>R</w:t>
            </w:r>
            <w:r w:rsidRPr="006F700D">
              <w:rPr>
                <w:rFonts w:ascii="Arial" w:hAnsi="Arial" w:cs="Arial"/>
                <w:sz w:val="18"/>
                <w:szCs w:val="18"/>
              </w:rPr>
              <w:t>equires a service learning commitment.  Students are required to complete the hours across the semester (not in a block of time) and produce a project related to the service learning experience and that the agency may continue to use (e.g., brochures, power points. Handbooks, etc</w:t>
            </w:r>
            <w:proofErr w:type="gramStart"/>
            <w:r w:rsidRPr="006F700D">
              <w:rPr>
                <w:rFonts w:ascii="Arial" w:hAnsi="Arial" w:cs="Arial"/>
                <w:sz w:val="18"/>
                <w:szCs w:val="18"/>
              </w:rPr>
              <w:t>) . </w:t>
            </w:r>
            <w:proofErr w:type="gramEnd"/>
            <w:r w:rsidRPr="006F700D">
              <w:rPr>
                <w:rFonts w:ascii="Arial" w:hAnsi="Arial" w:cs="Arial"/>
                <w:sz w:val="18"/>
                <w:szCs w:val="18"/>
              </w:rPr>
              <w:t xml:space="preserve"> This project should be related to the course work as well.   </w:t>
            </w:r>
            <w:r w:rsidRPr="006F700D">
              <w:rPr>
                <w:rFonts w:ascii="Arial" w:hAnsi="Arial" w:cs="Arial"/>
                <w:sz w:val="18"/>
                <w:szCs w:val="18"/>
              </w:rPr>
              <w:br/>
            </w:r>
          </w:p>
        </w:tc>
        <w:tc>
          <w:tcPr>
            <w:tcW w:w="1276" w:type="dxa"/>
          </w:tcPr>
          <w:p w:rsidR="00331D69" w:rsidRDefault="00331D69" w:rsidP="003144AB">
            <w:pPr>
              <w:pStyle w:val="PlainText"/>
              <w:rPr>
                <w:rFonts w:ascii="Arial Narrow" w:hAnsi="Arial Narrow" w:cs="Arial Narrow"/>
              </w:rPr>
            </w:pPr>
            <w:r w:rsidRPr="0080241B">
              <w:rPr>
                <w:rFonts w:ascii="Arial Narrow" w:hAnsi="Arial Narrow" w:cs="Arial Narrow"/>
              </w:rPr>
              <w:t>Admit to Teacher Ed</w:t>
            </w:r>
            <w:r>
              <w:rPr>
                <w:rFonts w:ascii="Arial Narrow" w:hAnsi="Arial Narrow" w:cs="Arial Narrow"/>
              </w:rPr>
              <w:t xml:space="preserve">, </w:t>
            </w:r>
          </w:p>
          <w:p w:rsidR="00331D69" w:rsidRPr="0080241B" w:rsidRDefault="00331D69" w:rsidP="003144AB">
            <w:pPr>
              <w:pStyle w:val="PlainText"/>
              <w:rPr>
                <w:rFonts w:ascii="Arial" w:hAnsi="Arial" w:cs="Arial"/>
                <w:sz w:val="18"/>
                <w:szCs w:val="18"/>
              </w:rPr>
            </w:pPr>
            <w:r w:rsidRPr="00D36187">
              <w:rPr>
                <w:rFonts w:ascii="Arial" w:hAnsi="Arial" w:cs="Arial"/>
                <w:sz w:val="18"/>
                <w:szCs w:val="18"/>
              </w:rPr>
              <w:t>EDCI 201</w:t>
            </w:r>
          </w:p>
        </w:tc>
      </w:tr>
      <w:tr w:rsidR="00331D69" w:rsidRPr="006F700D" w:rsidTr="006D3713">
        <w:tc>
          <w:tcPr>
            <w:tcW w:w="1648" w:type="dxa"/>
          </w:tcPr>
          <w:p w:rsidR="00331D69" w:rsidRPr="006F700D" w:rsidRDefault="00331D69" w:rsidP="003144AB">
            <w:pPr>
              <w:pStyle w:val="PlainText"/>
              <w:rPr>
                <w:rFonts w:ascii="Arial" w:hAnsi="Arial" w:cs="Arial"/>
                <w:sz w:val="18"/>
                <w:szCs w:val="18"/>
              </w:rPr>
            </w:pPr>
            <w:r>
              <w:rPr>
                <w:rFonts w:ascii="Arial" w:hAnsi="Arial" w:cs="Arial"/>
                <w:sz w:val="18"/>
                <w:szCs w:val="18"/>
              </w:rPr>
              <w:t>PSY</w:t>
            </w:r>
            <w:r w:rsidRPr="006F700D">
              <w:rPr>
                <w:rFonts w:ascii="Arial" w:hAnsi="Arial" w:cs="Arial"/>
                <w:sz w:val="18"/>
                <w:szCs w:val="18"/>
              </w:rPr>
              <w:t xml:space="preserve"> 363 Behavioral Interventions</w:t>
            </w:r>
          </w:p>
        </w:tc>
        <w:tc>
          <w:tcPr>
            <w:tcW w:w="1540" w:type="dxa"/>
          </w:tcPr>
          <w:p w:rsidR="00331D69" w:rsidRPr="006F700D" w:rsidRDefault="00331D69" w:rsidP="003144AB">
            <w:pPr>
              <w:pStyle w:val="PlainText"/>
              <w:rPr>
                <w:rFonts w:ascii="Arial" w:hAnsi="Arial" w:cs="Arial"/>
                <w:sz w:val="18"/>
                <w:szCs w:val="18"/>
              </w:rPr>
            </w:pPr>
            <w:r w:rsidRPr="006F700D">
              <w:rPr>
                <w:rFonts w:ascii="Arial" w:hAnsi="Arial" w:cs="Arial"/>
                <w:sz w:val="18"/>
                <w:szCs w:val="18"/>
              </w:rPr>
              <w:t>Dr. Mickey Randolph</w:t>
            </w:r>
          </w:p>
        </w:tc>
        <w:tc>
          <w:tcPr>
            <w:tcW w:w="3040" w:type="dxa"/>
          </w:tcPr>
          <w:p w:rsidR="00331D69" w:rsidRDefault="00331D69" w:rsidP="003144AB">
            <w:pPr>
              <w:pStyle w:val="PlainText"/>
              <w:rPr>
                <w:rFonts w:ascii="Arial" w:hAnsi="Arial" w:cs="Arial"/>
                <w:sz w:val="18"/>
                <w:szCs w:val="18"/>
              </w:rPr>
            </w:pPr>
            <w:r w:rsidRPr="006F700D">
              <w:rPr>
                <w:rFonts w:ascii="Arial" w:hAnsi="Arial" w:cs="Arial"/>
                <w:sz w:val="18"/>
                <w:szCs w:val="18"/>
              </w:rPr>
              <w:t>(10 hours in a community setting working with children/adolescents/or families)</w:t>
            </w:r>
          </w:p>
          <w:p w:rsidR="00331D69" w:rsidRDefault="00331D69" w:rsidP="003144AB">
            <w:pPr>
              <w:pStyle w:val="PlainText"/>
              <w:rPr>
                <w:rFonts w:ascii="Arial" w:hAnsi="Arial" w:cs="Arial"/>
                <w:sz w:val="18"/>
                <w:szCs w:val="18"/>
              </w:rPr>
            </w:pPr>
          </w:p>
          <w:p w:rsidR="00331D69" w:rsidRPr="006F700D" w:rsidRDefault="00331D69" w:rsidP="003144AB">
            <w:pPr>
              <w:pStyle w:val="PlainText"/>
              <w:rPr>
                <w:rFonts w:ascii="Arial" w:hAnsi="Arial" w:cs="Arial"/>
                <w:sz w:val="18"/>
                <w:szCs w:val="18"/>
              </w:rPr>
            </w:pPr>
            <w:r w:rsidRPr="00D36187">
              <w:rPr>
                <w:rFonts w:ascii="Arial" w:hAnsi="Arial" w:cs="Arial"/>
                <w:sz w:val="18"/>
                <w:szCs w:val="18"/>
              </w:rPr>
              <w:t xml:space="preserve">A survey of behavioral theory covering both </w:t>
            </w:r>
            <w:proofErr w:type="spellStart"/>
            <w:r w:rsidRPr="00D36187">
              <w:rPr>
                <w:rFonts w:ascii="Arial" w:hAnsi="Arial" w:cs="Arial"/>
                <w:sz w:val="18"/>
                <w:szCs w:val="18"/>
              </w:rPr>
              <w:t>nonmediational</w:t>
            </w:r>
            <w:proofErr w:type="spellEnd"/>
            <w:r w:rsidRPr="00D36187">
              <w:rPr>
                <w:rFonts w:ascii="Arial" w:hAnsi="Arial" w:cs="Arial"/>
                <w:sz w:val="18"/>
                <w:szCs w:val="18"/>
              </w:rPr>
              <w:t xml:space="preserve"> and </w:t>
            </w:r>
            <w:proofErr w:type="spellStart"/>
            <w:r w:rsidRPr="00D36187">
              <w:rPr>
                <w:rFonts w:ascii="Arial" w:hAnsi="Arial" w:cs="Arial"/>
                <w:sz w:val="18"/>
                <w:szCs w:val="18"/>
              </w:rPr>
              <w:t>mediational</w:t>
            </w:r>
            <w:proofErr w:type="spellEnd"/>
            <w:r w:rsidRPr="00D36187">
              <w:rPr>
                <w:rFonts w:ascii="Arial" w:hAnsi="Arial" w:cs="Arial"/>
                <w:sz w:val="18"/>
                <w:szCs w:val="18"/>
              </w:rPr>
              <w:t xml:space="preserve"> approaches. Applications of behavioral theory to a variety of difficulties including school and clinical settings</w:t>
            </w:r>
          </w:p>
        </w:tc>
        <w:tc>
          <w:tcPr>
            <w:tcW w:w="3510" w:type="dxa"/>
          </w:tcPr>
          <w:p w:rsidR="00331D69" w:rsidRPr="006F700D" w:rsidRDefault="00331D69" w:rsidP="006F700D">
            <w:pPr>
              <w:spacing w:after="0" w:line="240" w:lineRule="auto"/>
              <w:rPr>
                <w:rFonts w:ascii="Arial" w:hAnsi="Arial" w:cs="Arial"/>
                <w:sz w:val="18"/>
                <w:szCs w:val="18"/>
              </w:rPr>
            </w:pPr>
            <w:r>
              <w:rPr>
                <w:rFonts w:ascii="Arial" w:hAnsi="Arial" w:cs="Arial"/>
                <w:sz w:val="18"/>
                <w:szCs w:val="18"/>
              </w:rPr>
              <w:t xml:space="preserve"> R</w:t>
            </w:r>
            <w:r w:rsidRPr="006F700D">
              <w:rPr>
                <w:rFonts w:ascii="Arial" w:hAnsi="Arial" w:cs="Arial"/>
                <w:sz w:val="18"/>
                <w:szCs w:val="18"/>
              </w:rPr>
              <w:t>equires a service learning commitment.  Students are required to complete the hours across the semester (not in a block of time) and produce a project related to the service learning experience and that the agency may continue to use (e.g., brochures, power points. Handbooks, etc</w:t>
            </w:r>
            <w:proofErr w:type="gramStart"/>
            <w:r w:rsidRPr="006F700D">
              <w:rPr>
                <w:rFonts w:ascii="Arial" w:hAnsi="Arial" w:cs="Arial"/>
                <w:sz w:val="18"/>
                <w:szCs w:val="18"/>
              </w:rPr>
              <w:t>) . </w:t>
            </w:r>
            <w:proofErr w:type="gramEnd"/>
            <w:r w:rsidRPr="006F700D">
              <w:rPr>
                <w:rFonts w:ascii="Arial" w:hAnsi="Arial" w:cs="Arial"/>
                <w:sz w:val="18"/>
                <w:szCs w:val="18"/>
              </w:rPr>
              <w:t xml:space="preserve"> This project should be related to the course work as well.   </w:t>
            </w:r>
            <w:r w:rsidRPr="006F700D">
              <w:rPr>
                <w:rFonts w:ascii="Arial" w:hAnsi="Arial" w:cs="Arial"/>
                <w:sz w:val="18"/>
                <w:szCs w:val="18"/>
              </w:rPr>
              <w:br/>
            </w:r>
          </w:p>
        </w:tc>
        <w:tc>
          <w:tcPr>
            <w:tcW w:w="1276" w:type="dxa"/>
          </w:tcPr>
          <w:p w:rsidR="00331D69" w:rsidRPr="006F700D" w:rsidRDefault="00331D69" w:rsidP="003144AB">
            <w:pPr>
              <w:pStyle w:val="PlainText"/>
              <w:rPr>
                <w:rFonts w:ascii="Arial" w:hAnsi="Arial" w:cs="Arial"/>
                <w:sz w:val="18"/>
                <w:szCs w:val="18"/>
              </w:rPr>
            </w:pPr>
            <w:r>
              <w:rPr>
                <w:rFonts w:ascii="Arial" w:hAnsi="Arial" w:cs="Arial"/>
                <w:sz w:val="18"/>
                <w:szCs w:val="18"/>
              </w:rPr>
              <w:t>PSY 150</w:t>
            </w:r>
          </w:p>
        </w:tc>
      </w:tr>
      <w:tr w:rsidR="00331D69" w:rsidRPr="006F700D" w:rsidTr="006D3713">
        <w:tc>
          <w:tcPr>
            <w:tcW w:w="1648" w:type="dxa"/>
          </w:tcPr>
          <w:p w:rsidR="00331D69" w:rsidRDefault="00331D69" w:rsidP="003144AB">
            <w:pPr>
              <w:pStyle w:val="PlainText"/>
              <w:rPr>
                <w:rFonts w:ascii="Arial" w:hAnsi="Arial" w:cs="Arial"/>
                <w:sz w:val="18"/>
                <w:szCs w:val="18"/>
              </w:rPr>
            </w:pPr>
            <w:r>
              <w:rPr>
                <w:rFonts w:ascii="Arial" w:hAnsi="Arial" w:cs="Arial"/>
                <w:sz w:val="18"/>
                <w:szCs w:val="18"/>
              </w:rPr>
              <w:t>PSY 678</w:t>
            </w:r>
          </w:p>
          <w:p w:rsidR="00331D69" w:rsidRDefault="00331D69" w:rsidP="003144AB">
            <w:pPr>
              <w:pStyle w:val="PlainText"/>
              <w:rPr>
                <w:rFonts w:ascii="Arial" w:hAnsi="Arial" w:cs="Arial"/>
                <w:sz w:val="18"/>
                <w:szCs w:val="18"/>
              </w:rPr>
            </w:pPr>
            <w:r w:rsidRPr="006F700D">
              <w:rPr>
                <w:rFonts w:ascii="Arial" w:hAnsi="Arial" w:cs="Arial"/>
                <w:sz w:val="18"/>
                <w:szCs w:val="18"/>
              </w:rPr>
              <w:t xml:space="preserve">Family Systems </w:t>
            </w:r>
          </w:p>
          <w:p w:rsidR="00331D69" w:rsidRDefault="00331D69" w:rsidP="003144AB">
            <w:pPr>
              <w:pStyle w:val="PlainText"/>
              <w:rPr>
                <w:rFonts w:ascii="Arial" w:hAnsi="Arial" w:cs="Arial"/>
                <w:sz w:val="18"/>
                <w:szCs w:val="18"/>
              </w:rPr>
            </w:pPr>
          </w:p>
          <w:p w:rsidR="00331D69" w:rsidRPr="006F700D" w:rsidRDefault="00331D69" w:rsidP="003144AB">
            <w:pPr>
              <w:pStyle w:val="PlainText"/>
              <w:rPr>
                <w:rFonts w:ascii="Arial" w:hAnsi="Arial" w:cs="Arial"/>
                <w:sz w:val="18"/>
                <w:szCs w:val="18"/>
              </w:rPr>
            </w:pPr>
            <w:r w:rsidRPr="006F700D">
              <w:rPr>
                <w:rFonts w:ascii="Arial" w:hAnsi="Arial" w:cs="Arial"/>
                <w:sz w:val="18"/>
                <w:szCs w:val="18"/>
              </w:rPr>
              <w:t>Requires a service learning commitment</w:t>
            </w:r>
          </w:p>
        </w:tc>
        <w:tc>
          <w:tcPr>
            <w:tcW w:w="1540" w:type="dxa"/>
          </w:tcPr>
          <w:p w:rsidR="00331D69" w:rsidRPr="006F700D" w:rsidRDefault="00331D69" w:rsidP="003144AB">
            <w:pPr>
              <w:pStyle w:val="PlainText"/>
              <w:rPr>
                <w:rFonts w:ascii="Arial" w:hAnsi="Arial" w:cs="Arial"/>
                <w:sz w:val="18"/>
                <w:szCs w:val="18"/>
              </w:rPr>
            </w:pPr>
            <w:r w:rsidRPr="006F700D">
              <w:rPr>
                <w:rFonts w:ascii="Arial" w:hAnsi="Arial" w:cs="Arial"/>
                <w:sz w:val="18"/>
                <w:szCs w:val="18"/>
              </w:rPr>
              <w:t>Dr. Mickey Randolph</w:t>
            </w:r>
          </w:p>
        </w:tc>
        <w:tc>
          <w:tcPr>
            <w:tcW w:w="3040" w:type="dxa"/>
          </w:tcPr>
          <w:p w:rsidR="00331D69" w:rsidRPr="006F700D" w:rsidRDefault="00331D69" w:rsidP="003144AB">
            <w:pPr>
              <w:pStyle w:val="PlainText"/>
              <w:rPr>
                <w:rFonts w:ascii="Arial" w:hAnsi="Arial" w:cs="Arial"/>
                <w:sz w:val="18"/>
                <w:szCs w:val="18"/>
              </w:rPr>
            </w:pPr>
            <w:r w:rsidRPr="006F700D">
              <w:rPr>
                <w:rFonts w:ascii="Arial" w:hAnsi="Arial" w:cs="Arial"/>
                <w:sz w:val="18"/>
                <w:szCs w:val="18"/>
              </w:rPr>
              <w:t>(20 hours working in a setting serving families)</w:t>
            </w:r>
          </w:p>
        </w:tc>
        <w:tc>
          <w:tcPr>
            <w:tcW w:w="3510" w:type="dxa"/>
          </w:tcPr>
          <w:p w:rsidR="00331D69" w:rsidRPr="006F700D" w:rsidRDefault="00331D69" w:rsidP="006B15F6">
            <w:pPr>
              <w:spacing w:after="0" w:line="240" w:lineRule="auto"/>
              <w:rPr>
                <w:rFonts w:ascii="Arial" w:hAnsi="Arial" w:cs="Arial"/>
                <w:sz w:val="18"/>
                <w:szCs w:val="18"/>
              </w:rPr>
            </w:pPr>
            <w:r w:rsidRPr="006F700D">
              <w:rPr>
                <w:rFonts w:ascii="Arial" w:hAnsi="Arial" w:cs="Arial"/>
                <w:sz w:val="18"/>
                <w:szCs w:val="18"/>
              </w:rPr>
              <w:t>Students are required to complete the hours across the semester (not in a block of time) and produce a project related to the service learning experience and that the agency may continue to use (e.g., brochures</w:t>
            </w:r>
            <w:r>
              <w:rPr>
                <w:rFonts w:ascii="Arial" w:hAnsi="Arial" w:cs="Arial"/>
                <w:sz w:val="18"/>
                <w:szCs w:val="18"/>
              </w:rPr>
              <w:t xml:space="preserve">, power points. Handbooks, etc).  </w:t>
            </w:r>
            <w:r w:rsidRPr="006F700D">
              <w:rPr>
                <w:rFonts w:ascii="Arial" w:hAnsi="Arial" w:cs="Arial"/>
                <w:sz w:val="18"/>
                <w:szCs w:val="18"/>
              </w:rPr>
              <w:t xml:space="preserve">This project should be related to the course work as well.   </w:t>
            </w:r>
            <w:r w:rsidRPr="006F700D">
              <w:rPr>
                <w:rFonts w:ascii="Arial" w:hAnsi="Arial" w:cs="Arial"/>
                <w:sz w:val="18"/>
                <w:szCs w:val="18"/>
              </w:rPr>
              <w:br/>
            </w:r>
          </w:p>
        </w:tc>
        <w:tc>
          <w:tcPr>
            <w:tcW w:w="1276" w:type="dxa"/>
          </w:tcPr>
          <w:p w:rsidR="00331D69" w:rsidRPr="006F700D" w:rsidRDefault="00331D69" w:rsidP="003144AB">
            <w:pPr>
              <w:pStyle w:val="PlainText"/>
              <w:rPr>
                <w:rFonts w:ascii="Arial" w:hAnsi="Arial" w:cs="Arial"/>
                <w:sz w:val="18"/>
                <w:szCs w:val="18"/>
              </w:rPr>
            </w:pPr>
            <w:r>
              <w:rPr>
                <w:rFonts w:ascii="Arial" w:hAnsi="Arial" w:cs="Arial"/>
                <w:sz w:val="18"/>
                <w:szCs w:val="18"/>
              </w:rPr>
              <w:t>N/A</w:t>
            </w:r>
          </w:p>
        </w:tc>
      </w:tr>
      <w:tr w:rsidR="00331D69" w:rsidRPr="006F700D" w:rsidTr="007A6F79">
        <w:tc>
          <w:tcPr>
            <w:tcW w:w="1648" w:type="dxa"/>
          </w:tcPr>
          <w:p w:rsidR="00331D69" w:rsidRDefault="00331D69" w:rsidP="002A622D">
            <w:pPr>
              <w:pStyle w:val="PlainText"/>
              <w:rPr>
                <w:rFonts w:ascii="Arial" w:hAnsi="Arial" w:cs="Arial"/>
                <w:sz w:val="18"/>
                <w:szCs w:val="18"/>
              </w:rPr>
            </w:pPr>
            <w:r>
              <w:rPr>
                <w:rFonts w:ascii="Arial" w:hAnsi="Arial" w:cs="Arial"/>
                <w:sz w:val="18"/>
                <w:szCs w:val="18"/>
              </w:rPr>
              <w:t>SOC</w:t>
            </w:r>
            <w:r w:rsidRPr="006F700D">
              <w:rPr>
                <w:rFonts w:ascii="Arial" w:hAnsi="Arial" w:cs="Arial"/>
                <w:sz w:val="18"/>
                <w:szCs w:val="18"/>
              </w:rPr>
              <w:t xml:space="preserve"> 103</w:t>
            </w:r>
          </w:p>
          <w:p w:rsidR="00331D69" w:rsidRPr="006F700D" w:rsidRDefault="00331D69" w:rsidP="002A622D">
            <w:pPr>
              <w:pStyle w:val="PlainText"/>
              <w:rPr>
                <w:rFonts w:ascii="Arial" w:hAnsi="Arial" w:cs="Arial"/>
                <w:sz w:val="18"/>
                <w:szCs w:val="18"/>
              </w:rPr>
            </w:pPr>
            <w:r>
              <w:rPr>
                <w:rFonts w:ascii="Arial" w:hAnsi="Arial" w:cs="Arial"/>
                <w:sz w:val="18"/>
                <w:szCs w:val="18"/>
              </w:rPr>
              <w:t>Human Society</w:t>
            </w:r>
          </w:p>
        </w:tc>
        <w:tc>
          <w:tcPr>
            <w:tcW w:w="1540" w:type="dxa"/>
          </w:tcPr>
          <w:p w:rsidR="00331D69" w:rsidRPr="006F700D" w:rsidRDefault="00331D69" w:rsidP="002A622D">
            <w:pPr>
              <w:pStyle w:val="PlainText"/>
              <w:rPr>
                <w:rFonts w:ascii="Arial" w:hAnsi="Arial" w:cs="Arial"/>
                <w:sz w:val="18"/>
                <w:szCs w:val="18"/>
              </w:rPr>
            </w:pPr>
            <w:r w:rsidRPr="006F700D">
              <w:rPr>
                <w:rFonts w:ascii="Arial" w:hAnsi="Arial" w:cs="Arial"/>
                <w:sz w:val="18"/>
                <w:szCs w:val="18"/>
              </w:rPr>
              <w:t xml:space="preserve">Peter </w:t>
            </w:r>
            <w:proofErr w:type="spellStart"/>
            <w:r w:rsidRPr="006F700D">
              <w:rPr>
                <w:rFonts w:ascii="Arial" w:hAnsi="Arial" w:cs="Arial"/>
                <w:sz w:val="18"/>
                <w:szCs w:val="18"/>
              </w:rPr>
              <w:t>Nieckarz</w:t>
            </w:r>
            <w:proofErr w:type="spellEnd"/>
          </w:p>
        </w:tc>
        <w:tc>
          <w:tcPr>
            <w:tcW w:w="3040" w:type="dxa"/>
          </w:tcPr>
          <w:p w:rsidR="00331D69" w:rsidRPr="006F700D" w:rsidRDefault="00331D69" w:rsidP="002A622D">
            <w:pPr>
              <w:pStyle w:val="PlainText"/>
              <w:rPr>
                <w:rFonts w:ascii="Arial" w:hAnsi="Arial" w:cs="Arial"/>
                <w:sz w:val="18"/>
                <w:szCs w:val="18"/>
              </w:rPr>
            </w:pPr>
            <w:r w:rsidRPr="00F01D9F">
              <w:rPr>
                <w:rFonts w:ascii="Arial" w:hAnsi="Arial" w:cs="Arial"/>
                <w:sz w:val="18"/>
                <w:szCs w:val="18"/>
              </w:rPr>
              <w:t>Analysis of human behavior in social and cultural contexts, emphasizing the sociological perspective.</w:t>
            </w:r>
          </w:p>
        </w:tc>
        <w:tc>
          <w:tcPr>
            <w:tcW w:w="3510" w:type="dxa"/>
          </w:tcPr>
          <w:p w:rsidR="00331D69" w:rsidRPr="006F700D" w:rsidRDefault="00331D69" w:rsidP="002A622D">
            <w:pPr>
              <w:spacing w:after="0" w:line="240" w:lineRule="auto"/>
              <w:rPr>
                <w:rFonts w:ascii="Arial" w:hAnsi="Arial" w:cs="Arial"/>
                <w:sz w:val="18"/>
                <w:szCs w:val="18"/>
              </w:rPr>
            </w:pPr>
          </w:p>
        </w:tc>
        <w:tc>
          <w:tcPr>
            <w:tcW w:w="1276" w:type="dxa"/>
          </w:tcPr>
          <w:p w:rsidR="00331D69" w:rsidRPr="006F700D" w:rsidRDefault="00331D69" w:rsidP="002A622D">
            <w:pPr>
              <w:pStyle w:val="PlainText"/>
              <w:rPr>
                <w:rFonts w:ascii="Arial" w:hAnsi="Arial" w:cs="Arial"/>
                <w:sz w:val="18"/>
                <w:szCs w:val="18"/>
              </w:rPr>
            </w:pPr>
            <w:r>
              <w:rPr>
                <w:rFonts w:ascii="Arial" w:hAnsi="Arial" w:cs="Arial"/>
                <w:sz w:val="18"/>
                <w:szCs w:val="18"/>
              </w:rPr>
              <w:t>N/A</w:t>
            </w:r>
          </w:p>
        </w:tc>
      </w:tr>
      <w:tr w:rsidR="00331D69" w:rsidRPr="006F700D" w:rsidTr="007A6F79">
        <w:tc>
          <w:tcPr>
            <w:tcW w:w="1648" w:type="dxa"/>
          </w:tcPr>
          <w:p w:rsidR="00331D69" w:rsidRDefault="00331D69" w:rsidP="006366B5">
            <w:pPr>
              <w:pStyle w:val="PlainText"/>
              <w:rPr>
                <w:rFonts w:ascii="Arial" w:hAnsi="Arial" w:cs="Arial"/>
                <w:sz w:val="18"/>
                <w:szCs w:val="18"/>
              </w:rPr>
            </w:pPr>
            <w:r>
              <w:rPr>
                <w:rFonts w:ascii="Arial" w:hAnsi="Arial" w:cs="Arial"/>
                <w:sz w:val="18"/>
                <w:szCs w:val="18"/>
              </w:rPr>
              <w:t>SOC</w:t>
            </w:r>
            <w:r w:rsidRPr="006F700D">
              <w:rPr>
                <w:rFonts w:ascii="Arial" w:hAnsi="Arial" w:cs="Arial"/>
                <w:sz w:val="18"/>
                <w:szCs w:val="18"/>
              </w:rPr>
              <w:t xml:space="preserve"> 235</w:t>
            </w:r>
          </w:p>
          <w:p w:rsidR="00331D69" w:rsidRPr="006F700D" w:rsidRDefault="00331D69" w:rsidP="006366B5">
            <w:pPr>
              <w:pStyle w:val="PlainText"/>
              <w:rPr>
                <w:rFonts w:ascii="Arial" w:hAnsi="Arial" w:cs="Arial"/>
                <w:sz w:val="18"/>
                <w:szCs w:val="18"/>
              </w:rPr>
            </w:pPr>
            <w:r w:rsidRPr="006F700D">
              <w:rPr>
                <w:rFonts w:ascii="Arial" w:hAnsi="Arial" w:cs="Arial"/>
                <w:sz w:val="18"/>
                <w:szCs w:val="18"/>
              </w:rPr>
              <w:t>Social Problems</w:t>
            </w:r>
          </w:p>
        </w:tc>
        <w:tc>
          <w:tcPr>
            <w:tcW w:w="1540" w:type="dxa"/>
          </w:tcPr>
          <w:p w:rsidR="00331D69" w:rsidRPr="006F700D" w:rsidRDefault="00331D69" w:rsidP="006366B5">
            <w:pPr>
              <w:pStyle w:val="PlainText"/>
              <w:rPr>
                <w:rFonts w:ascii="Arial" w:hAnsi="Arial" w:cs="Arial"/>
                <w:sz w:val="18"/>
                <w:szCs w:val="18"/>
              </w:rPr>
            </w:pPr>
            <w:r w:rsidRPr="006F700D">
              <w:rPr>
                <w:rFonts w:ascii="Arial" w:hAnsi="Arial" w:cs="Arial"/>
                <w:sz w:val="18"/>
                <w:szCs w:val="18"/>
              </w:rPr>
              <w:t>Heather Talley</w:t>
            </w:r>
          </w:p>
        </w:tc>
        <w:tc>
          <w:tcPr>
            <w:tcW w:w="3040" w:type="dxa"/>
          </w:tcPr>
          <w:p w:rsidR="00331D69" w:rsidRPr="006F700D" w:rsidRDefault="00331D69" w:rsidP="006366B5">
            <w:pPr>
              <w:pStyle w:val="PlainText"/>
              <w:rPr>
                <w:rFonts w:ascii="Arial" w:hAnsi="Arial" w:cs="Arial"/>
                <w:sz w:val="18"/>
                <w:szCs w:val="18"/>
              </w:rPr>
            </w:pPr>
            <w:r>
              <w:rPr>
                <w:rFonts w:ascii="Arial" w:hAnsi="Arial" w:cs="Arial"/>
                <w:sz w:val="18"/>
                <w:szCs w:val="18"/>
              </w:rPr>
              <w:t>We will e</w:t>
            </w:r>
            <w:r w:rsidRPr="006F700D">
              <w:rPr>
                <w:rFonts w:ascii="Arial" w:hAnsi="Arial" w:cs="Arial"/>
                <w:sz w:val="18"/>
                <w:szCs w:val="18"/>
              </w:rPr>
              <w:t xml:space="preserve">xamine the causes and consequences of contemporary social problems. Throughout we will use sociological concepts in order to consider how social </w:t>
            </w:r>
            <w:r w:rsidRPr="006F700D">
              <w:rPr>
                <w:rFonts w:ascii="Arial" w:hAnsi="Arial" w:cs="Arial"/>
                <w:sz w:val="18"/>
                <w:szCs w:val="18"/>
              </w:rPr>
              <w:lastRenderedPageBreak/>
              <w:t xml:space="preserve">problems are largely determined by social structure as opposed to individual pathology or value neutral social policy.  </w:t>
            </w:r>
          </w:p>
          <w:p w:rsidR="00331D69" w:rsidRPr="006F700D" w:rsidRDefault="00331D69" w:rsidP="006366B5">
            <w:pPr>
              <w:pStyle w:val="PlainText"/>
              <w:rPr>
                <w:rFonts w:ascii="Arial" w:hAnsi="Arial" w:cs="Arial"/>
                <w:sz w:val="18"/>
                <w:szCs w:val="18"/>
              </w:rPr>
            </w:pPr>
          </w:p>
        </w:tc>
        <w:tc>
          <w:tcPr>
            <w:tcW w:w="3510" w:type="dxa"/>
          </w:tcPr>
          <w:p w:rsidR="00331D69" w:rsidRPr="006F700D" w:rsidRDefault="00331D69" w:rsidP="006366B5">
            <w:pPr>
              <w:spacing w:after="0" w:line="240" w:lineRule="auto"/>
              <w:rPr>
                <w:rFonts w:ascii="Arial" w:hAnsi="Arial" w:cs="Arial"/>
                <w:sz w:val="18"/>
                <w:szCs w:val="18"/>
              </w:rPr>
            </w:pPr>
            <w:r w:rsidRPr="006F700D">
              <w:rPr>
                <w:rFonts w:ascii="Arial" w:hAnsi="Arial" w:cs="Arial"/>
                <w:sz w:val="18"/>
                <w:szCs w:val="18"/>
              </w:rPr>
              <w:lastRenderedPageBreak/>
              <w:t>We explore issues ranging from the recent mortgage crisis to the “dissolution” of “the American family,” war to poverty, crime to everyday racism.</w:t>
            </w:r>
          </w:p>
        </w:tc>
        <w:tc>
          <w:tcPr>
            <w:tcW w:w="1276" w:type="dxa"/>
          </w:tcPr>
          <w:p w:rsidR="00331D69" w:rsidRPr="006F700D" w:rsidRDefault="00331D69" w:rsidP="006366B5">
            <w:pPr>
              <w:pStyle w:val="PlainText"/>
              <w:rPr>
                <w:rFonts w:ascii="Arial" w:hAnsi="Arial" w:cs="Arial"/>
                <w:sz w:val="18"/>
                <w:szCs w:val="18"/>
              </w:rPr>
            </w:pPr>
            <w:r w:rsidRPr="006F700D">
              <w:rPr>
                <w:rFonts w:ascii="Arial" w:hAnsi="Arial" w:cs="Arial"/>
                <w:sz w:val="18"/>
                <w:szCs w:val="18"/>
              </w:rPr>
              <w:t>This is a liberal studies course</w:t>
            </w:r>
          </w:p>
        </w:tc>
      </w:tr>
      <w:tr w:rsidR="00331D69" w:rsidRPr="006F700D" w:rsidTr="007A6F79">
        <w:tc>
          <w:tcPr>
            <w:tcW w:w="1648" w:type="dxa"/>
          </w:tcPr>
          <w:p w:rsidR="00331D69" w:rsidRDefault="00331D69" w:rsidP="009D1C2A">
            <w:pPr>
              <w:pStyle w:val="PlainText"/>
              <w:rPr>
                <w:rFonts w:ascii="Arial" w:hAnsi="Arial" w:cs="Arial"/>
                <w:sz w:val="18"/>
                <w:szCs w:val="18"/>
              </w:rPr>
            </w:pPr>
            <w:r w:rsidRPr="00494A0C">
              <w:rPr>
                <w:rFonts w:ascii="Arial" w:hAnsi="Arial" w:cs="Arial"/>
                <w:sz w:val="18"/>
                <w:szCs w:val="18"/>
              </w:rPr>
              <w:lastRenderedPageBreak/>
              <w:t>SOC 494</w:t>
            </w:r>
            <w:r>
              <w:rPr>
                <w:rFonts w:ascii="Arial" w:hAnsi="Arial" w:cs="Arial"/>
                <w:sz w:val="18"/>
                <w:szCs w:val="18"/>
              </w:rPr>
              <w:t xml:space="preserve"> </w:t>
            </w:r>
            <w:r w:rsidRPr="00494A0C">
              <w:rPr>
                <w:rFonts w:ascii="Arial" w:hAnsi="Arial" w:cs="Arial"/>
                <w:sz w:val="18"/>
                <w:szCs w:val="18"/>
              </w:rPr>
              <w:t xml:space="preserve">OR ANTH 493 </w:t>
            </w:r>
          </w:p>
          <w:p w:rsidR="00331D69" w:rsidRPr="006F700D" w:rsidRDefault="00331D69" w:rsidP="009D1C2A">
            <w:pPr>
              <w:pStyle w:val="PlainText"/>
              <w:rPr>
                <w:rFonts w:ascii="Arial" w:hAnsi="Arial" w:cs="Arial"/>
                <w:sz w:val="18"/>
                <w:szCs w:val="18"/>
              </w:rPr>
            </w:pPr>
            <w:r w:rsidRPr="00494A0C">
              <w:rPr>
                <w:rFonts w:ascii="Arial" w:hAnsi="Arial" w:cs="Arial"/>
                <w:sz w:val="18"/>
                <w:szCs w:val="18"/>
              </w:rPr>
              <w:t>Topics in Anthropology or Sociology </w:t>
            </w:r>
          </w:p>
        </w:tc>
        <w:tc>
          <w:tcPr>
            <w:tcW w:w="1540" w:type="dxa"/>
          </w:tcPr>
          <w:p w:rsidR="00331D69" w:rsidRPr="006F700D" w:rsidRDefault="00331D69" w:rsidP="009D1C2A">
            <w:pPr>
              <w:pStyle w:val="PlainText"/>
              <w:rPr>
                <w:rFonts w:ascii="Arial" w:hAnsi="Arial" w:cs="Arial"/>
                <w:sz w:val="18"/>
                <w:szCs w:val="18"/>
              </w:rPr>
            </w:pPr>
            <w:r w:rsidRPr="006F700D">
              <w:rPr>
                <w:rFonts w:ascii="Arial" w:hAnsi="Arial" w:cs="Arial"/>
                <w:sz w:val="18"/>
                <w:szCs w:val="18"/>
              </w:rPr>
              <w:t>Tony Hickey</w:t>
            </w:r>
            <w:r>
              <w:rPr>
                <w:rFonts w:ascii="Arial" w:hAnsi="Arial" w:cs="Arial"/>
                <w:sz w:val="18"/>
                <w:szCs w:val="18"/>
              </w:rPr>
              <w:t xml:space="preserve"> and </w:t>
            </w:r>
            <w:r w:rsidRPr="00A22C7C">
              <w:rPr>
                <w:rFonts w:ascii="Arial" w:hAnsi="Arial" w:cs="Arial"/>
                <w:sz w:val="18"/>
                <w:szCs w:val="18"/>
              </w:rPr>
              <w:t>Nyaga Mwaniki</w:t>
            </w:r>
          </w:p>
        </w:tc>
        <w:tc>
          <w:tcPr>
            <w:tcW w:w="3040" w:type="dxa"/>
          </w:tcPr>
          <w:p w:rsidR="00331D69" w:rsidRPr="00494A0C" w:rsidRDefault="00331D69" w:rsidP="009D1C2A">
            <w:pPr>
              <w:pStyle w:val="PlainText"/>
              <w:rPr>
                <w:rFonts w:ascii="Arial" w:hAnsi="Arial" w:cs="Arial"/>
                <w:sz w:val="18"/>
                <w:szCs w:val="18"/>
              </w:rPr>
            </w:pPr>
            <w:r w:rsidRPr="00494A0C">
              <w:rPr>
                <w:rFonts w:ascii="Arial" w:hAnsi="Arial" w:cs="Arial"/>
                <w:sz w:val="18"/>
                <w:szCs w:val="18"/>
              </w:rPr>
              <w:t>INCLUDES TRAVEL TO W</w:t>
            </w:r>
            <w:r>
              <w:rPr>
                <w:rFonts w:ascii="Arial" w:hAnsi="Arial" w:cs="Arial"/>
                <w:sz w:val="18"/>
                <w:szCs w:val="18"/>
              </w:rPr>
              <w:t>ONGONYI, KENYA</w:t>
            </w:r>
            <w:r w:rsidRPr="00494A0C">
              <w:rPr>
                <w:rFonts w:ascii="Arial" w:hAnsi="Arial" w:cs="Arial"/>
                <w:sz w:val="18"/>
                <w:szCs w:val="18"/>
              </w:rPr>
              <w:br/>
              <w:t xml:space="preserve">DURING </w:t>
            </w:r>
            <w:r>
              <w:rPr>
                <w:rFonts w:ascii="Arial" w:hAnsi="Arial" w:cs="Arial"/>
                <w:sz w:val="18"/>
                <w:szCs w:val="18"/>
              </w:rPr>
              <w:t>MAY</w:t>
            </w:r>
            <w:r w:rsidRPr="00494A0C">
              <w:rPr>
                <w:rFonts w:ascii="Arial" w:hAnsi="Arial" w:cs="Arial"/>
                <w:sz w:val="18"/>
                <w:szCs w:val="18"/>
              </w:rPr>
              <w:t xml:space="preserve"> 2012</w:t>
            </w:r>
          </w:p>
          <w:p w:rsidR="00331D69" w:rsidRPr="006F700D" w:rsidRDefault="00331D69" w:rsidP="009D1C2A">
            <w:pPr>
              <w:pStyle w:val="PlainText"/>
              <w:rPr>
                <w:rFonts w:ascii="Arial" w:hAnsi="Arial" w:cs="Arial"/>
                <w:sz w:val="18"/>
                <w:szCs w:val="18"/>
              </w:rPr>
            </w:pPr>
          </w:p>
        </w:tc>
        <w:tc>
          <w:tcPr>
            <w:tcW w:w="3510" w:type="dxa"/>
          </w:tcPr>
          <w:p w:rsidR="00331D69" w:rsidRPr="006F700D" w:rsidRDefault="00331D69" w:rsidP="009D1C2A">
            <w:pPr>
              <w:spacing w:after="0" w:line="240" w:lineRule="auto"/>
              <w:rPr>
                <w:rFonts w:ascii="Arial" w:hAnsi="Arial" w:cs="Arial"/>
                <w:sz w:val="18"/>
                <w:szCs w:val="18"/>
              </w:rPr>
            </w:pPr>
          </w:p>
        </w:tc>
        <w:tc>
          <w:tcPr>
            <w:tcW w:w="1276" w:type="dxa"/>
          </w:tcPr>
          <w:p w:rsidR="00331D69" w:rsidRPr="006F700D" w:rsidRDefault="00331D69" w:rsidP="009D1C2A">
            <w:pPr>
              <w:pStyle w:val="PlainText"/>
              <w:rPr>
                <w:rFonts w:ascii="Arial" w:hAnsi="Arial" w:cs="Arial"/>
                <w:sz w:val="18"/>
                <w:szCs w:val="18"/>
              </w:rPr>
            </w:pPr>
            <w:r>
              <w:rPr>
                <w:rFonts w:ascii="Arial" w:hAnsi="Arial" w:cs="Arial"/>
                <w:sz w:val="18"/>
                <w:szCs w:val="18"/>
              </w:rPr>
              <w:t>By permission of instructor</w:t>
            </w:r>
          </w:p>
        </w:tc>
      </w:tr>
      <w:tr w:rsidR="00331D69" w:rsidRPr="006F700D" w:rsidTr="007A6F79">
        <w:tc>
          <w:tcPr>
            <w:tcW w:w="1648" w:type="dxa"/>
          </w:tcPr>
          <w:p w:rsidR="00331D69" w:rsidRDefault="00331D69" w:rsidP="00AC34EB">
            <w:pPr>
              <w:pStyle w:val="PlainText"/>
              <w:rPr>
                <w:rFonts w:ascii="Arial" w:hAnsi="Arial" w:cs="Arial"/>
                <w:sz w:val="18"/>
                <w:szCs w:val="18"/>
              </w:rPr>
            </w:pPr>
            <w:r>
              <w:rPr>
                <w:rFonts w:ascii="Arial" w:hAnsi="Arial" w:cs="Arial"/>
                <w:sz w:val="18"/>
                <w:szCs w:val="18"/>
              </w:rPr>
              <w:t>SPAN 493</w:t>
            </w:r>
          </w:p>
          <w:p w:rsidR="00331D69" w:rsidRDefault="00331D69" w:rsidP="00AC34EB">
            <w:pPr>
              <w:pStyle w:val="PlainText"/>
              <w:rPr>
                <w:rFonts w:ascii="Arial" w:hAnsi="Arial" w:cs="Arial"/>
                <w:sz w:val="18"/>
                <w:szCs w:val="18"/>
              </w:rPr>
            </w:pPr>
            <w:r w:rsidRPr="00B74670">
              <w:rPr>
                <w:rFonts w:ascii="Arial" w:hAnsi="Arial" w:cs="Arial"/>
                <w:sz w:val="18"/>
                <w:szCs w:val="18"/>
              </w:rPr>
              <w:t>Cervantes and his World</w:t>
            </w:r>
            <w:r w:rsidRPr="006F700D">
              <w:rPr>
                <w:rFonts w:ascii="Arial" w:hAnsi="Arial" w:cs="Arial"/>
                <w:sz w:val="18"/>
                <w:szCs w:val="18"/>
              </w:rPr>
              <w:t xml:space="preserve"> </w:t>
            </w:r>
          </w:p>
          <w:p w:rsidR="00331D69" w:rsidRDefault="00331D69" w:rsidP="00AC34EB">
            <w:pPr>
              <w:pStyle w:val="PlainText"/>
              <w:rPr>
                <w:rFonts w:ascii="Arial" w:hAnsi="Arial" w:cs="Arial"/>
                <w:sz w:val="18"/>
                <w:szCs w:val="18"/>
              </w:rPr>
            </w:pPr>
          </w:p>
          <w:p w:rsidR="00331D69" w:rsidRPr="00B74670" w:rsidRDefault="00331D69" w:rsidP="00AC34EB">
            <w:pPr>
              <w:pStyle w:val="PlainText"/>
              <w:rPr>
                <w:rFonts w:ascii="Arial" w:hAnsi="Arial" w:cs="Arial"/>
                <w:sz w:val="18"/>
                <w:szCs w:val="18"/>
              </w:rPr>
            </w:pPr>
            <w:r>
              <w:rPr>
                <w:rFonts w:ascii="Arial" w:hAnsi="Arial" w:cs="Arial"/>
                <w:sz w:val="18"/>
                <w:szCs w:val="18"/>
              </w:rPr>
              <w:t>(</w:t>
            </w:r>
            <w:r w:rsidRPr="006F700D">
              <w:rPr>
                <w:rFonts w:ascii="Arial" w:hAnsi="Arial" w:cs="Arial"/>
                <w:sz w:val="18"/>
                <w:szCs w:val="18"/>
              </w:rPr>
              <w:t>taught entirely in Spanish</w:t>
            </w:r>
            <w:r>
              <w:rPr>
                <w:rFonts w:ascii="Arial" w:hAnsi="Arial" w:cs="Arial"/>
                <w:sz w:val="18"/>
                <w:szCs w:val="18"/>
              </w:rPr>
              <w:t>)</w:t>
            </w:r>
          </w:p>
        </w:tc>
        <w:tc>
          <w:tcPr>
            <w:tcW w:w="1540" w:type="dxa"/>
          </w:tcPr>
          <w:p w:rsidR="00331D69" w:rsidRPr="00B74670" w:rsidRDefault="00331D69" w:rsidP="00AC34EB">
            <w:pPr>
              <w:pStyle w:val="PlainText"/>
              <w:rPr>
                <w:rFonts w:ascii="Arial" w:hAnsi="Arial" w:cs="Arial"/>
                <w:sz w:val="18"/>
                <w:szCs w:val="18"/>
              </w:rPr>
            </w:pPr>
            <w:r w:rsidRPr="00B74670">
              <w:rPr>
                <w:rFonts w:ascii="Arial" w:hAnsi="Arial" w:cs="Arial"/>
                <w:sz w:val="18"/>
                <w:szCs w:val="18"/>
              </w:rPr>
              <w:t>Santiago Garcia-Castanon</w:t>
            </w:r>
          </w:p>
        </w:tc>
        <w:tc>
          <w:tcPr>
            <w:tcW w:w="3040" w:type="dxa"/>
          </w:tcPr>
          <w:p w:rsidR="00331D69" w:rsidRPr="00B74670" w:rsidRDefault="00331D69" w:rsidP="00AC34EB">
            <w:pPr>
              <w:pStyle w:val="PlainText"/>
              <w:rPr>
                <w:rFonts w:ascii="Arial" w:hAnsi="Arial" w:cs="Arial"/>
                <w:sz w:val="18"/>
                <w:szCs w:val="18"/>
              </w:rPr>
            </w:pPr>
            <w:r w:rsidRPr="00B74670">
              <w:rPr>
                <w:rFonts w:ascii="Arial" w:hAnsi="Arial" w:cs="Arial"/>
                <w:sz w:val="18"/>
                <w:szCs w:val="18"/>
              </w:rPr>
              <w:t xml:space="preserve">The course focuses on Cervantes’ masterpiece, </w:t>
            </w:r>
            <w:r w:rsidRPr="00B74670">
              <w:rPr>
                <w:rFonts w:ascii="Arial" w:hAnsi="Arial" w:cs="Arial"/>
                <w:i/>
                <w:iCs/>
                <w:sz w:val="18"/>
                <w:szCs w:val="18"/>
              </w:rPr>
              <w:t>Don Quixote</w:t>
            </w:r>
            <w:r>
              <w:rPr>
                <w:rFonts w:ascii="Arial" w:hAnsi="Arial" w:cs="Arial"/>
                <w:i/>
                <w:iCs/>
                <w:sz w:val="18"/>
                <w:szCs w:val="18"/>
              </w:rPr>
              <w:t xml:space="preserve">.  </w:t>
            </w:r>
            <w:r w:rsidRPr="00B74670">
              <w:rPr>
                <w:rFonts w:ascii="Arial" w:hAnsi="Arial" w:cs="Arial"/>
                <w:sz w:val="18"/>
                <w:szCs w:val="18"/>
              </w:rPr>
              <w:t>The readings are in Spanish and the course is taught in Spanish.</w:t>
            </w:r>
          </w:p>
        </w:tc>
        <w:tc>
          <w:tcPr>
            <w:tcW w:w="3510" w:type="dxa"/>
          </w:tcPr>
          <w:p w:rsidR="00331D69" w:rsidRPr="006F700D" w:rsidRDefault="00331D69" w:rsidP="00AC34EB">
            <w:pPr>
              <w:spacing w:after="0" w:line="240" w:lineRule="auto"/>
              <w:rPr>
                <w:rFonts w:ascii="Arial" w:hAnsi="Arial" w:cs="Arial"/>
                <w:sz w:val="18"/>
                <w:szCs w:val="18"/>
              </w:rPr>
            </w:pPr>
            <w:r>
              <w:rPr>
                <w:rFonts w:ascii="Arial" w:hAnsi="Arial" w:cs="Arial"/>
                <w:sz w:val="18"/>
                <w:szCs w:val="18"/>
              </w:rPr>
              <w:t>D</w:t>
            </w:r>
            <w:r w:rsidRPr="00B74670">
              <w:rPr>
                <w:rFonts w:ascii="Arial" w:hAnsi="Arial" w:cs="Arial"/>
                <w:sz w:val="18"/>
                <w:szCs w:val="18"/>
              </w:rPr>
              <w:t xml:space="preserve">eals with issues of violence, social justice, exploitation, hunger and poverty in 17th-century Spain, and how these topics relate to 21st-century </w:t>
            </w:r>
            <w:proofErr w:type="gramStart"/>
            <w:r w:rsidRPr="00B74670">
              <w:rPr>
                <w:rFonts w:ascii="Arial" w:hAnsi="Arial" w:cs="Arial"/>
                <w:sz w:val="18"/>
                <w:szCs w:val="18"/>
              </w:rPr>
              <w:t>society(</w:t>
            </w:r>
            <w:proofErr w:type="gramEnd"/>
            <w:r w:rsidRPr="00B74670">
              <w:rPr>
                <w:rFonts w:ascii="Arial" w:hAnsi="Arial" w:cs="Arial"/>
                <w:sz w:val="18"/>
                <w:szCs w:val="18"/>
              </w:rPr>
              <w:t>-</w:t>
            </w:r>
            <w:proofErr w:type="spellStart"/>
            <w:r w:rsidRPr="00B74670">
              <w:rPr>
                <w:rFonts w:ascii="Arial" w:hAnsi="Arial" w:cs="Arial"/>
                <w:sz w:val="18"/>
                <w:szCs w:val="18"/>
              </w:rPr>
              <w:t>ies</w:t>
            </w:r>
            <w:proofErr w:type="spellEnd"/>
            <w:r w:rsidRPr="00B74670">
              <w:rPr>
                <w:rFonts w:ascii="Arial" w:hAnsi="Arial" w:cs="Arial"/>
                <w:sz w:val="18"/>
                <w:szCs w:val="18"/>
              </w:rPr>
              <w:t>).  </w:t>
            </w:r>
          </w:p>
        </w:tc>
        <w:tc>
          <w:tcPr>
            <w:tcW w:w="1276" w:type="dxa"/>
          </w:tcPr>
          <w:p w:rsidR="00331D69" w:rsidRPr="006F700D" w:rsidRDefault="00331D69" w:rsidP="00AC34EB">
            <w:pPr>
              <w:pStyle w:val="PlainText"/>
              <w:rPr>
                <w:rFonts w:ascii="Arial" w:hAnsi="Arial" w:cs="Arial"/>
                <w:sz w:val="18"/>
                <w:szCs w:val="18"/>
              </w:rPr>
            </w:pPr>
            <w:r>
              <w:rPr>
                <w:rFonts w:ascii="Arial" w:hAnsi="Arial" w:cs="Arial"/>
                <w:color w:val="000000"/>
                <w:sz w:val="18"/>
                <w:szCs w:val="18"/>
              </w:rPr>
              <w:t>SPAN 301 or department head</w:t>
            </w:r>
            <w:r w:rsidRPr="006F700D">
              <w:rPr>
                <w:rFonts w:ascii="Arial" w:hAnsi="Arial" w:cs="Arial"/>
                <w:sz w:val="18"/>
                <w:szCs w:val="18"/>
              </w:rPr>
              <w:t xml:space="preserve"> </w:t>
            </w:r>
            <w:r>
              <w:rPr>
                <w:rFonts w:ascii="Arial" w:hAnsi="Arial" w:cs="Arial"/>
                <w:color w:val="000000"/>
                <w:sz w:val="18"/>
                <w:szCs w:val="18"/>
              </w:rPr>
              <w:t xml:space="preserve">permission </w:t>
            </w:r>
            <w:r>
              <w:rPr>
                <w:rFonts w:ascii="Arial" w:hAnsi="Arial" w:cs="Arial"/>
                <w:sz w:val="18"/>
                <w:szCs w:val="18"/>
              </w:rPr>
              <w:t xml:space="preserve">(General </w:t>
            </w:r>
            <w:proofErr w:type="gramStart"/>
            <w:r>
              <w:rPr>
                <w:rFonts w:ascii="Arial" w:hAnsi="Arial" w:cs="Arial"/>
                <w:sz w:val="18"/>
                <w:szCs w:val="18"/>
              </w:rPr>
              <w:t>elective,</w:t>
            </w:r>
            <w:proofErr w:type="gramEnd"/>
            <w:r>
              <w:rPr>
                <w:rFonts w:ascii="Arial" w:hAnsi="Arial" w:cs="Arial"/>
                <w:sz w:val="18"/>
                <w:szCs w:val="18"/>
              </w:rPr>
              <w:t xml:space="preserve"> </w:t>
            </w:r>
            <w:r w:rsidRPr="006F700D">
              <w:rPr>
                <w:rFonts w:ascii="Arial" w:hAnsi="Arial" w:cs="Arial"/>
                <w:sz w:val="18"/>
                <w:szCs w:val="18"/>
              </w:rPr>
              <w:t>primarily intended for Spanish majors and minors</w:t>
            </w:r>
            <w:r>
              <w:rPr>
                <w:rFonts w:ascii="Arial" w:hAnsi="Arial" w:cs="Arial"/>
                <w:sz w:val="18"/>
                <w:szCs w:val="18"/>
              </w:rPr>
              <w:t>.) Open</w:t>
            </w:r>
            <w:r w:rsidRPr="006F700D">
              <w:rPr>
                <w:rFonts w:ascii="Arial" w:hAnsi="Arial" w:cs="Arial"/>
                <w:sz w:val="18"/>
                <w:szCs w:val="18"/>
              </w:rPr>
              <w:t xml:space="preserve"> to anyone with sufficient knowledge of Spanish.  </w:t>
            </w:r>
          </w:p>
        </w:tc>
      </w:tr>
      <w:tr w:rsidR="00331D69" w:rsidRPr="006F700D" w:rsidTr="007A6F79">
        <w:tc>
          <w:tcPr>
            <w:tcW w:w="1648" w:type="dxa"/>
          </w:tcPr>
          <w:p w:rsidR="00331D69" w:rsidRDefault="00331D69" w:rsidP="00050F93">
            <w:pPr>
              <w:pStyle w:val="PlainText"/>
              <w:rPr>
                <w:rFonts w:ascii="Arial" w:hAnsi="Arial" w:cs="Arial"/>
                <w:sz w:val="18"/>
                <w:szCs w:val="18"/>
              </w:rPr>
            </w:pPr>
            <w:r>
              <w:rPr>
                <w:rFonts w:ascii="Arial" w:hAnsi="Arial" w:cs="Arial"/>
                <w:sz w:val="18"/>
                <w:szCs w:val="18"/>
              </w:rPr>
              <w:t>SPED 620</w:t>
            </w:r>
          </w:p>
          <w:p w:rsidR="00331D69" w:rsidRPr="006F700D" w:rsidRDefault="00331D69" w:rsidP="00050F93">
            <w:pPr>
              <w:pStyle w:val="PlainText"/>
              <w:rPr>
                <w:rFonts w:ascii="Arial" w:hAnsi="Arial" w:cs="Arial"/>
                <w:sz w:val="18"/>
                <w:szCs w:val="18"/>
              </w:rPr>
            </w:pPr>
            <w:r w:rsidRPr="006F700D">
              <w:rPr>
                <w:rFonts w:ascii="Arial" w:hAnsi="Arial" w:cs="Arial"/>
                <w:sz w:val="18"/>
                <w:szCs w:val="18"/>
              </w:rPr>
              <w:t>Education in a Diverse Society</w:t>
            </w:r>
          </w:p>
        </w:tc>
        <w:tc>
          <w:tcPr>
            <w:tcW w:w="1540" w:type="dxa"/>
          </w:tcPr>
          <w:p w:rsidR="00331D69" w:rsidRPr="006F700D" w:rsidRDefault="00331D69" w:rsidP="00050F93">
            <w:pPr>
              <w:pStyle w:val="PlainText"/>
              <w:rPr>
                <w:rFonts w:ascii="Arial" w:hAnsi="Arial" w:cs="Arial"/>
                <w:sz w:val="18"/>
                <w:szCs w:val="18"/>
              </w:rPr>
            </w:pPr>
            <w:r w:rsidRPr="006F700D">
              <w:rPr>
                <w:rFonts w:ascii="Arial" w:hAnsi="Arial" w:cs="Arial"/>
                <w:sz w:val="18"/>
                <w:szCs w:val="18"/>
              </w:rPr>
              <w:t>Sharon Dole, Ph.D.</w:t>
            </w:r>
            <w:r w:rsidRPr="006F700D">
              <w:rPr>
                <w:rFonts w:ascii="Arial" w:hAnsi="Arial" w:cs="Arial"/>
                <w:sz w:val="18"/>
                <w:szCs w:val="18"/>
              </w:rPr>
              <w:br/>
            </w:r>
          </w:p>
        </w:tc>
        <w:tc>
          <w:tcPr>
            <w:tcW w:w="3040" w:type="dxa"/>
          </w:tcPr>
          <w:p w:rsidR="00331D69" w:rsidRPr="006F700D" w:rsidRDefault="00331D69" w:rsidP="00050F93">
            <w:pPr>
              <w:pStyle w:val="PlainText"/>
              <w:rPr>
                <w:rFonts w:ascii="Arial" w:hAnsi="Arial" w:cs="Arial"/>
                <w:sz w:val="18"/>
                <w:szCs w:val="18"/>
              </w:rPr>
            </w:pPr>
            <w:r w:rsidRPr="006F700D">
              <w:rPr>
                <w:rFonts w:ascii="Arial" w:hAnsi="Arial" w:cs="Arial"/>
                <w:sz w:val="18"/>
                <w:szCs w:val="18"/>
              </w:rPr>
              <w:t xml:space="preserve">This graduate level course is designed to prepare teachers to meet the needs of a diverse student population and focus on education through sociological and cultural lenses. </w:t>
            </w:r>
            <w:r w:rsidRPr="006F700D">
              <w:rPr>
                <w:rFonts w:ascii="Arial" w:hAnsi="Arial" w:cs="Arial"/>
                <w:sz w:val="18"/>
                <w:szCs w:val="18"/>
              </w:rPr>
              <w:br/>
            </w:r>
            <w:r w:rsidRPr="006F700D">
              <w:rPr>
                <w:rFonts w:ascii="Arial" w:hAnsi="Arial" w:cs="Arial"/>
                <w:sz w:val="18"/>
                <w:szCs w:val="18"/>
              </w:rPr>
              <w:br/>
              <w:t>The course goals are the following</w:t>
            </w:r>
            <w:proofErr w:type="gramStart"/>
            <w:r w:rsidRPr="006F700D">
              <w:rPr>
                <w:rFonts w:ascii="Arial" w:hAnsi="Arial" w:cs="Arial"/>
                <w:sz w:val="18"/>
                <w:szCs w:val="18"/>
              </w:rPr>
              <w:t>:</w:t>
            </w:r>
            <w:proofErr w:type="gramEnd"/>
            <w:r w:rsidRPr="006F700D">
              <w:rPr>
                <w:rFonts w:ascii="Arial" w:hAnsi="Arial" w:cs="Arial"/>
                <w:sz w:val="18"/>
                <w:szCs w:val="18"/>
              </w:rPr>
              <w:br/>
            </w:r>
            <w:r w:rsidRPr="006F700D">
              <w:rPr>
                <w:rFonts w:ascii="Arial" w:hAnsi="Arial" w:cs="Arial"/>
                <w:sz w:val="18"/>
                <w:szCs w:val="18"/>
              </w:rPr>
              <w:br/>
              <w:t xml:space="preserve">Students will develop an understanding of </w:t>
            </w:r>
            <w:proofErr w:type="spellStart"/>
            <w:r w:rsidRPr="006F700D">
              <w:rPr>
                <w:rFonts w:ascii="Arial" w:hAnsi="Arial" w:cs="Arial"/>
                <w:sz w:val="18"/>
                <w:szCs w:val="18"/>
              </w:rPr>
              <w:t>and</w:t>
            </w:r>
            <w:proofErr w:type="spellEnd"/>
            <w:r w:rsidRPr="006F700D">
              <w:rPr>
                <w:rFonts w:ascii="Arial" w:hAnsi="Arial" w:cs="Arial"/>
                <w:sz w:val="18"/>
                <w:szCs w:val="18"/>
              </w:rPr>
              <w:t xml:space="preserve"> appreciation of diversity with regard to race, language, gender, socioeconomic status, religion, ethnicity, geographic region, sexual orientation, ability, and age. They will use that knowledge to plan, implement, and evaluate educational programs based on individual student needs.</w:t>
            </w:r>
            <w:r w:rsidRPr="006F700D">
              <w:rPr>
                <w:rFonts w:ascii="Arial" w:hAnsi="Arial" w:cs="Arial"/>
                <w:sz w:val="18"/>
                <w:szCs w:val="18"/>
              </w:rPr>
              <w:br/>
            </w:r>
            <w:r w:rsidRPr="006F700D">
              <w:rPr>
                <w:rFonts w:ascii="Arial" w:hAnsi="Arial" w:cs="Arial"/>
                <w:sz w:val="18"/>
                <w:szCs w:val="18"/>
              </w:rPr>
              <w:br/>
              <w:t xml:space="preserve">One of the major assignments of the course is to participate in a cultural activity in which the student is a minority member in some major way. The activity should be active rather than passive. Students can choose the activity and several students have chosen activities related to poverty such as volunteering at a homeless shelter or soup kitchen. </w:t>
            </w:r>
          </w:p>
        </w:tc>
        <w:tc>
          <w:tcPr>
            <w:tcW w:w="3510" w:type="dxa"/>
          </w:tcPr>
          <w:p w:rsidR="00331D69" w:rsidRDefault="00331D69" w:rsidP="00050F93">
            <w:pPr>
              <w:spacing w:after="0" w:line="240" w:lineRule="auto"/>
              <w:rPr>
                <w:rFonts w:ascii="Arial" w:hAnsi="Arial" w:cs="Arial"/>
                <w:sz w:val="18"/>
                <w:szCs w:val="18"/>
              </w:rPr>
            </w:pPr>
            <w:r w:rsidRPr="006F700D">
              <w:rPr>
                <w:rFonts w:ascii="Arial" w:hAnsi="Arial" w:cs="Arial"/>
                <w:sz w:val="18"/>
                <w:szCs w:val="18"/>
              </w:rPr>
              <w:t>Online every semester contains a module that focuses on class.</w:t>
            </w:r>
          </w:p>
          <w:p w:rsidR="00331D69" w:rsidRDefault="00331D69" w:rsidP="00050F93">
            <w:pPr>
              <w:spacing w:after="0" w:line="240" w:lineRule="auto"/>
              <w:rPr>
                <w:rFonts w:ascii="Arial" w:hAnsi="Arial" w:cs="Arial"/>
                <w:sz w:val="18"/>
                <w:szCs w:val="18"/>
              </w:rPr>
            </w:pPr>
          </w:p>
          <w:p w:rsidR="00331D69" w:rsidRPr="006F700D" w:rsidRDefault="00331D69" w:rsidP="00050F93">
            <w:pPr>
              <w:spacing w:after="0" w:line="240" w:lineRule="auto"/>
              <w:rPr>
                <w:rFonts w:ascii="Arial" w:hAnsi="Arial" w:cs="Arial"/>
                <w:sz w:val="18"/>
                <w:szCs w:val="18"/>
              </w:rPr>
            </w:pPr>
            <w:r w:rsidRPr="006F700D">
              <w:rPr>
                <w:rFonts w:ascii="Arial" w:hAnsi="Arial" w:cs="Arial"/>
                <w:sz w:val="18"/>
                <w:szCs w:val="18"/>
              </w:rPr>
              <w:t>Assignments in the module include the following</w:t>
            </w:r>
            <w:proofErr w:type="gramStart"/>
            <w:r w:rsidRPr="006F700D">
              <w:rPr>
                <w:rFonts w:ascii="Arial" w:hAnsi="Arial" w:cs="Arial"/>
                <w:sz w:val="18"/>
                <w:szCs w:val="18"/>
              </w:rPr>
              <w:t>:</w:t>
            </w:r>
            <w:proofErr w:type="gramEnd"/>
            <w:r w:rsidRPr="006F700D">
              <w:rPr>
                <w:rFonts w:ascii="Arial" w:hAnsi="Arial" w:cs="Arial"/>
                <w:sz w:val="18"/>
                <w:szCs w:val="18"/>
              </w:rPr>
              <w:br/>
              <w:t xml:space="preserve">•       Students post their initial thoughts (before doing any of the readings in the module) on the impact of socioeconomic status on education. </w:t>
            </w:r>
            <w:r w:rsidRPr="006F700D">
              <w:rPr>
                <w:rFonts w:ascii="Arial" w:hAnsi="Arial" w:cs="Arial"/>
                <w:sz w:val="18"/>
                <w:szCs w:val="18"/>
              </w:rPr>
              <w:br/>
              <w:t xml:space="preserve">•       Students debate the issue of tracking. They sign up for either a pro team or a con team. </w:t>
            </w:r>
            <w:r w:rsidRPr="006F700D">
              <w:rPr>
                <w:rFonts w:ascii="Arial" w:hAnsi="Arial" w:cs="Arial"/>
                <w:sz w:val="18"/>
                <w:szCs w:val="18"/>
              </w:rPr>
              <w:br/>
              <w:t>•       At the end of the module, students post reflections on their readings. They may consider any of the following questions or reflect on some other aspect of their readings</w:t>
            </w:r>
            <w:proofErr w:type="gramStart"/>
            <w:r w:rsidRPr="006F700D">
              <w:rPr>
                <w:rFonts w:ascii="Arial" w:hAnsi="Arial" w:cs="Arial"/>
                <w:sz w:val="18"/>
                <w:szCs w:val="18"/>
              </w:rPr>
              <w:t>:</w:t>
            </w:r>
            <w:proofErr w:type="gramEnd"/>
            <w:r w:rsidRPr="006F700D">
              <w:rPr>
                <w:rFonts w:ascii="Arial" w:hAnsi="Arial" w:cs="Arial"/>
                <w:sz w:val="18"/>
                <w:szCs w:val="18"/>
              </w:rPr>
              <w:br/>
              <w:t xml:space="preserve">1.      Is there such a thing as a "culture of poverty" as Ruby Payne maintains? Why or why not? </w:t>
            </w:r>
            <w:r w:rsidRPr="006F700D">
              <w:rPr>
                <w:rFonts w:ascii="Arial" w:hAnsi="Arial" w:cs="Arial"/>
                <w:sz w:val="18"/>
                <w:szCs w:val="18"/>
              </w:rPr>
              <w:br/>
              <w:t xml:space="preserve">2.      Your textbook authors refer to the "myth of middle-class Americans." What do they mean by this statement and do you agree with it? </w:t>
            </w:r>
            <w:r w:rsidRPr="006F700D">
              <w:rPr>
                <w:rFonts w:ascii="Arial" w:hAnsi="Arial" w:cs="Arial"/>
                <w:sz w:val="18"/>
                <w:szCs w:val="18"/>
              </w:rPr>
              <w:br/>
              <w:t xml:space="preserve">3.      What can teachers do to try to overcome the effects of poverty? </w:t>
            </w:r>
          </w:p>
        </w:tc>
        <w:tc>
          <w:tcPr>
            <w:tcW w:w="1276" w:type="dxa"/>
          </w:tcPr>
          <w:p w:rsidR="00331D69" w:rsidRDefault="00331D69" w:rsidP="00050F93">
            <w:pPr>
              <w:pStyle w:val="PlainText"/>
              <w:rPr>
                <w:rFonts w:ascii="Arial" w:hAnsi="Arial" w:cs="Arial"/>
                <w:sz w:val="18"/>
                <w:szCs w:val="18"/>
              </w:rPr>
            </w:pPr>
            <w:r w:rsidRPr="006F700D">
              <w:rPr>
                <w:rFonts w:ascii="Arial" w:hAnsi="Arial" w:cs="Arial"/>
                <w:sz w:val="18"/>
                <w:szCs w:val="18"/>
              </w:rPr>
              <w:t>The course is open to graduate students.</w:t>
            </w:r>
          </w:p>
        </w:tc>
      </w:tr>
      <w:tr w:rsidR="00331D69" w:rsidRPr="006F700D" w:rsidTr="007A6F79">
        <w:tc>
          <w:tcPr>
            <w:tcW w:w="1648" w:type="dxa"/>
          </w:tcPr>
          <w:p w:rsidR="00331D69" w:rsidRDefault="00331D69" w:rsidP="00FE5A5A">
            <w:pPr>
              <w:pStyle w:val="PlainText"/>
              <w:rPr>
                <w:rFonts w:ascii="Arial" w:hAnsi="Arial" w:cs="Arial"/>
                <w:sz w:val="18"/>
                <w:szCs w:val="18"/>
              </w:rPr>
            </w:pPr>
            <w:r>
              <w:rPr>
                <w:rFonts w:ascii="Arial" w:hAnsi="Arial" w:cs="Arial"/>
                <w:sz w:val="18"/>
                <w:szCs w:val="18"/>
              </w:rPr>
              <w:t>SPED 620</w:t>
            </w:r>
          </w:p>
          <w:p w:rsidR="00331D69" w:rsidRPr="006F700D" w:rsidRDefault="00331D69" w:rsidP="00FE5A5A">
            <w:pPr>
              <w:pStyle w:val="PlainText"/>
              <w:rPr>
                <w:rFonts w:ascii="Arial" w:hAnsi="Arial" w:cs="Arial"/>
                <w:sz w:val="18"/>
                <w:szCs w:val="18"/>
              </w:rPr>
            </w:pPr>
            <w:r w:rsidRPr="006F700D">
              <w:rPr>
                <w:rFonts w:ascii="Arial" w:hAnsi="Arial" w:cs="Arial"/>
                <w:sz w:val="18"/>
                <w:szCs w:val="18"/>
              </w:rPr>
              <w:t>Education in a Diverse Society</w:t>
            </w:r>
          </w:p>
        </w:tc>
        <w:tc>
          <w:tcPr>
            <w:tcW w:w="1540" w:type="dxa"/>
          </w:tcPr>
          <w:p w:rsidR="00331D69" w:rsidRPr="009E0C32" w:rsidRDefault="00331D69" w:rsidP="00FE5A5A">
            <w:pPr>
              <w:pStyle w:val="PlainText"/>
              <w:rPr>
                <w:rFonts w:ascii="Arial" w:hAnsi="Arial" w:cs="Arial"/>
                <w:sz w:val="18"/>
                <w:szCs w:val="18"/>
              </w:rPr>
            </w:pPr>
            <w:r w:rsidRPr="009E0C32">
              <w:rPr>
                <w:rFonts w:ascii="Arial" w:hAnsi="Arial" w:cs="Arial"/>
                <w:sz w:val="18"/>
                <w:szCs w:val="18"/>
              </w:rPr>
              <w:t xml:space="preserve">Iris </w:t>
            </w:r>
            <w:proofErr w:type="spellStart"/>
            <w:r w:rsidRPr="009E0C32">
              <w:rPr>
                <w:rFonts w:ascii="Arial" w:hAnsi="Arial" w:cs="Arial"/>
                <w:sz w:val="18"/>
                <w:szCs w:val="18"/>
              </w:rPr>
              <w:t>Rouleau</w:t>
            </w:r>
            <w:proofErr w:type="spellEnd"/>
            <w:r w:rsidRPr="009E0C32">
              <w:rPr>
                <w:rFonts w:ascii="Arial" w:hAnsi="Arial" w:cs="Arial"/>
                <w:sz w:val="18"/>
                <w:szCs w:val="18"/>
              </w:rPr>
              <w:t xml:space="preserve">, </w:t>
            </w:r>
            <w:proofErr w:type="spellStart"/>
            <w:r w:rsidRPr="009E0C32">
              <w:rPr>
                <w:rFonts w:ascii="Arial" w:hAnsi="Arial" w:cs="Arial"/>
                <w:sz w:val="18"/>
                <w:szCs w:val="18"/>
              </w:rPr>
              <w:t>Ed.D</w:t>
            </w:r>
            <w:proofErr w:type="spellEnd"/>
            <w:r>
              <w:rPr>
                <w:rFonts w:ascii="Arial" w:hAnsi="Arial" w:cs="Arial"/>
                <w:sz w:val="18"/>
                <w:szCs w:val="18"/>
              </w:rPr>
              <w:t>.</w:t>
            </w:r>
          </w:p>
          <w:p w:rsidR="00331D69" w:rsidRPr="006F700D" w:rsidRDefault="00331D69" w:rsidP="00FE5A5A">
            <w:pPr>
              <w:pStyle w:val="PlainText"/>
              <w:rPr>
                <w:rFonts w:ascii="Arial" w:hAnsi="Arial" w:cs="Arial"/>
                <w:sz w:val="18"/>
                <w:szCs w:val="18"/>
              </w:rPr>
            </w:pPr>
            <w:r w:rsidRPr="006F700D">
              <w:rPr>
                <w:rFonts w:ascii="Arial" w:hAnsi="Arial" w:cs="Arial"/>
                <w:sz w:val="18"/>
                <w:szCs w:val="18"/>
              </w:rPr>
              <w:br/>
            </w:r>
          </w:p>
        </w:tc>
        <w:tc>
          <w:tcPr>
            <w:tcW w:w="3040" w:type="dxa"/>
          </w:tcPr>
          <w:p w:rsidR="00331D69" w:rsidRPr="006F700D" w:rsidRDefault="00331D69" w:rsidP="00FE5A5A">
            <w:pPr>
              <w:pStyle w:val="PlainText"/>
              <w:rPr>
                <w:rFonts w:ascii="Arial" w:hAnsi="Arial" w:cs="Arial"/>
                <w:sz w:val="18"/>
                <w:szCs w:val="18"/>
              </w:rPr>
            </w:pPr>
            <w:r w:rsidRPr="006F700D">
              <w:rPr>
                <w:rFonts w:ascii="Arial" w:hAnsi="Arial" w:cs="Arial"/>
                <w:sz w:val="18"/>
                <w:szCs w:val="18"/>
              </w:rPr>
              <w:t xml:space="preserve">This graduate level course is designed to prepare teachers to meet the needs of a diverse student population and focus on education through sociological and cultural lenses. </w:t>
            </w:r>
            <w:r w:rsidRPr="006F700D">
              <w:rPr>
                <w:rFonts w:ascii="Arial" w:hAnsi="Arial" w:cs="Arial"/>
                <w:sz w:val="18"/>
                <w:szCs w:val="18"/>
              </w:rPr>
              <w:br/>
            </w:r>
            <w:r w:rsidRPr="006F700D">
              <w:rPr>
                <w:rFonts w:ascii="Arial" w:hAnsi="Arial" w:cs="Arial"/>
                <w:sz w:val="18"/>
                <w:szCs w:val="18"/>
              </w:rPr>
              <w:br/>
              <w:t>The course goals are the following</w:t>
            </w:r>
            <w:proofErr w:type="gramStart"/>
            <w:r w:rsidRPr="006F700D">
              <w:rPr>
                <w:rFonts w:ascii="Arial" w:hAnsi="Arial" w:cs="Arial"/>
                <w:sz w:val="18"/>
                <w:szCs w:val="18"/>
              </w:rPr>
              <w:t>:</w:t>
            </w:r>
            <w:proofErr w:type="gramEnd"/>
            <w:r w:rsidRPr="006F700D">
              <w:rPr>
                <w:rFonts w:ascii="Arial" w:hAnsi="Arial" w:cs="Arial"/>
                <w:sz w:val="18"/>
                <w:szCs w:val="18"/>
              </w:rPr>
              <w:br/>
            </w:r>
            <w:r w:rsidRPr="006F700D">
              <w:rPr>
                <w:rFonts w:ascii="Arial" w:hAnsi="Arial" w:cs="Arial"/>
                <w:sz w:val="18"/>
                <w:szCs w:val="18"/>
              </w:rPr>
              <w:br/>
              <w:t xml:space="preserve">Students will develop an understanding of </w:t>
            </w:r>
            <w:proofErr w:type="spellStart"/>
            <w:r w:rsidRPr="006F700D">
              <w:rPr>
                <w:rFonts w:ascii="Arial" w:hAnsi="Arial" w:cs="Arial"/>
                <w:sz w:val="18"/>
                <w:szCs w:val="18"/>
              </w:rPr>
              <w:t>and</w:t>
            </w:r>
            <w:proofErr w:type="spellEnd"/>
            <w:r w:rsidRPr="006F700D">
              <w:rPr>
                <w:rFonts w:ascii="Arial" w:hAnsi="Arial" w:cs="Arial"/>
                <w:sz w:val="18"/>
                <w:szCs w:val="18"/>
              </w:rPr>
              <w:t xml:space="preserve"> appreciation </w:t>
            </w:r>
            <w:r w:rsidRPr="006F700D">
              <w:rPr>
                <w:rFonts w:ascii="Arial" w:hAnsi="Arial" w:cs="Arial"/>
                <w:sz w:val="18"/>
                <w:szCs w:val="18"/>
              </w:rPr>
              <w:lastRenderedPageBreak/>
              <w:t>of diversity with regard to race, language, gender, socioeconomic status, religion, ethnicity, geographic region, sexual orientation, ability, and age. They will use that knowledge to plan, implement, and evaluate educational programs based on individual student needs.</w:t>
            </w:r>
            <w:r w:rsidRPr="006F700D">
              <w:rPr>
                <w:rFonts w:ascii="Arial" w:hAnsi="Arial" w:cs="Arial"/>
                <w:sz w:val="18"/>
                <w:szCs w:val="18"/>
              </w:rPr>
              <w:br/>
            </w:r>
            <w:r w:rsidRPr="006F700D">
              <w:rPr>
                <w:rFonts w:ascii="Arial" w:hAnsi="Arial" w:cs="Arial"/>
                <w:sz w:val="18"/>
                <w:szCs w:val="18"/>
              </w:rPr>
              <w:br/>
              <w:t xml:space="preserve">One of the major assignments of the course is to participate in a cultural activity in which the student is a minority member in some major way. The activity should be active rather than passive. Students can choose the activity and several students have chosen activities related to poverty such as volunteering at a homeless shelter or soup kitchen. </w:t>
            </w:r>
          </w:p>
        </w:tc>
        <w:tc>
          <w:tcPr>
            <w:tcW w:w="3510" w:type="dxa"/>
          </w:tcPr>
          <w:p w:rsidR="00331D69" w:rsidRDefault="00331D69" w:rsidP="00FE5A5A">
            <w:pPr>
              <w:spacing w:after="0" w:line="240" w:lineRule="auto"/>
              <w:rPr>
                <w:rFonts w:ascii="Arial" w:hAnsi="Arial" w:cs="Arial"/>
                <w:sz w:val="18"/>
                <w:szCs w:val="18"/>
              </w:rPr>
            </w:pPr>
            <w:r w:rsidRPr="006F700D">
              <w:rPr>
                <w:rFonts w:ascii="Arial" w:hAnsi="Arial" w:cs="Arial"/>
                <w:sz w:val="18"/>
                <w:szCs w:val="18"/>
              </w:rPr>
              <w:lastRenderedPageBreak/>
              <w:t>Online every semester contains a module that focuses on class.</w:t>
            </w:r>
          </w:p>
          <w:p w:rsidR="00331D69" w:rsidRDefault="00331D69" w:rsidP="00FE5A5A">
            <w:pPr>
              <w:spacing w:after="0" w:line="240" w:lineRule="auto"/>
              <w:rPr>
                <w:rFonts w:ascii="Arial" w:hAnsi="Arial" w:cs="Arial"/>
                <w:sz w:val="18"/>
                <w:szCs w:val="18"/>
              </w:rPr>
            </w:pPr>
          </w:p>
          <w:p w:rsidR="00331D69" w:rsidRPr="006F700D" w:rsidRDefault="00331D69" w:rsidP="00FE5A5A">
            <w:pPr>
              <w:spacing w:after="0" w:line="240" w:lineRule="auto"/>
              <w:rPr>
                <w:rFonts w:ascii="Arial" w:hAnsi="Arial" w:cs="Arial"/>
                <w:sz w:val="18"/>
                <w:szCs w:val="18"/>
              </w:rPr>
            </w:pPr>
            <w:r w:rsidRPr="006F700D">
              <w:rPr>
                <w:rFonts w:ascii="Arial" w:hAnsi="Arial" w:cs="Arial"/>
                <w:sz w:val="18"/>
                <w:szCs w:val="18"/>
              </w:rPr>
              <w:t>Assignments in the module include the following</w:t>
            </w:r>
            <w:proofErr w:type="gramStart"/>
            <w:r w:rsidRPr="006F700D">
              <w:rPr>
                <w:rFonts w:ascii="Arial" w:hAnsi="Arial" w:cs="Arial"/>
                <w:sz w:val="18"/>
                <w:szCs w:val="18"/>
              </w:rPr>
              <w:t>:</w:t>
            </w:r>
            <w:proofErr w:type="gramEnd"/>
            <w:r w:rsidRPr="006F700D">
              <w:rPr>
                <w:rFonts w:ascii="Arial" w:hAnsi="Arial" w:cs="Arial"/>
                <w:sz w:val="18"/>
                <w:szCs w:val="18"/>
              </w:rPr>
              <w:br/>
              <w:t xml:space="preserve">•       Students post their initial thoughts (before doing any of the readings in the module) on the impact of socioeconomic status on education. </w:t>
            </w:r>
            <w:r w:rsidRPr="006F700D">
              <w:rPr>
                <w:rFonts w:ascii="Arial" w:hAnsi="Arial" w:cs="Arial"/>
                <w:sz w:val="18"/>
                <w:szCs w:val="18"/>
              </w:rPr>
              <w:br/>
              <w:t xml:space="preserve">•       Students debate the issue of tracking. They sign up for either a pro </w:t>
            </w:r>
            <w:r w:rsidRPr="006F700D">
              <w:rPr>
                <w:rFonts w:ascii="Arial" w:hAnsi="Arial" w:cs="Arial"/>
                <w:sz w:val="18"/>
                <w:szCs w:val="18"/>
              </w:rPr>
              <w:lastRenderedPageBreak/>
              <w:t xml:space="preserve">team or a con team. </w:t>
            </w:r>
            <w:r w:rsidRPr="006F700D">
              <w:rPr>
                <w:rFonts w:ascii="Arial" w:hAnsi="Arial" w:cs="Arial"/>
                <w:sz w:val="18"/>
                <w:szCs w:val="18"/>
              </w:rPr>
              <w:br/>
              <w:t>•       At the end of the module, students post reflections on their readings. They may consider any of the following questions or reflect on some other aspect of their readings</w:t>
            </w:r>
            <w:proofErr w:type="gramStart"/>
            <w:r w:rsidRPr="006F700D">
              <w:rPr>
                <w:rFonts w:ascii="Arial" w:hAnsi="Arial" w:cs="Arial"/>
                <w:sz w:val="18"/>
                <w:szCs w:val="18"/>
              </w:rPr>
              <w:t>:</w:t>
            </w:r>
            <w:proofErr w:type="gramEnd"/>
            <w:r w:rsidRPr="006F700D">
              <w:rPr>
                <w:rFonts w:ascii="Arial" w:hAnsi="Arial" w:cs="Arial"/>
                <w:sz w:val="18"/>
                <w:szCs w:val="18"/>
              </w:rPr>
              <w:br/>
              <w:t xml:space="preserve">1.      Is there such a thing as a "culture of poverty" as Ruby Payne maintains? Why or why not? </w:t>
            </w:r>
            <w:r w:rsidRPr="006F700D">
              <w:rPr>
                <w:rFonts w:ascii="Arial" w:hAnsi="Arial" w:cs="Arial"/>
                <w:sz w:val="18"/>
                <w:szCs w:val="18"/>
              </w:rPr>
              <w:br/>
              <w:t xml:space="preserve">2.      Your textbook authors refer to the "myth of middle-class Americans." What do they mean by this statement and do you agree with it? </w:t>
            </w:r>
            <w:r w:rsidRPr="006F700D">
              <w:rPr>
                <w:rFonts w:ascii="Arial" w:hAnsi="Arial" w:cs="Arial"/>
                <w:sz w:val="18"/>
                <w:szCs w:val="18"/>
              </w:rPr>
              <w:br/>
              <w:t xml:space="preserve">3.      What can teachers do to try to overcome the effects of poverty? </w:t>
            </w:r>
          </w:p>
        </w:tc>
        <w:tc>
          <w:tcPr>
            <w:tcW w:w="1276" w:type="dxa"/>
          </w:tcPr>
          <w:p w:rsidR="00331D69" w:rsidRPr="006F700D" w:rsidRDefault="00331D69" w:rsidP="00FE5A5A">
            <w:pPr>
              <w:pStyle w:val="PlainText"/>
              <w:rPr>
                <w:rFonts w:ascii="Arial" w:hAnsi="Arial" w:cs="Arial"/>
                <w:sz w:val="18"/>
                <w:szCs w:val="18"/>
              </w:rPr>
            </w:pPr>
            <w:r w:rsidRPr="006F700D">
              <w:rPr>
                <w:rFonts w:ascii="Arial" w:hAnsi="Arial" w:cs="Arial"/>
                <w:sz w:val="18"/>
                <w:szCs w:val="18"/>
              </w:rPr>
              <w:lastRenderedPageBreak/>
              <w:t>The course is open to graduate students.</w:t>
            </w:r>
          </w:p>
        </w:tc>
      </w:tr>
    </w:tbl>
    <w:p w:rsidR="000C7F8C" w:rsidRDefault="000C7F8C" w:rsidP="003144AB">
      <w:pPr>
        <w:pStyle w:val="PlainText"/>
        <w:rPr>
          <w:rFonts w:ascii="Arial" w:hAnsi="Arial" w:cs="Arial"/>
          <w:color w:val="000080"/>
          <w:sz w:val="20"/>
          <w:szCs w:val="20"/>
        </w:rPr>
      </w:pPr>
    </w:p>
    <w:p w:rsidR="0031023E" w:rsidRDefault="0031023E" w:rsidP="003144AB">
      <w:pPr>
        <w:pStyle w:val="PlainText"/>
        <w:rPr>
          <w:rFonts w:ascii="Arial" w:hAnsi="Arial" w:cs="Arial"/>
          <w:color w:val="000080"/>
          <w:sz w:val="20"/>
          <w:szCs w:val="20"/>
        </w:rPr>
      </w:pPr>
      <w:r>
        <w:rPr>
          <w:rFonts w:ascii="Arial" w:hAnsi="Arial" w:cs="Arial"/>
          <w:color w:val="000080"/>
          <w:sz w:val="20"/>
          <w:szCs w:val="20"/>
        </w:rPr>
        <w:t xml:space="preserve">For more information about travel courses: </w:t>
      </w:r>
      <w:hyperlink r:id="rId5" w:history="1">
        <w:r w:rsidRPr="0031023E">
          <w:rPr>
            <w:rStyle w:val="Hyperlink"/>
            <w:rFonts w:ascii="Arial" w:hAnsi="Arial" w:cs="Arial"/>
            <w:sz w:val="20"/>
            <w:szCs w:val="20"/>
          </w:rPr>
          <w:t>http://www.wcu.edu/22996.asp</w:t>
        </w:r>
      </w:hyperlink>
    </w:p>
    <w:p w:rsidR="000C7F8C" w:rsidRDefault="000C7F8C" w:rsidP="00973C19">
      <w:pPr>
        <w:pStyle w:val="PlainText"/>
      </w:pPr>
    </w:p>
    <w:p w:rsidR="000C7F8C" w:rsidRPr="0091329D" w:rsidRDefault="0091329D" w:rsidP="00567129">
      <w:pPr>
        <w:pBdr>
          <w:top w:val="single" w:sz="4" w:space="1" w:color="auto"/>
          <w:left w:val="single" w:sz="4" w:space="4" w:color="auto"/>
          <w:bottom w:val="single" w:sz="4" w:space="1" w:color="auto"/>
          <w:right w:val="single" w:sz="4" w:space="4" w:color="auto"/>
        </w:pBdr>
        <w:spacing w:after="0" w:line="240" w:lineRule="auto"/>
        <w:rPr>
          <w:rFonts w:ascii="Cambria" w:hAnsi="Cambria" w:cs="Cambria"/>
          <w:bCs/>
        </w:rPr>
      </w:pPr>
      <w:proofErr w:type="gramStart"/>
      <w:r w:rsidRPr="0091329D">
        <w:rPr>
          <w:rFonts w:ascii="Cambria" w:hAnsi="Cambria" w:cs="Cambria"/>
          <w:bCs/>
        </w:rPr>
        <w:t xml:space="preserve">2012  </w:t>
      </w:r>
      <w:r w:rsidR="000C7F8C" w:rsidRPr="0091329D">
        <w:rPr>
          <w:rFonts w:ascii="Cambria" w:hAnsi="Cambria" w:cs="Cambria"/>
          <w:bCs/>
        </w:rPr>
        <w:t>ALTERNATIVE</w:t>
      </w:r>
      <w:proofErr w:type="gramEnd"/>
      <w:r w:rsidR="000C7F8C" w:rsidRPr="0091329D">
        <w:rPr>
          <w:rFonts w:ascii="Cambria" w:hAnsi="Cambria" w:cs="Cambria"/>
          <w:bCs/>
        </w:rPr>
        <w:t xml:space="preserve"> SPRING BREAK TRIP TO JAMAICA</w:t>
      </w:r>
      <w:r w:rsidR="000C7F8C" w:rsidRPr="0091329D">
        <w:rPr>
          <w:rFonts w:ascii="Cambria" w:hAnsi="Cambria" w:cs="Cambria"/>
          <w:bCs/>
          <w:sz w:val="36"/>
          <w:szCs w:val="36"/>
        </w:rPr>
        <w:t xml:space="preserve">                                                                            </w:t>
      </w:r>
      <w:r w:rsidR="0067668C" w:rsidRPr="0091329D">
        <w:rPr>
          <w:rFonts w:ascii="Cambria" w:hAnsi="Cambria" w:cs="Cambria"/>
          <w:bCs/>
          <w:sz w:val="36"/>
          <w:szCs w:val="36"/>
        </w:rPr>
        <w:br/>
      </w:r>
      <w:r>
        <w:rPr>
          <w:rFonts w:ascii="Cambria" w:hAnsi="Cambria" w:cs="Cambria"/>
          <w:i/>
          <w:iCs/>
          <w:sz w:val="20"/>
          <w:szCs w:val="20"/>
        </w:rPr>
        <w:br/>
      </w:r>
      <w:r w:rsidR="000C7F8C" w:rsidRPr="0091329D">
        <w:rPr>
          <w:rFonts w:ascii="Cambria" w:hAnsi="Cambria" w:cs="Cambria"/>
          <w:i/>
          <w:iCs/>
          <w:sz w:val="20"/>
          <w:szCs w:val="20"/>
        </w:rPr>
        <w:t>(a week of civic engagement and service learning in schools, clinics, orphanages, government agencies)</w:t>
      </w:r>
    </w:p>
    <w:p w:rsidR="000C7F8C" w:rsidRPr="0091329D" w:rsidRDefault="000C7F8C" w:rsidP="00567129">
      <w:pPr>
        <w:pBdr>
          <w:top w:val="single" w:sz="4" w:space="1" w:color="auto"/>
          <w:left w:val="single" w:sz="4" w:space="4" w:color="auto"/>
          <w:bottom w:val="single" w:sz="4" w:space="1" w:color="auto"/>
          <w:right w:val="single" w:sz="4" w:space="4" w:color="auto"/>
        </w:pBdr>
        <w:spacing w:after="0" w:line="240" w:lineRule="auto"/>
        <w:rPr>
          <w:rFonts w:ascii="Cambria" w:hAnsi="Cambria" w:cs="Cambria"/>
          <w:bCs/>
          <w:sz w:val="18"/>
          <w:szCs w:val="18"/>
        </w:rPr>
      </w:pPr>
      <w:r w:rsidRPr="0091329D">
        <w:rPr>
          <w:rFonts w:ascii="Cambria" w:hAnsi="Cambria" w:cs="Cambria"/>
          <w:bCs/>
          <w:sz w:val="18"/>
          <w:szCs w:val="18"/>
        </w:rPr>
        <w:t xml:space="preserve">Students must register for one of the following courses in order for financial aid to assist with the cost of this trip.  </w:t>
      </w:r>
      <w:r w:rsidR="0067668C" w:rsidRPr="0091329D">
        <w:rPr>
          <w:rFonts w:ascii="Cambria" w:hAnsi="Cambria" w:cs="Cambria"/>
          <w:bCs/>
          <w:sz w:val="18"/>
          <w:szCs w:val="18"/>
        </w:rPr>
        <w:br/>
      </w:r>
    </w:p>
    <w:p w:rsidR="000C7F8C" w:rsidRPr="0091329D" w:rsidRDefault="000C7F8C" w:rsidP="00567129">
      <w:pPr>
        <w:pBdr>
          <w:top w:val="single" w:sz="4" w:space="1" w:color="auto"/>
          <w:left w:val="single" w:sz="4" w:space="4" w:color="auto"/>
          <w:bottom w:val="single" w:sz="4" w:space="1" w:color="auto"/>
          <w:right w:val="single" w:sz="4" w:space="4" w:color="auto"/>
        </w:pBdr>
        <w:tabs>
          <w:tab w:val="center" w:pos="4680"/>
          <w:tab w:val="left" w:pos="7380"/>
        </w:tabs>
        <w:spacing w:after="0" w:line="240" w:lineRule="auto"/>
        <w:rPr>
          <w:rFonts w:ascii="Cambria" w:hAnsi="Cambria" w:cs="Cambria"/>
          <w:bCs/>
          <w:sz w:val="20"/>
          <w:szCs w:val="20"/>
        </w:rPr>
      </w:pPr>
      <w:r w:rsidRPr="0091329D">
        <w:rPr>
          <w:rFonts w:ascii="Cambria" w:hAnsi="Cambria" w:cs="Cambria"/>
          <w:bCs/>
          <w:sz w:val="20"/>
          <w:szCs w:val="20"/>
          <w:highlight w:val="yellow"/>
        </w:rPr>
        <w:t>ALL STUDENTS MAY TAKE:</w:t>
      </w:r>
      <w:r w:rsidR="0067668C" w:rsidRPr="0091329D">
        <w:rPr>
          <w:rFonts w:ascii="Cambria" w:hAnsi="Cambria" w:cs="Cambria"/>
          <w:bCs/>
          <w:sz w:val="20"/>
          <w:szCs w:val="20"/>
        </w:rPr>
        <w:br/>
      </w:r>
      <w:r w:rsidR="00567129">
        <w:rPr>
          <w:rFonts w:ascii="Cambria" w:hAnsi="Cambria" w:cs="Cambria"/>
          <w:sz w:val="20"/>
          <w:szCs w:val="20"/>
        </w:rPr>
        <w:t>*</w:t>
      </w:r>
      <w:r w:rsidRPr="0091329D">
        <w:rPr>
          <w:rFonts w:ascii="Cambria" w:hAnsi="Cambria" w:cs="Cambria"/>
          <w:sz w:val="20"/>
          <w:szCs w:val="20"/>
        </w:rPr>
        <w:t xml:space="preserve"> </w:t>
      </w:r>
      <w:r w:rsidRPr="0091329D">
        <w:rPr>
          <w:rFonts w:ascii="Cambria" w:hAnsi="Cambria" w:cs="Cambria"/>
          <w:bCs/>
          <w:sz w:val="20"/>
          <w:szCs w:val="20"/>
        </w:rPr>
        <w:t xml:space="preserve">EDCI 200-03 Seminar in Leadership Development (1 hour)                                                                                                              </w:t>
      </w:r>
    </w:p>
    <w:p w:rsidR="000C7F8C" w:rsidRPr="0091329D" w:rsidRDefault="000C7F8C" w:rsidP="00567129">
      <w:pPr>
        <w:pBdr>
          <w:top w:val="single" w:sz="4" w:space="1" w:color="auto"/>
          <w:left w:val="single" w:sz="4" w:space="4" w:color="auto"/>
          <w:bottom w:val="single" w:sz="4" w:space="1" w:color="auto"/>
          <w:right w:val="single" w:sz="4" w:space="4" w:color="auto"/>
        </w:pBdr>
        <w:spacing w:after="0" w:line="240" w:lineRule="auto"/>
        <w:rPr>
          <w:rFonts w:ascii="Cambria" w:hAnsi="Cambria" w:cs="Cambria"/>
          <w:sz w:val="20"/>
          <w:szCs w:val="20"/>
        </w:rPr>
      </w:pPr>
      <w:r w:rsidRPr="0091329D">
        <w:rPr>
          <w:rFonts w:ascii="Cambria" w:hAnsi="Cambria" w:cs="Cambria"/>
          <w:bCs/>
          <w:sz w:val="20"/>
          <w:szCs w:val="20"/>
        </w:rPr>
        <w:t xml:space="preserve"> </w:t>
      </w:r>
      <w:r w:rsidRPr="0091329D">
        <w:rPr>
          <w:rFonts w:ascii="Cambria" w:hAnsi="Cambria" w:cs="Cambria"/>
          <w:sz w:val="20"/>
          <w:szCs w:val="20"/>
        </w:rPr>
        <w:t xml:space="preserve">(This is a hidden section.  Students must contact Dr.  Vicki Faircloth, School of Teaching and Learning, Office 138 or 135 Killian, for permission to register) </w:t>
      </w:r>
      <w:r w:rsidR="0067668C" w:rsidRPr="0091329D">
        <w:rPr>
          <w:rFonts w:ascii="Cambria" w:hAnsi="Cambria" w:cs="Cambria"/>
          <w:sz w:val="20"/>
          <w:szCs w:val="20"/>
        </w:rPr>
        <w:br/>
      </w:r>
    </w:p>
    <w:p w:rsidR="000C7F8C" w:rsidRPr="0091329D" w:rsidRDefault="000C7F8C" w:rsidP="00567129">
      <w:pPr>
        <w:pBdr>
          <w:top w:val="single" w:sz="4" w:space="1" w:color="auto"/>
          <w:left w:val="single" w:sz="4" w:space="4" w:color="auto"/>
          <w:bottom w:val="single" w:sz="4" w:space="1" w:color="auto"/>
          <w:right w:val="single" w:sz="4" w:space="4" w:color="auto"/>
        </w:pBdr>
        <w:spacing w:after="0" w:line="240" w:lineRule="auto"/>
        <w:rPr>
          <w:rFonts w:ascii="Cambria" w:hAnsi="Cambria" w:cs="Cambria"/>
          <w:bCs/>
          <w:sz w:val="20"/>
          <w:szCs w:val="20"/>
        </w:rPr>
      </w:pPr>
      <w:r w:rsidRPr="0091329D">
        <w:rPr>
          <w:rFonts w:ascii="Cambria" w:hAnsi="Cambria" w:cs="Cambria"/>
          <w:bCs/>
          <w:sz w:val="20"/>
          <w:szCs w:val="20"/>
          <w:highlight w:val="yellow"/>
        </w:rPr>
        <w:t>POLITICAL SCIENCE MAJORS</w:t>
      </w:r>
      <w:r w:rsidRPr="0091329D">
        <w:rPr>
          <w:rFonts w:ascii="Cambria" w:hAnsi="Cambria" w:cs="Cambria"/>
          <w:bCs/>
          <w:sz w:val="20"/>
          <w:szCs w:val="20"/>
        </w:rPr>
        <w:t xml:space="preserve">                                                                                                                                                                                   </w:t>
      </w:r>
      <w:r w:rsidR="00567129">
        <w:rPr>
          <w:rFonts w:ascii="Cambria" w:hAnsi="Cambria" w:cs="Cambria"/>
          <w:bCs/>
          <w:sz w:val="20"/>
          <w:szCs w:val="20"/>
        </w:rPr>
        <w:br/>
        <w:t>*</w:t>
      </w:r>
      <w:r w:rsidRPr="0091329D">
        <w:rPr>
          <w:rFonts w:ascii="Cambria" w:hAnsi="Cambria" w:cs="Cambria"/>
          <w:bCs/>
          <w:sz w:val="20"/>
          <w:szCs w:val="20"/>
        </w:rPr>
        <w:t xml:space="preserve">PSC 349-02 (CRN 12425)  Civic Learning                                                                                                                                                                </w:t>
      </w:r>
      <w:r w:rsidR="00567129">
        <w:rPr>
          <w:rFonts w:ascii="Cambria" w:hAnsi="Cambria" w:cs="Cambria"/>
          <w:bCs/>
          <w:sz w:val="20"/>
          <w:szCs w:val="20"/>
        </w:rPr>
        <w:br/>
      </w:r>
      <w:r w:rsidRPr="0091329D">
        <w:rPr>
          <w:rFonts w:ascii="Cambria" w:hAnsi="Cambria" w:cs="Cambria"/>
          <w:sz w:val="20"/>
          <w:szCs w:val="20"/>
        </w:rPr>
        <w:t>If you are a political science major and you have not completed this course, please register for the section taught by Dr. Jen Schiff.  If you have completed this course, please register for EDCI 200-03 (permission to register needed from Dr. Faircloth)</w:t>
      </w:r>
    </w:p>
    <w:p w:rsidR="000C7F8C" w:rsidRPr="0091329D" w:rsidRDefault="0067668C" w:rsidP="00567129">
      <w:pPr>
        <w:pBdr>
          <w:top w:val="single" w:sz="4" w:space="1" w:color="auto"/>
          <w:left w:val="single" w:sz="4" w:space="4" w:color="auto"/>
          <w:bottom w:val="single" w:sz="4" w:space="1" w:color="auto"/>
          <w:right w:val="single" w:sz="4" w:space="4" w:color="auto"/>
        </w:pBdr>
        <w:spacing w:after="0" w:line="240" w:lineRule="auto"/>
        <w:rPr>
          <w:rFonts w:ascii="Cambria" w:hAnsi="Cambria" w:cs="Cambria"/>
          <w:bCs/>
          <w:sz w:val="20"/>
          <w:szCs w:val="20"/>
        </w:rPr>
      </w:pPr>
      <w:r w:rsidRPr="0091329D">
        <w:rPr>
          <w:rFonts w:ascii="Cambria" w:hAnsi="Cambria" w:cs="Cambria"/>
          <w:bCs/>
          <w:sz w:val="20"/>
          <w:szCs w:val="20"/>
          <w:highlight w:val="yellow"/>
        </w:rPr>
        <w:br/>
      </w:r>
      <w:proofErr w:type="gramStart"/>
      <w:r w:rsidR="000C7F8C" w:rsidRPr="0091329D">
        <w:rPr>
          <w:rFonts w:ascii="Cambria" w:hAnsi="Cambria" w:cs="Cambria"/>
          <w:bCs/>
          <w:sz w:val="20"/>
          <w:szCs w:val="20"/>
          <w:highlight w:val="yellow"/>
        </w:rPr>
        <w:t>NURSING  STUDENTS</w:t>
      </w:r>
      <w:proofErr w:type="gramEnd"/>
      <w:r w:rsidR="000C7F8C" w:rsidRPr="0091329D">
        <w:rPr>
          <w:rFonts w:ascii="Cambria" w:hAnsi="Cambria" w:cs="Cambria"/>
          <w:bCs/>
          <w:sz w:val="20"/>
          <w:szCs w:val="20"/>
        </w:rPr>
        <w:t xml:space="preserve">                                                                                                                                                                                                       </w:t>
      </w:r>
      <w:r w:rsidR="00567129">
        <w:rPr>
          <w:rFonts w:ascii="Cambria" w:hAnsi="Cambria" w:cs="Cambria"/>
          <w:bCs/>
          <w:sz w:val="20"/>
          <w:szCs w:val="20"/>
        </w:rPr>
        <w:br/>
      </w:r>
      <w:r w:rsidR="000C7F8C" w:rsidRPr="0091329D">
        <w:rPr>
          <w:rFonts w:ascii="Cambria" w:hAnsi="Cambria" w:cs="Cambria"/>
          <w:bCs/>
          <w:sz w:val="20"/>
          <w:szCs w:val="20"/>
        </w:rPr>
        <w:t xml:space="preserve">If you are already admitted to the courses in the Nursing major, you </w:t>
      </w:r>
      <w:r w:rsidR="000C7F8C" w:rsidRPr="0091329D">
        <w:rPr>
          <w:rFonts w:ascii="Cambria" w:hAnsi="Cambria" w:cs="Cambria"/>
          <w:bCs/>
          <w:i/>
          <w:iCs/>
          <w:sz w:val="20"/>
          <w:szCs w:val="20"/>
          <w:u w:val="single"/>
        </w:rPr>
        <w:t>must</w:t>
      </w:r>
      <w:r w:rsidR="000C7F8C" w:rsidRPr="0091329D">
        <w:rPr>
          <w:rFonts w:ascii="Cambria" w:hAnsi="Cambria" w:cs="Cambria"/>
          <w:bCs/>
          <w:sz w:val="20"/>
          <w:szCs w:val="20"/>
        </w:rPr>
        <w:t xml:space="preserve"> register for one of the following courses designated as travel courses, taught Dr. Cheryl Clark:  </w:t>
      </w:r>
    </w:p>
    <w:p w:rsidR="000C7F8C" w:rsidRPr="0091329D" w:rsidRDefault="00567129" w:rsidP="00567129">
      <w:pPr>
        <w:pBdr>
          <w:top w:val="single" w:sz="4" w:space="1" w:color="auto"/>
          <w:left w:val="single" w:sz="4" w:space="4" w:color="auto"/>
          <w:bottom w:val="single" w:sz="4" w:space="1" w:color="auto"/>
          <w:right w:val="single" w:sz="4" w:space="4" w:color="auto"/>
        </w:pBdr>
        <w:spacing w:after="0" w:line="240" w:lineRule="auto"/>
        <w:rPr>
          <w:rFonts w:ascii="Cambria" w:hAnsi="Cambria" w:cs="Cambria"/>
          <w:bCs/>
          <w:sz w:val="20"/>
          <w:szCs w:val="20"/>
        </w:rPr>
      </w:pPr>
      <w:r>
        <w:rPr>
          <w:rFonts w:ascii="Cambria" w:hAnsi="Cambria" w:cs="Cambria"/>
          <w:bCs/>
          <w:sz w:val="20"/>
          <w:szCs w:val="20"/>
        </w:rPr>
        <w:t>*</w:t>
      </w:r>
      <w:r w:rsidR="000C7F8C" w:rsidRPr="0091329D">
        <w:rPr>
          <w:rFonts w:ascii="Cambria" w:hAnsi="Cambria" w:cs="Cambria"/>
          <w:bCs/>
          <w:sz w:val="20"/>
          <w:szCs w:val="20"/>
        </w:rPr>
        <w:t xml:space="preserve">NSG 423    </w:t>
      </w:r>
      <w:r>
        <w:rPr>
          <w:rFonts w:ascii="Cambria" w:hAnsi="Cambria" w:cs="Cambria"/>
          <w:bCs/>
          <w:sz w:val="20"/>
          <w:szCs w:val="20"/>
        </w:rPr>
        <w:t>*</w:t>
      </w:r>
      <w:r w:rsidR="000C7F8C" w:rsidRPr="0091329D">
        <w:rPr>
          <w:rFonts w:ascii="Cambria" w:hAnsi="Cambria" w:cs="Cambria"/>
          <w:bCs/>
          <w:sz w:val="20"/>
          <w:szCs w:val="20"/>
        </w:rPr>
        <w:t xml:space="preserve">NSG 411    </w:t>
      </w:r>
      <w:r>
        <w:rPr>
          <w:rFonts w:ascii="Cambria" w:hAnsi="Cambria" w:cs="Cambria"/>
          <w:bCs/>
          <w:sz w:val="20"/>
          <w:szCs w:val="20"/>
        </w:rPr>
        <w:t>*</w:t>
      </w:r>
      <w:r w:rsidR="000C7F8C" w:rsidRPr="0091329D">
        <w:rPr>
          <w:rFonts w:ascii="Cambria" w:hAnsi="Cambria" w:cs="Cambria"/>
          <w:bCs/>
          <w:sz w:val="20"/>
          <w:szCs w:val="20"/>
        </w:rPr>
        <w:t xml:space="preserve">NSG 322                                                                                                                                                                                        </w:t>
      </w:r>
    </w:p>
    <w:p w:rsidR="000C7F8C" w:rsidRPr="0091329D" w:rsidRDefault="0067668C" w:rsidP="00567129">
      <w:pPr>
        <w:pBdr>
          <w:top w:val="single" w:sz="4" w:space="1" w:color="auto"/>
          <w:left w:val="single" w:sz="4" w:space="4" w:color="auto"/>
          <w:bottom w:val="single" w:sz="4" w:space="1" w:color="auto"/>
          <w:right w:val="single" w:sz="4" w:space="4" w:color="auto"/>
        </w:pBdr>
        <w:spacing w:after="0" w:line="240" w:lineRule="auto"/>
        <w:rPr>
          <w:rFonts w:ascii="Cambria" w:hAnsi="Cambria" w:cs="Cambria"/>
          <w:bCs/>
          <w:sz w:val="20"/>
          <w:szCs w:val="20"/>
        </w:rPr>
      </w:pPr>
      <w:r w:rsidRPr="0091329D">
        <w:rPr>
          <w:rFonts w:ascii="Cambria" w:hAnsi="Cambria" w:cs="Cambria"/>
          <w:bCs/>
          <w:sz w:val="20"/>
          <w:szCs w:val="20"/>
        </w:rPr>
        <w:br/>
      </w:r>
      <w:r w:rsidR="000C7F8C" w:rsidRPr="0091329D">
        <w:rPr>
          <w:rFonts w:ascii="Cambria" w:hAnsi="Cambria" w:cs="Cambria"/>
          <w:bCs/>
          <w:sz w:val="20"/>
          <w:szCs w:val="20"/>
        </w:rPr>
        <w:t>Nursing students who have not been fully admitted to the nursing program may still participate with nursing students who will be working in medical clinics in the rural Parish of St. Elizabeth. However, since you not eligible for courses in the major, you will need to register for EDCI 200-03 (permission to register needed from Dr. Faircloth)</w:t>
      </w:r>
      <w:r w:rsidR="00567129">
        <w:rPr>
          <w:rFonts w:ascii="Cambria" w:hAnsi="Cambria" w:cs="Cambria"/>
          <w:bCs/>
          <w:sz w:val="20"/>
          <w:szCs w:val="20"/>
        </w:rPr>
        <w:br/>
      </w:r>
    </w:p>
    <w:p w:rsidR="000C7F8C" w:rsidRPr="0091329D" w:rsidRDefault="000C7F8C" w:rsidP="00567129">
      <w:pPr>
        <w:pBdr>
          <w:top w:val="single" w:sz="4" w:space="1" w:color="auto"/>
          <w:left w:val="single" w:sz="4" w:space="4" w:color="auto"/>
          <w:bottom w:val="single" w:sz="4" w:space="1" w:color="auto"/>
          <w:right w:val="single" w:sz="4" w:space="4" w:color="auto"/>
        </w:pBdr>
        <w:spacing w:after="0" w:line="240" w:lineRule="auto"/>
        <w:rPr>
          <w:rFonts w:ascii="Cambria" w:hAnsi="Cambria" w:cs="Cambria"/>
          <w:bCs/>
          <w:sz w:val="20"/>
          <w:szCs w:val="20"/>
        </w:rPr>
      </w:pPr>
      <w:r w:rsidRPr="0091329D">
        <w:rPr>
          <w:rFonts w:ascii="Cambria" w:hAnsi="Cambria" w:cs="Cambria"/>
          <w:sz w:val="20"/>
          <w:szCs w:val="20"/>
        </w:rPr>
        <w:t xml:space="preserve">NOTE:  </w:t>
      </w:r>
      <w:r w:rsidRPr="0091329D">
        <w:rPr>
          <w:rFonts w:ascii="Cambria" w:hAnsi="Cambria" w:cs="Cambria"/>
          <w:bCs/>
          <w:sz w:val="20"/>
          <w:szCs w:val="20"/>
        </w:rPr>
        <w:t xml:space="preserve">In addition to registering for designated travel courses, all students will complete an application regarding intentions for selecting an alternative spring break experience. This project is in collaboration with and support of the campus-wide WCU Poverty Project. For more information on the mission and outcomes of WCU Poverty Project, which are reflected in the outcomes of the travel courses listed, above go to:  </w:t>
      </w:r>
      <w:hyperlink r:id="rId6" w:history="1">
        <w:r w:rsidRPr="0091329D">
          <w:rPr>
            <w:rStyle w:val="Hyperlink"/>
            <w:rFonts w:ascii="Cambria" w:hAnsi="Cambria" w:cs="Cambria"/>
            <w:sz w:val="20"/>
            <w:szCs w:val="20"/>
          </w:rPr>
          <w:t>http://www.wcu.edu/29387.asp</w:t>
        </w:r>
      </w:hyperlink>
    </w:p>
    <w:p w:rsidR="000C7F8C" w:rsidRPr="0091329D" w:rsidRDefault="0067668C" w:rsidP="00567129">
      <w:pPr>
        <w:pBdr>
          <w:top w:val="single" w:sz="4" w:space="1" w:color="auto"/>
          <w:left w:val="single" w:sz="4" w:space="4" w:color="auto"/>
          <w:bottom w:val="single" w:sz="4" w:space="1" w:color="auto"/>
          <w:right w:val="single" w:sz="4" w:space="4" w:color="auto"/>
        </w:pBdr>
        <w:spacing w:after="0"/>
        <w:rPr>
          <w:rFonts w:ascii="Cambria" w:hAnsi="Cambria" w:cs="Cambria"/>
          <w:bCs/>
          <w:sz w:val="20"/>
          <w:szCs w:val="20"/>
        </w:rPr>
      </w:pPr>
      <w:r w:rsidRPr="0091329D">
        <w:rPr>
          <w:rFonts w:ascii="Cambria" w:hAnsi="Cambria" w:cs="Cambria"/>
          <w:bCs/>
          <w:sz w:val="20"/>
          <w:szCs w:val="20"/>
        </w:rPr>
        <w:br/>
      </w:r>
      <w:r w:rsidR="000C7F8C" w:rsidRPr="0091329D">
        <w:rPr>
          <w:rFonts w:ascii="Cambria" w:hAnsi="Cambria" w:cs="Cambria"/>
          <w:bCs/>
          <w:sz w:val="20"/>
          <w:szCs w:val="20"/>
        </w:rPr>
        <w:t>Further questions and inquiries should be directed to Dr. Vicki Faircloth</w:t>
      </w:r>
    </w:p>
    <w:p w:rsidR="000C7F8C" w:rsidRPr="0091329D" w:rsidRDefault="0096143A" w:rsidP="00567129">
      <w:pPr>
        <w:pBdr>
          <w:top w:val="single" w:sz="4" w:space="1" w:color="auto"/>
          <w:left w:val="single" w:sz="4" w:space="4" w:color="auto"/>
          <w:bottom w:val="single" w:sz="4" w:space="1" w:color="auto"/>
          <w:right w:val="single" w:sz="4" w:space="4" w:color="auto"/>
        </w:pBdr>
        <w:rPr>
          <w:rFonts w:ascii="Cambria" w:hAnsi="Cambria" w:cs="Cambria"/>
          <w:bCs/>
          <w:sz w:val="20"/>
          <w:szCs w:val="20"/>
        </w:rPr>
      </w:pPr>
      <w:hyperlink r:id="rId7" w:history="1">
        <w:r w:rsidR="000C7F8C" w:rsidRPr="0091329D">
          <w:rPr>
            <w:rStyle w:val="Hyperlink"/>
            <w:rFonts w:ascii="Cambria" w:hAnsi="Cambria" w:cs="Cambria"/>
            <w:bCs/>
            <w:sz w:val="20"/>
            <w:szCs w:val="20"/>
          </w:rPr>
          <w:t>Victoria@email.wcu.edu</w:t>
        </w:r>
      </w:hyperlink>
    </w:p>
    <w:p w:rsidR="000C7F8C" w:rsidRDefault="000C7F8C" w:rsidP="00973C19">
      <w:pPr>
        <w:pStyle w:val="PlainText"/>
      </w:pPr>
    </w:p>
    <w:sectPr w:rsidR="000C7F8C" w:rsidSect="00BA3D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158AB"/>
    <w:multiLevelType w:val="hybridMultilevel"/>
    <w:tmpl w:val="79FAFFA4"/>
    <w:lvl w:ilvl="0" w:tplc="B7585C6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rsids>
    <w:rsidRoot w:val="003144AB"/>
    <w:rsid w:val="00025DC0"/>
    <w:rsid w:val="00027CD1"/>
    <w:rsid w:val="000326AA"/>
    <w:rsid w:val="000614D1"/>
    <w:rsid w:val="000B0E05"/>
    <w:rsid w:val="000C7F8C"/>
    <w:rsid w:val="00110EF6"/>
    <w:rsid w:val="00175160"/>
    <w:rsid w:val="001A1FA0"/>
    <w:rsid w:val="001E7731"/>
    <w:rsid w:val="0022296D"/>
    <w:rsid w:val="002A1D4C"/>
    <w:rsid w:val="002A7C30"/>
    <w:rsid w:val="002B348C"/>
    <w:rsid w:val="002F2B8A"/>
    <w:rsid w:val="0031023E"/>
    <w:rsid w:val="003144AB"/>
    <w:rsid w:val="00331D69"/>
    <w:rsid w:val="00350442"/>
    <w:rsid w:val="00383D5B"/>
    <w:rsid w:val="003A4932"/>
    <w:rsid w:val="003B08C7"/>
    <w:rsid w:val="003F02DA"/>
    <w:rsid w:val="00405CAF"/>
    <w:rsid w:val="00494A0C"/>
    <w:rsid w:val="00497D2A"/>
    <w:rsid w:val="00517EEC"/>
    <w:rsid w:val="00567129"/>
    <w:rsid w:val="005D7026"/>
    <w:rsid w:val="006134BD"/>
    <w:rsid w:val="00654DB7"/>
    <w:rsid w:val="0067668C"/>
    <w:rsid w:val="006B15F6"/>
    <w:rsid w:val="006D3713"/>
    <w:rsid w:val="006F700D"/>
    <w:rsid w:val="007742E1"/>
    <w:rsid w:val="007D4BE1"/>
    <w:rsid w:val="007E6E66"/>
    <w:rsid w:val="007E6FF1"/>
    <w:rsid w:val="0080241B"/>
    <w:rsid w:val="00831FA4"/>
    <w:rsid w:val="00843AEF"/>
    <w:rsid w:val="00880475"/>
    <w:rsid w:val="008B7C6D"/>
    <w:rsid w:val="0091329D"/>
    <w:rsid w:val="00913621"/>
    <w:rsid w:val="0093621C"/>
    <w:rsid w:val="0096143A"/>
    <w:rsid w:val="00973C19"/>
    <w:rsid w:val="009E0C32"/>
    <w:rsid w:val="009E70A0"/>
    <w:rsid w:val="009F318C"/>
    <w:rsid w:val="00A22C7C"/>
    <w:rsid w:val="00A817C6"/>
    <w:rsid w:val="00AC329E"/>
    <w:rsid w:val="00AD7C36"/>
    <w:rsid w:val="00AF3825"/>
    <w:rsid w:val="00B53F3F"/>
    <w:rsid w:val="00B74670"/>
    <w:rsid w:val="00BA3D3E"/>
    <w:rsid w:val="00C06956"/>
    <w:rsid w:val="00C16FEA"/>
    <w:rsid w:val="00C40995"/>
    <w:rsid w:val="00CA0E35"/>
    <w:rsid w:val="00CF655A"/>
    <w:rsid w:val="00D07CCE"/>
    <w:rsid w:val="00D36187"/>
    <w:rsid w:val="00DB7038"/>
    <w:rsid w:val="00DC4ECE"/>
    <w:rsid w:val="00E01783"/>
    <w:rsid w:val="00E02FC9"/>
    <w:rsid w:val="00E17A2F"/>
    <w:rsid w:val="00E30988"/>
    <w:rsid w:val="00E859FF"/>
    <w:rsid w:val="00E95AD5"/>
    <w:rsid w:val="00ED1E26"/>
    <w:rsid w:val="00EE471D"/>
    <w:rsid w:val="00F01D9F"/>
    <w:rsid w:val="00F164D6"/>
    <w:rsid w:val="00FA050B"/>
    <w:rsid w:val="00FE06D3"/>
    <w:rsid w:val="00FE2694"/>
    <w:rsid w:val="00FE5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D3"/>
    <w:pPr>
      <w:spacing w:after="200" w:line="276" w:lineRule="auto"/>
    </w:pPr>
    <w:rPr>
      <w:rFonts w:cs="Calibr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144A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3144AB"/>
    <w:rPr>
      <w:rFonts w:ascii="Consolas" w:hAnsi="Consolas" w:cs="Consolas"/>
      <w:sz w:val="21"/>
      <w:szCs w:val="21"/>
    </w:rPr>
  </w:style>
  <w:style w:type="table" w:styleId="TableGrid">
    <w:name w:val="Table Grid"/>
    <w:basedOn w:val="TableNormal"/>
    <w:uiPriority w:val="99"/>
    <w:rsid w:val="002B348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43AEF"/>
    <w:rPr>
      <w:color w:val="0000FF"/>
      <w:u w:val="single"/>
    </w:rPr>
  </w:style>
  <w:style w:type="paragraph" w:styleId="NormalWeb">
    <w:name w:val="Normal (Web)"/>
    <w:basedOn w:val="Normal"/>
    <w:uiPriority w:val="99"/>
    <w:semiHidden/>
    <w:unhideWhenUsed/>
    <w:rsid w:val="002A7C30"/>
    <w:rPr>
      <w:rFonts w:ascii="Times New Roman" w:hAnsi="Times New Roman" w:cs="Times New Roman"/>
      <w:sz w:val="24"/>
      <w:szCs w:val="24"/>
    </w:rPr>
  </w:style>
  <w:style w:type="paragraph" w:styleId="ListParagraph">
    <w:name w:val="List Paragraph"/>
    <w:basedOn w:val="Normal"/>
    <w:uiPriority w:val="34"/>
    <w:qFormat/>
    <w:rsid w:val="0091329D"/>
    <w:pPr>
      <w:ind w:left="720"/>
      <w:contextualSpacing/>
    </w:pPr>
  </w:style>
</w:styles>
</file>

<file path=word/webSettings.xml><?xml version="1.0" encoding="utf-8"?>
<w:webSettings xmlns:r="http://schemas.openxmlformats.org/officeDocument/2006/relationships" xmlns:w="http://schemas.openxmlformats.org/wordprocessingml/2006/main">
  <w:divs>
    <w:div w:id="202989385">
      <w:bodyDiv w:val="1"/>
      <w:marLeft w:val="0"/>
      <w:marRight w:val="0"/>
      <w:marTop w:val="0"/>
      <w:marBottom w:val="0"/>
      <w:divBdr>
        <w:top w:val="none" w:sz="0" w:space="0" w:color="auto"/>
        <w:left w:val="none" w:sz="0" w:space="0" w:color="auto"/>
        <w:bottom w:val="none" w:sz="0" w:space="0" w:color="auto"/>
        <w:right w:val="none" w:sz="0" w:space="0" w:color="auto"/>
      </w:divBdr>
      <w:divsChild>
        <w:div w:id="1872263494">
          <w:marLeft w:val="0"/>
          <w:marRight w:val="0"/>
          <w:marTop w:val="0"/>
          <w:marBottom w:val="0"/>
          <w:divBdr>
            <w:top w:val="none" w:sz="0" w:space="0" w:color="auto"/>
            <w:left w:val="none" w:sz="0" w:space="0" w:color="auto"/>
            <w:bottom w:val="none" w:sz="0" w:space="0" w:color="auto"/>
            <w:right w:val="none" w:sz="0" w:space="0" w:color="auto"/>
          </w:divBdr>
        </w:div>
      </w:divsChild>
    </w:div>
    <w:div w:id="211038755">
      <w:bodyDiv w:val="1"/>
      <w:marLeft w:val="0"/>
      <w:marRight w:val="0"/>
      <w:marTop w:val="0"/>
      <w:marBottom w:val="0"/>
      <w:divBdr>
        <w:top w:val="none" w:sz="0" w:space="0" w:color="auto"/>
        <w:left w:val="none" w:sz="0" w:space="0" w:color="auto"/>
        <w:bottom w:val="none" w:sz="0" w:space="0" w:color="auto"/>
        <w:right w:val="none" w:sz="0" w:space="0" w:color="auto"/>
      </w:divBdr>
    </w:div>
    <w:div w:id="222108245">
      <w:bodyDiv w:val="1"/>
      <w:marLeft w:val="0"/>
      <w:marRight w:val="0"/>
      <w:marTop w:val="0"/>
      <w:marBottom w:val="0"/>
      <w:divBdr>
        <w:top w:val="none" w:sz="0" w:space="0" w:color="auto"/>
        <w:left w:val="none" w:sz="0" w:space="0" w:color="auto"/>
        <w:bottom w:val="none" w:sz="0" w:space="0" w:color="auto"/>
        <w:right w:val="none" w:sz="0" w:space="0" w:color="auto"/>
      </w:divBdr>
    </w:div>
    <w:div w:id="489367187">
      <w:bodyDiv w:val="1"/>
      <w:marLeft w:val="0"/>
      <w:marRight w:val="0"/>
      <w:marTop w:val="0"/>
      <w:marBottom w:val="0"/>
      <w:divBdr>
        <w:top w:val="none" w:sz="0" w:space="0" w:color="auto"/>
        <w:left w:val="none" w:sz="0" w:space="0" w:color="auto"/>
        <w:bottom w:val="none" w:sz="0" w:space="0" w:color="auto"/>
        <w:right w:val="none" w:sz="0" w:space="0" w:color="auto"/>
      </w:divBdr>
      <w:divsChild>
        <w:div w:id="1306931204">
          <w:marLeft w:val="0"/>
          <w:marRight w:val="0"/>
          <w:marTop w:val="0"/>
          <w:marBottom w:val="0"/>
          <w:divBdr>
            <w:top w:val="none" w:sz="0" w:space="0" w:color="auto"/>
            <w:left w:val="none" w:sz="0" w:space="0" w:color="auto"/>
            <w:bottom w:val="none" w:sz="0" w:space="0" w:color="auto"/>
            <w:right w:val="none" w:sz="0" w:space="0" w:color="auto"/>
          </w:divBdr>
        </w:div>
      </w:divsChild>
    </w:div>
    <w:div w:id="554200490">
      <w:bodyDiv w:val="1"/>
      <w:marLeft w:val="0"/>
      <w:marRight w:val="0"/>
      <w:marTop w:val="0"/>
      <w:marBottom w:val="0"/>
      <w:divBdr>
        <w:top w:val="none" w:sz="0" w:space="0" w:color="auto"/>
        <w:left w:val="none" w:sz="0" w:space="0" w:color="auto"/>
        <w:bottom w:val="none" w:sz="0" w:space="0" w:color="auto"/>
        <w:right w:val="none" w:sz="0" w:space="0" w:color="auto"/>
      </w:divBdr>
    </w:div>
    <w:div w:id="799686743">
      <w:bodyDiv w:val="1"/>
      <w:marLeft w:val="0"/>
      <w:marRight w:val="0"/>
      <w:marTop w:val="0"/>
      <w:marBottom w:val="0"/>
      <w:divBdr>
        <w:top w:val="none" w:sz="0" w:space="0" w:color="auto"/>
        <w:left w:val="none" w:sz="0" w:space="0" w:color="auto"/>
        <w:bottom w:val="none" w:sz="0" w:space="0" w:color="auto"/>
        <w:right w:val="none" w:sz="0" w:space="0" w:color="auto"/>
      </w:divBdr>
    </w:div>
    <w:div w:id="1291397381">
      <w:bodyDiv w:val="1"/>
      <w:marLeft w:val="0"/>
      <w:marRight w:val="0"/>
      <w:marTop w:val="0"/>
      <w:marBottom w:val="0"/>
      <w:divBdr>
        <w:top w:val="none" w:sz="0" w:space="0" w:color="auto"/>
        <w:left w:val="none" w:sz="0" w:space="0" w:color="auto"/>
        <w:bottom w:val="none" w:sz="0" w:space="0" w:color="auto"/>
        <w:right w:val="none" w:sz="0" w:space="0" w:color="auto"/>
      </w:divBdr>
      <w:divsChild>
        <w:div w:id="591667638">
          <w:marLeft w:val="0"/>
          <w:marRight w:val="0"/>
          <w:marTop w:val="0"/>
          <w:marBottom w:val="0"/>
          <w:divBdr>
            <w:top w:val="none" w:sz="0" w:space="0" w:color="auto"/>
            <w:left w:val="none" w:sz="0" w:space="0" w:color="auto"/>
            <w:bottom w:val="none" w:sz="0" w:space="0" w:color="auto"/>
            <w:right w:val="none" w:sz="0" w:space="0" w:color="auto"/>
          </w:divBdr>
        </w:div>
      </w:divsChild>
    </w:div>
    <w:div w:id="1460682715">
      <w:bodyDiv w:val="1"/>
      <w:marLeft w:val="0"/>
      <w:marRight w:val="0"/>
      <w:marTop w:val="0"/>
      <w:marBottom w:val="0"/>
      <w:divBdr>
        <w:top w:val="none" w:sz="0" w:space="0" w:color="auto"/>
        <w:left w:val="none" w:sz="0" w:space="0" w:color="auto"/>
        <w:bottom w:val="none" w:sz="0" w:space="0" w:color="auto"/>
        <w:right w:val="none" w:sz="0" w:space="0" w:color="auto"/>
      </w:divBdr>
    </w:div>
    <w:div w:id="1669476196">
      <w:marLeft w:val="0"/>
      <w:marRight w:val="0"/>
      <w:marTop w:val="0"/>
      <w:marBottom w:val="0"/>
      <w:divBdr>
        <w:top w:val="none" w:sz="0" w:space="0" w:color="auto"/>
        <w:left w:val="none" w:sz="0" w:space="0" w:color="auto"/>
        <w:bottom w:val="none" w:sz="0" w:space="0" w:color="auto"/>
        <w:right w:val="none" w:sz="0" w:space="0" w:color="auto"/>
      </w:divBdr>
    </w:div>
    <w:div w:id="1669476198">
      <w:marLeft w:val="0"/>
      <w:marRight w:val="0"/>
      <w:marTop w:val="0"/>
      <w:marBottom w:val="0"/>
      <w:divBdr>
        <w:top w:val="none" w:sz="0" w:space="0" w:color="auto"/>
        <w:left w:val="none" w:sz="0" w:space="0" w:color="auto"/>
        <w:bottom w:val="none" w:sz="0" w:space="0" w:color="auto"/>
        <w:right w:val="none" w:sz="0" w:space="0" w:color="auto"/>
      </w:divBdr>
    </w:div>
    <w:div w:id="1669476199">
      <w:marLeft w:val="0"/>
      <w:marRight w:val="0"/>
      <w:marTop w:val="0"/>
      <w:marBottom w:val="0"/>
      <w:divBdr>
        <w:top w:val="none" w:sz="0" w:space="0" w:color="auto"/>
        <w:left w:val="none" w:sz="0" w:space="0" w:color="auto"/>
        <w:bottom w:val="none" w:sz="0" w:space="0" w:color="auto"/>
        <w:right w:val="none" w:sz="0" w:space="0" w:color="auto"/>
      </w:divBdr>
    </w:div>
    <w:div w:id="1669476200">
      <w:marLeft w:val="0"/>
      <w:marRight w:val="0"/>
      <w:marTop w:val="0"/>
      <w:marBottom w:val="0"/>
      <w:divBdr>
        <w:top w:val="none" w:sz="0" w:space="0" w:color="auto"/>
        <w:left w:val="none" w:sz="0" w:space="0" w:color="auto"/>
        <w:bottom w:val="none" w:sz="0" w:space="0" w:color="auto"/>
        <w:right w:val="none" w:sz="0" w:space="0" w:color="auto"/>
      </w:divBdr>
      <w:divsChild>
        <w:div w:id="1669476197">
          <w:marLeft w:val="0"/>
          <w:marRight w:val="0"/>
          <w:marTop w:val="0"/>
          <w:marBottom w:val="0"/>
          <w:divBdr>
            <w:top w:val="none" w:sz="0" w:space="0" w:color="auto"/>
            <w:left w:val="none" w:sz="0" w:space="0" w:color="auto"/>
            <w:bottom w:val="none" w:sz="0" w:space="0" w:color="auto"/>
            <w:right w:val="none" w:sz="0" w:space="0" w:color="auto"/>
          </w:divBdr>
        </w:div>
      </w:divsChild>
    </w:div>
    <w:div w:id="1669476201">
      <w:marLeft w:val="0"/>
      <w:marRight w:val="0"/>
      <w:marTop w:val="0"/>
      <w:marBottom w:val="0"/>
      <w:divBdr>
        <w:top w:val="none" w:sz="0" w:space="0" w:color="auto"/>
        <w:left w:val="none" w:sz="0" w:space="0" w:color="auto"/>
        <w:bottom w:val="none" w:sz="0" w:space="0" w:color="auto"/>
        <w:right w:val="none" w:sz="0" w:space="0" w:color="auto"/>
      </w:divBdr>
    </w:div>
    <w:div w:id="1669476202">
      <w:marLeft w:val="0"/>
      <w:marRight w:val="0"/>
      <w:marTop w:val="0"/>
      <w:marBottom w:val="0"/>
      <w:divBdr>
        <w:top w:val="none" w:sz="0" w:space="0" w:color="auto"/>
        <w:left w:val="none" w:sz="0" w:space="0" w:color="auto"/>
        <w:bottom w:val="none" w:sz="0" w:space="0" w:color="auto"/>
        <w:right w:val="none" w:sz="0" w:space="0" w:color="auto"/>
      </w:divBdr>
    </w:div>
    <w:div w:id="1669476203">
      <w:marLeft w:val="0"/>
      <w:marRight w:val="0"/>
      <w:marTop w:val="0"/>
      <w:marBottom w:val="0"/>
      <w:divBdr>
        <w:top w:val="none" w:sz="0" w:space="0" w:color="auto"/>
        <w:left w:val="none" w:sz="0" w:space="0" w:color="auto"/>
        <w:bottom w:val="none" w:sz="0" w:space="0" w:color="auto"/>
        <w:right w:val="none" w:sz="0" w:space="0" w:color="auto"/>
      </w:divBdr>
    </w:div>
    <w:div w:id="1911842010">
      <w:bodyDiv w:val="1"/>
      <w:marLeft w:val="0"/>
      <w:marRight w:val="0"/>
      <w:marTop w:val="0"/>
      <w:marBottom w:val="0"/>
      <w:divBdr>
        <w:top w:val="none" w:sz="0" w:space="0" w:color="auto"/>
        <w:left w:val="none" w:sz="0" w:space="0" w:color="auto"/>
        <w:bottom w:val="none" w:sz="0" w:space="0" w:color="auto"/>
        <w:right w:val="none" w:sz="0" w:space="0" w:color="auto"/>
      </w:divBdr>
      <w:divsChild>
        <w:div w:id="379062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ia@email.w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u.edu/29387.asp" TargetMode="External"/><Relationship Id="rId5" Type="http://schemas.openxmlformats.org/officeDocument/2006/relationships/hyperlink" Target="http://www.wcu.edu/22996.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7</Pages>
  <Words>3797</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SPRING 2012 Poverty Project course content</vt:lpstr>
    </vt:vector>
  </TitlesOfParts>
  <Company>Western Carolina University</Company>
  <LinksUpToDate>false</LinksUpToDate>
  <CharactersWithSpaces>25396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2012 Poverty Project course content</dc:title>
  <dc:subject/>
  <dc:creator>John Whitmire</dc:creator>
  <cp:keywords/>
  <dc:description/>
  <cp:lastModifiedBy>Amy McKenzie</cp:lastModifiedBy>
  <cp:revision>35</cp:revision>
  <dcterms:created xsi:type="dcterms:W3CDTF">2011-11-04T19:51:00Z</dcterms:created>
  <dcterms:modified xsi:type="dcterms:W3CDTF">2011-11-09T21:29:00Z</dcterms:modified>
</cp:coreProperties>
</file>