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2E" w:rsidRPr="00336748" w:rsidRDefault="00554D2E" w:rsidP="00AF3D83">
      <w:pPr>
        <w:tabs>
          <w:tab w:val="left" w:pos="-1200"/>
          <w:tab w:val="left" w:pos="-720"/>
          <w:tab w:val="left" w:pos="0"/>
          <w:tab w:val="left" w:pos="540"/>
          <w:tab w:val="left" w:pos="1080"/>
          <w:tab w:val="left" w:pos="2160"/>
        </w:tabs>
        <w:jc w:val="center"/>
        <w:rPr>
          <w:b/>
          <w:bCs/>
        </w:rPr>
      </w:pPr>
      <w:bookmarkStart w:id="0" w:name="_GoBack"/>
      <w:bookmarkEnd w:id="0"/>
      <w:r w:rsidRPr="00336748">
        <w:rPr>
          <w:b/>
          <w:bCs/>
        </w:rPr>
        <w:t xml:space="preserve">GUIDELINES FOR PREPARATION OF </w:t>
      </w:r>
      <w:r w:rsidR="00116C36" w:rsidRPr="00336748">
        <w:rPr>
          <w:b/>
          <w:bCs/>
        </w:rPr>
        <w:t>APPLICATIONS/</w:t>
      </w:r>
      <w:r w:rsidR="00B673EE" w:rsidRPr="00336748">
        <w:rPr>
          <w:b/>
          <w:bCs/>
        </w:rPr>
        <w:t>DOS</w:t>
      </w:r>
      <w:r w:rsidR="002773FF" w:rsidRPr="00336748">
        <w:rPr>
          <w:b/>
          <w:bCs/>
        </w:rPr>
        <w:t>SIERS</w:t>
      </w:r>
    </w:p>
    <w:p w:rsidR="002773FF" w:rsidRPr="00336748" w:rsidRDefault="00554D2E" w:rsidP="00AF3D83">
      <w:pPr>
        <w:tabs>
          <w:tab w:val="left" w:pos="-1200"/>
          <w:tab w:val="left" w:pos="-720"/>
          <w:tab w:val="left" w:pos="0"/>
          <w:tab w:val="left" w:pos="540"/>
          <w:tab w:val="left" w:pos="1080"/>
          <w:tab w:val="left" w:pos="2160"/>
        </w:tabs>
        <w:jc w:val="center"/>
        <w:rPr>
          <w:b/>
          <w:bCs/>
        </w:rPr>
      </w:pPr>
      <w:r w:rsidRPr="00336748">
        <w:rPr>
          <w:b/>
          <w:bCs/>
        </w:rPr>
        <w:t xml:space="preserve">FOR </w:t>
      </w:r>
      <w:r w:rsidR="00F23349" w:rsidRPr="00336748">
        <w:rPr>
          <w:b/>
          <w:bCs/>
        </w:rPr>
        <w:t xml:space="preserve">REAPPOINTMENTS, </w:t>
      </w:r>
      <w:r w:rsidR="004F6A5A" w:rsidRPr="00336748">
        <w:rPr>
          <w:b/>
          <w:bCs/>
        </w:rPr>
        <w:t>TENURE, AND PROMOTION</w:t>
      </w:r>
    </w:p>
    <w:p w:rsidR="002773FF" w:rsidRPr="00336748" w:rsidRDefault="000C7003" w:rsidP="00AF3D83">
      <w:pPr>
        <w:tabs>
          <w:tab w:val="left" w:pos="-1200"/>
          <w:tab w:val="left" w:pos="-720"/>
          <w:tab w:val="left" w:pos="0"/>
          <w:tab w:val="left" w:pos="540"/>
          <w:tab w:val="left" w:pos="1080"/>
          <w:tab w:val="left" w:pos="2160"/>
        </w:tabs>
        <w:jc w:val="center"/>
        <w:rPr>
          <w:b/>
          <w:bCs/>
        </w:rPr>
      </w:pPr>
      <w:r w:rsidRPr="00336748">
        <w:rPr>
          <w:b/>
          <w:bCs/>
        </w:rPr>
        <w:t>201</w:t>
      </w:r>
      <w:r w:rsidR="00083107" w:rsidRPr="00336748">
        <w:rPr>
          <w:b/>
          <w:bCs/>
        </w:rPr>
        <w:t>3</w:t>
      </w:r>
      <w:r w:rsidRPr="00336748">
        <w:rPr>
          <w:b/>
          <w:bCs/>
        </w:rPr>
        <w:t>-201</w:t>
      </w:r>
      <w:r w:rsidR="00083107" w:rsidRPr="00336748">
        <w:rPr>
          <w:b/>
          <w:bCs/>
        </w:rPr>
        <w:t>4</w:t>
      </w:r>
    </w:p>
    <w:p w:rsidR="002773FF" w:rsidRPr="00336748" w:rsidRDefault="002773FF" w:rsidP="00AF3D83">
      <w:pPr>
        <w:tabs>
          <w:tab w:val="left" w:pos="-1200"/>
          <w:tab w:val="left" w:pos="-720"/>
          <w:tab w:val="left" w:pos="0"/>
          <w:tab w:val="left" w:pos="540"/>
          <w:tab w:val="left" w:pos="1080"/>
          <w:tab w:val="left" w:pos="2160"/>
        </w:tabs>
        <w:jc w:val="center"/>
        <w:rPr>
          <w:b/>
          <w:bCs/>
        </w:rPr>
      </w:pPr>
      <w:r w:rsidRPr="00336748">
        <w:rPr>
          <w:b/>
          <w:bCs/>
        </w:rPr>
        <w:t>OFFICE OF THE PROVOST</w:t>
      </w:r>
    </w:p>
    <w:p w:rsidR="004F1AFB" w:rsidRPr="00336748" w:rsidRDefault="004F1AFB" w:rsidP="00AF3D83">
      <w:pPr>
        <w:tabs>
          <w:tab w:val="left" w:pos="-1200"/>
          <w:tab w:val="left" w:pos="-720"/>
          <w:tab w:val="left" w:pos="0"/>
          <w:tab w:val="left" w:pos="540"/>
          <w:tab w:val="left" w:pos="1080"/>
          <w:tab w:val="left" w:pos="2160"/>
        </w:tabs>
        <w:jc w:val="center"/>
        <w:rPr>
          <w:b/>
          <w:bCs/>
        </w:rPr>
      </w:pPr>
      <w:r w:rsidRPr="00336748">
        <w:rPr>
          <w:b/>
          <w:bCs/>
        </w:rPr>
        <w:t>(</w:t>
      </w:r>
      <w:r w:rsidR="00083107" w:rsidRPr="00336748">
        <w:rPr>
          <w:b/>
          <w:bCs/>
        </w:rPr>
        <w:t>June 2013</w:t>
      </w:r>
      <w:r w:rsidRPr="00336748">
        <w:rPr>
          <w:b/>
          <w:bCs/>
        </w:rPr>
        <w:t>)</w:t>
      </w:r>
    </w:p>
    <w:p w:rsidR="00AF3D83" w:rsidRPr="00336748" w:rsidRDefault="00AF3D83" w:rsidP="00AF3D83">
      <w:pPr>
        <w:tabs>
          <w:tab w:val="left" w:pos="-1200"/>
          <w:tab w:val="left" w:pos="-720"/>
          <w:tab w:val="left" w:pos="540"/>
          <w:tab w:val="left" w:pos="1080"/>
          <w:tab w:val="left" w:pos="2160"/>
        </w:tabs>
        <w:ind w:left="540" w:hanging="540"/>
        <w:jc w:val="center"/>
      </w:pPr>
    </w:p>
    <w:p w:rsidR="00631384" w:rsidRPr="00336748" w:rsidRDefault="00631384" w:rsidP="00AF3D83">
      <w:pPr>
        <w:tabs>
          <w:tab w:val="left" w:pos="-1200"/>
          <w:tab w:val="left" w:pos="-720"/>
          <w:tab w:val="left" w:pos="540"/>
          <w:tab w:val="left" w:pos="1080"/>
          <w:tab w:val="left" w:pos="2160"/>
        </w:tabs>
        <w:ind w:left="540" w:hanging="540"/>
        <w:jc w:val="center"/>
      </w:pPr>
      <w:r w:rsidRPr="00336748">
        <w:t>Introduction</w:t>
      </w:r>
    </w:p>
    <w:p w:rsidR="008E0769" w:rsidRPr="00336748" w:rsidRDefault="008E0769" w:rsidP="008E0769"/>
    <w:p w:rsidR="005E542F" w:rsidRPr="00336748" w:rsidRDefault="0079076F" w:rsidP="008E0769">
      <w:r w:rsidRPr="00336748">
        <w:t>The substantive contents of y</w:t>
      </w:r>
      <w:r w:rsidR="00472E9F" w:rsidRPr="00336748">
        <w:t xml:space="preserve">our </w:t>
      </w:r>
      <w:r w:rsidR="00572D2E" w:rsidRPr="00336748">
        <w:t>Application / D</w:t>
      </w:r>
      <w:r w:rsidR="00472E9F" w:rsidRPr="00336748">
        <w:t>ossier will be evaluated in the context of your own department’s collegial review document</w:t>
      </w:r>
      <w:r w:rsidR="008D671B" w:rsidRPr="00336748">
        <w:t xml:space="preserve"> (</w:t>
      </w:r>
      <w:r w:rsidR="007E6C10" w:rsidRPr="00336748">
        <w:t>D</w:t>
      </w:r>
      <w:r w:rsidR="008D671B" w:rsidRPr="00336748">
        <w:t>CRD)</w:t>
      </w:r>
      <w:r w:rsidR="00472E9F" w:rsidRPr="00336748">
        <w:t xml:space="preserve">. These guidelines are intended to provide specific information regarding the structure, format, and presentation of your documentation. </w:t>
      </w:r>
      <w:r w:rsidR="005E542F" w:rsidRPr="00336748">
        <w:t xml:space="preserve">They also provide instructions to department heads, deans and committee members regarding their role in the review process.  </w:t>
      </w:r>
      <w:r w:rsidR="00472E9F" w:rsidRPr="00336748">
        <w:t>These guidelines are to be used in conjunction with the tenure, promotion and reappointment procedures found in section 4.0 of the Faculty Handbook and</w:t>
      </w:r>
      <w:r w:rsidRPr="00336748">
        <w:t>, most importantly,</w:t>
      </w:r>
      <w:r w:rsidR="00472E9F" w:rsidRPr="00336748">
        <w:t xml:space="preserve"> with the </w:t>
      </w:r>
      <w:r w:rsidR="007E6C10" w:rsidRPr="00336748">
        <w:t>D</w:t>
      </w:r>
      <w:r w:rsidR="008D671B" w:rsidRPr="00336748">
        <w:t>CRD</w:t>
      </w:r>
      <w:r w:rsidR="00472E9F" w:rsidRPr="00336748">
        <w:t xml:space="preserve">.  </w:t>
      </w:r>
      <w:r w:rsidR="005E542F" w:rsidRPr="00336748">
        <w:t>The</w:t>
      </w:r>
      <w:r w:rsidR="00472E9F" w:rsidRPr="00336748">
        <w:t>y</w:t>
      </w:r>
      <w:r w:rsidR="005E542F" w:rsidRPr="00336748">
        <w:t xml:space="preserve"> are not intended to replace section 4.0 of the Faculty Handbook </w:t>
      </w:r>
      <w:r w:rsidR="00FE5BBD" w:rsidRPr="00336748">
        <w:t xml:space="preserve">or the </w:t>
      </w:r>
      <w:r w:rsidR="007E6C10" w:rsidRPr="00336748">
        <w:t>D</w:t>
      </w:r>
      <w:r w:rsidR="008D671B" w:rsidRPr="00336748">
        <w:t>CRD</w:t>
      </w:r>
      <w:r w:rsidR="009149CB" w:rsidRPr="00336748">
        <w:t xml:space="preserve"> </w:t>
      </w:r>
      <w:r w:rsidR="005E542F" w:rsidRPr="00336748">
        <w:t>in any way.  Instead, they serve to link the three processes (reappointment, tenure</w:t>
      </w:r>
      <w:r w:rsidR="00CD0256" w:rsidRPr="00336748">
        <w:t>,</w:t>
      </w:r>
      <w:r w:rsidR="005E542F" w:rsidRPr="00336748">
        <w:t xml:space="preserve"> and promotion) so that material preparation for reappointment becomes a cumulative process toward preparing the dossier for tenure and</w:t>
      </w:r>
      <w:r w:rsidR="002E5D07" w:rsidRPr="00336748">
        <w:t xml:space="preserve"> / or</w:t>
      </w:r>
      <w:r w:rsidR="005E542F" w:rsidRPr="00336748">
        <w:t xml:space="preserve"> promotion.  Candidates who prepare materials well for reappointment and update them annually will have little additional work when they prepare mater</w:t>
      </w:r>
      <w:r w:rsidR="009B12E6" w:rsidRPr="00336748">
        <w:t xml:space="preserve">ials for tenure </w:t>
      </w:r>
      <w:r w:rsidR="002E5D07" w:rsidRPr="00336748">
        <w:t>and / or</w:t>
      </w:r>
      <w:r w:rsidR="009149CB" w:rsidRPr="00336748">
        <w:t xml:space="preserve"> </w:t>
      </w:r>
      <w:r w:rsidR="009B12E6" w:rsidRPr="00336748">
        <w:t>promotion.</w:t>
      </w:r>
    </w:p>
    <w:p w:rsidR="002029AF" w:rsidRPr="00336748" w:rsidRDefault="002029AF" w:rsidP="008E0769"/>
    <w:p w:rsidR="00751EC8" w:rsidRPr="00336748" w:rsidRDefault="002029AF" w:rsidP="008E0769">
      <w:r w:rsidRPr="00336748">
        <w:t>Note 1</w:t>
      </w:r>
      <w:r w:rsidR="00751EC8" w:rsidRPr="00336748">
        <w:t>: To request permission to use previous department criteria please see section 4</w:t>
      </w:r>
      <w:r w:rsidR="00A4493F" w:rsidRPr="00336748">
        <w:t>.</w:t>
      </w:r>
      <w:r w:rsidR="00751EC8" w:rsidRPr="00336748">
        <w:t>04 D 8 of the Faculty Handbook.</w:t>
      </w:r>
      <w:r w:rsidR="00836ECA" w:rsidRPr="00336748">
        <w:t xml:space="preserve">  This request needs to be </w:t>
      </w:r>
      <w:r w:rsidR="006702AC" w:rsidRPr="00336748">
        <w:t>processed</w:t>
      </w:r>
      <w:r w:rsidR="00836ECA" w:rsidRPr="00336748">
        <w:t xml:space="preserve"> well in advance of the beginning of the TPR review process.</w:t>
      </w:r>
    </w:p>
    <w:p w:rsidR="002029AF" w:rsidRPr="00336748" w:rsidRDefault="002029AF" w:rsidP="008E0769"/>
    <w:p w:rsidR="002029AF" w:rsidRPr="00336748" w:rsidRDefault="002029AF" w:rsidP="008E0769">
      <w:r w:rsidRPr="00336748">
        <w:t xml:space="preserve">Note 2: Please see Section 4.07A3c in the Faculty Handbook for information concerning early tenure and </w:t>
      </w:r>
      <w:r w:rsidR="00CD0256" w:rsidRPr="00336748">
        <w:t xml:space="preserve">early </w:t>
      </w:r>
      <w:r w:rsidRPr="00336748">
        <w:t>promotion.</w:t>
      </w:r>
    </w:p>
    <w:p w:rsidR="00C17F78" w:rsidRPr="00336748" w:rsidRDefault="00C17F78" w:rsidP="008E0769"/>
    <w:p w:rsidR="00C17F78" w:rsidRPr="00336748" w:rsidRDefault="00C17F78" w:rsidP="008E0769">
      <w:r w:rsidRPr="00336748">
        <w:t>Note 3:  Please see APR 4</w:t>
      </w:r>
      <w:r w:rsidR="007045E3" w:rsidRPr="00336748">
        <w:t xml:space="preserve"> (at the website of the Office of the Provost)</w:t>
      </w:r>
      <w:r w:rsidRPr="00336748">
        <w:t xml:space="preserve"> for the process of approval to extend the probationary period for tenure.</w:t>
      </w:r>
    </w:p>
    <w:p w:rsidR="00C17F78" w:rsidRPr="00336748" w:rsidRDefault="00C17F78" w:rsidP="008E0769"/>
    <w:p w:rsidR="00D0278A" w:rsidRPr="00336748" w:rsidRDefault="0096799F" w:rsidP="00972AC2">
      <w:pPr>
        <w:pStyle w:val="Level1"/>
        <w:numPr>
          <w:ilvl w:val="0"/>
          <w:numId w:val="0"/>
        </w:numPr>
        <w:tabs>
          <w:tab w:val="left" w:pos="-1200"/>
          <w:tab w:val="left" w:pos="-720"/>
          <w:tab w:val="left" w:pos="0"/>
          <w:tab w:val="left" w:pos="1080"/>
          <w:tab w:val="left" w:pos="2160"/>
        </w:tabs>
      </w:pPr>
      <w:r w:rsidRPr="00336748">
        <w:t>I. Preparation</w:t>
      </w:r>
      <w:r w:rsidR="00972AC2" w:rsidRPr="00336748">
        <w:t xml:space="preserve"> of Applications</w:t>
      </w:r>
    </w:p>
    <w:p w:rsidR="0096799F" w:rsidRPr="00336748" w:rsidRDefault="00213055" w:rsidP="00213055">
      <w:pPr>
        <w:pStyle w:val="Level1"/>
        <w:numPr>
          <w:ilvl w:val="0"/>
          <w:numId w:val="0"/>
        </w:numPr>
        <w:tabs>
          <w:tab w:val="left" w:pos="-1200"/>
          <w:tab w:val="left" w:pos="-720"/>
          <w:tab w:val="left" w:pos="0"/>
          <w:tab w:val="left" w:pos="900"/>
          <w:tab w:val="left" w:pos="2160"/>
        </w:tabs>
        <w:ind w:firstLine="360"/>
      </w:pPr>
      <w:r w:rsidRPr="00336748">
        <w:t xml:space="preserve">A. </w:t>
      </w:r>
      <w:r w:rsidRPr="00336748">
        <w:tab/>
        <w:t>General Guidelin</w:t>
      </w:r>
      <w:r w:rsidR="00A4493F" w:rsidRPr="00336748">
        <w:t>e</w:t>
      </w:r>
      <w:r w:rsidRPr="00336748">
        <w:t>s for Applications (for candidates in 1</w:t>
      </w:r>
      <w:r w:rsidRPr="00336748">
        <w:rPr>
          <w:vertAlign w:val="superscript"/>
        </w:rPr>
        <w:t>st</w:t>
      </w:r>
      <w:r w:rsidRPr="00336748">
        <w:t>, 3</w:t>
      </w:r>
      <w:r w:rsidRPr="00336748">
        <w:rPr>
          <w:vertAlign w:val="superscript"/>
        </w:rPr>
        <w:t>rd</w:t>
      </w:r>
      <w:r w:rsidRPr="00336748">
        <w:t>, and 5</w:t>
      </w:r>
      <w:r w:rsidRPr="00336748">
        <w:rPr>
          <w:vertAlign w:val="superscript"/>
        </w:rPr>
        <w:t>th</w:t>
      </w:r>
      <w:r w:rsidRPr="00336748">
        <w:t xml:space="preserve"> year of probation)</w:t>
      </w:r>
    </w:p>
    <w:p w:rsidR="00213055" w:rsidRPr="00336748" w:rsidRDefault="00213055" w:rsidP="0096799F">
      <w:pPr>
        <w:pStyle w:val="Level1"/>
        <w:numPr>
          <w:ilvl w:val="0"/>
          <w:numId w:val="0"/>
        </w:numPr>
        <w:tabs>
          <w:tab w:val="left" w:pos="-1200"/>
          <w:tab w:val="left" w:pos="-720"/>
          <w:tab w:val="left" w:pos="0"/>
          <w:tab w:val="left" w:pos="900"/>
          <w:tab w:val="left" w:pos="2160"/>
        </w:tabs>
      </w:pPr>
    </w:p>
    <w:p w:rsidR="00213055" w:rsidRPr="00336748" w:rsidRDefault="00213055" w:rsidP="00213055">
      <w:pPr>
        <w:pStyle w:val="Level1"/>
        <w:numPr>
          <w:ilvl w:val="0"/>
          <w:numId w:val="0"/>
        </w:numPr>
        <w:tabs>
          <w:tab w:val="left" w:pos="-1200"/>
          <w:tab w:val="left" w:pos="-720"/>
          <w:tab w:val="left" w:pos="0"/>
          <w:tab w:val="left" w:pos="1080"/>
          <w:tab w:val="left" w:pos="2160"/>
        </w:tabs>
        <w:ind w:left="900" w:hanging="270"/>
      </w:pPr>
      <w:r w:rsidRPr="00336748">
        <w:t>1. A candidate in the 1</w:t>
      </w:r>
      <w:r w:rsidRPr="00336748">
        <w:rPr>
          <w:vertAlign w:val="superscript"/>
        </w:rPr>
        <w:t>st</w:t>
      </w:r>
      <w:r w:rsidRPr="00336748">
        <w:t>, 3</w:t>
      </w:r>
      <w:r w:rsidRPr="00336748">
        <w:rPr>
          <w:vertAlign w:val="superscript"/>
        </w:rPr>
        <w:t>rd</w:t>
      </w:r>
      <w:r w:rsidRPr="00336748">
        <w:t>, or 5</w:t>
      </w:r>
      <w:r w:rsidRPr="00336748">
        <w:rPr>
          <w:vertAlign w:val="superscript"/>
        </w:rPr>
        <w:t>th</w:t>
      </w:r>
      <w:r w:rsidRPr="00336748">
        <w:t xml:space="preserve"> year of his/her probationary period toward tenure is required to prepare an </w:t>
      </w:r>
      <w:r w:rsidR="001C22A4" w:rsidRPr="00336748">
        <w:t>A</w:t>
      </w:r>
      <w:r w:rsidRPr="00336748">
        <w:t xml:space="preserve">pplication according to these guidelines. </w:t>
      </w:r>
    </w:p>
    <w:p w:rsidR="00993588" w:rsidRPr="00336748" w:rsidRDefault="001C22A4" w:rsidP="00993588">
      <w:pPr>
        <w:pStyle w:val="Level1"/>
        <w:numPr>
          <w:ilvl w:val="0"/>
          <w:numId w:val="0"/>
        </w:numPr>
        <w:ind w:left="900" w:hanging="270"/>
      </w:pPr>
      <w:r w:rsidRPr="00336748">
        <w:t xml:space="preserve">2.  The </w:t>
      </w:r>
      <w:r w:rsidR="00993588" w:rsidRPr="00336748">
        <w:t xml:space="preserve">Application is composed of three components---a) the AA-12 form, b) each of the accumulated Annual Faculty Evaluation (AFE) statements from the Department Head (or Dean if candidate is a department head) and c) a copy of the Department Collegial Review Document. </w:t>
      </w:r>
      <w:r w:rsidR="00993588" w:rsidRPr="00336748">
        <w:rPr>
          <w:i/>
          <w:iCs/>
        </w:rPr>
        <w:t> (This applies to candidates who are not in their first, full year at Western).</w:t>
      </w:r>
    </w:p>
    <w:p w:rsidR="001C22A4" w:rsidRPr="00336748" w:rsidRDefault="008C46BD" w:rsidP="00213055">
      <w:pPr>
        <w:pStyle w:val="Level1"/>
        <w:numPr>
          <w:ilvl w:val="0"/>
          <w:numId w:val="0"/>
        </w:numPr>
        <w:tabs>
          <w:tab w:val="left" w:pos="-1200"/>
          <w:tab w:val="left" w:pos="-720"/>
          <w:tab w:val="left" w:pos="0"/>
          <w:tab w:val="left" w:pos="1080"/>
          <w:tab w:val="left" w:pos="2160"/>
        </w:tabs>
        <w:ind w:left="900" w:hanging="270"/>
      </w:pPr>
      <w:r w:rsidRPr="00336748">
        <w:t xml:space="preserve">3. </w:t>
      </w:r>
      <w:r w:rsidR="00C17F78" w:rsidRPr="00336748">
        <w:t xml:space="preserve">Candidates </w:t>
      </w:r>
      <w:r w:rsidR="00993588" w:rsidRPr="00336748">
        <w:t xml:space="preserve">who are in </w:t>
      </w:r>
      <w:r w:rsidR="00A4493F" w:rsidRPr="00336748">
        <w:rPr>
          <w:b/>
          <w:u w:val="single"/>
        </w:rPr>
        <w:t>the</w:t>
      </w:r>
      <w:r w:rsidR="00993588" w:rsidRPr="00336748">
        <w:rPr>
          <w:b/>
          <w:u w:val="single"/>
        </w:rPr>
        <w:t>ir</w:t>
      </w:r>
      <w:r w:rsidR="00C17F78" w:rsidRPr="00336748">
        <w:rPr>
          <w:b/>
          <w:u w:val="single"/>
        </w:rPr>
        <w:t xml:space="preserve"> first year at WCU</w:t>
      </w:r>
      <w:r w:rsidR="00C17F78" w:rsidRPr="00336748">
        <w:t xml:space="preserve"> </w:t>
      </w:r>
      <w:r w:rsidR="00993588" w:rsidRPr="00336748">
        <w:t>will only submit the AA-12 with a separate statement from the Department Head (regardless of whether they are in their</w:t>
      </w:r>
      <w:r w:rsidR="00C17F78" w:rsidRPr="00336748">
        <w:t xml:space="preserve"> 1</w:t>
      </w:r>
      <w:r w:rsidR="00C17F78" w:rsidRPr="00336748">
        <w:rPr>
          <w:vertAlign w:val="superscript"/>
        </w:rPr>
        <w:t>st</w:t>
      </w:r>
      <w:r w:rsidR="00C17F78" w:rsidRPr="00336748">
        <w:t>, 3</w:t>
      </w:r>
      <w:r w:rsidR="00C17F78" w:rsidRPr="00336748">
        <w:rPr>
          <w:vertAlign w:val="superscript"/>
        </w:rPr>
        <w:t>rd</w:t>
      </w:r>
      <w:r w:rsidR="00C17F78" w:rsidRPr="00336748">
        <w:t>, or 5</w:t>
      </w:r>
      <w:r w:rsidR="00C17F78" w:rsidRPr="00336748">
        <w:rPr>
          <w:vertAlign w:val="superscript"/>
        </w:rPr>
        <w:t>th</w:t>
      </w:r>
      <w:r w:rsidR="00C17F78" w:rsidRPr="00336748">
        <w:t xml:space="preserve"> year toward tenure</w:t>
      </w:r>
      <w:r w:rsidR="00993588" w:rsidRPr="00336748">
        <w:t>).</w:t>
      </w:r>
      <w:r w:rsidR="00C17F78" w:rsidRPr="00336748">
        <w:t xml:space="preserve"> </w:t>
      </w:r>
      <w:r w:rsidR="00993588" w:rsidRPr="00336748">
        <w:t>The Department Head will use SAI data and other approved evaluative mechanisms in preparing this statement. This statement will be added to the application and provided to the candidate at least two weeks prior to submission to the departmental collegial review committee. The candidate may add a rebuttal to the DH statement prior to submission of the application to the departmental collegial review committee.</w:t>
      </w:r>
    </w:p>
    <w:p w:rsidR="008C46BD" w:rsidRPr="00336748" w:rsidRDefault="008C46BD" w:rsidP="00213055">
      <w:pPr>
        <w:pStyle w:val="Level1"/>
        <w:numPr>
          <w:ilvl w:val="0"/>
          <w:numId w:val="0"/>
        </w:numPr>
        <w:tabs>
          <w:tab w:val="left" w:pos="-1200"/>
          <w:tab w:val="left" w:pos="-720"/>
          <w:tab w:val="left" w:pos="0"/>
          <w:tab w:val="left" w:pos="1080"/>
          <w:tab w:val="left" w:pos="2160"/>
        </w:tabs>
        <w:ind w:left="900" w:hanging="270"/>
      </w:pPr>
      <w:r w:rsidRPr="00336748">
        <w:lastRenderedPageBreak/>
        <w:t>4. Candidates with prior service credit (from fixed-term or adjunct appointment at WCU) will include prior AFE statements.</w:t>
      </w:r>
      <w:r w:rsidR="000C7003" w:rsidRPr="00336748">
        <w:t xml:space="preserve"> As appropriate, the Department Head should articulate how AFE standards in fixed term or adjunct reviews differed materially from tenure-track standards. </w:t>
      </w:r>
    </w:p>
    <w:p w:rsidR="001C22A4" w:rsidRPr="00336748" w:rsidRDefault="008C46BD" w:rsidP="00213055">
      <w:pPr>
        <w:pStyle w:val="Level1"/>
        <w:numPr>
          <w:ilvl w:val="0"/>
          <w:numId w:val="0"/>
        </w:numPr>
        <w:tabs>
          <w:tab w:val="left" w:pos="-1200"/>
          <w:tab w:val="left" w:pos="-720"/>
          <w:tab w:val="left" w:pos="0"/>
          <w:tab w:val="left" w:pos="1080"/>
          <w:tab w:val="left" w:pos="2160"/>
        </w:tabs>
        <w:ind w:left="900" w:hanging="270"/>
      </w:pPr>
      <w:r w:rsidRPr="00336748">
        <w:t>5</w:t>
      </w:r>
      <w:r w:rsidR="001C22A4" w:rsidRPr="00336748">
        <w:t xml:space="preserve">. The department head shall </w:t>
      </w:r>
      <w:r w:rsidR="00A4493F" w:rsidRPr="00336748">
        <w:t xml:space="preserve">ensure that the </w:t>
      </w:r>
      <w:r w:rsidR="001C22A4" w:rsidRPr="00336748">
        <w:t>Application</w:t>
      </w:r>
      <w:r w:rsidR="009149CB" w:rsidRPr="00336748">
        <w:t xml:space="preserve"> </w:t>
      </w:r>
      <w:r w:rsidR="00572D2E" w:rsidRPr="00336748">
        <w:t>is prepared o</w:t>
      </w:r>
      <w:r w:rsidR="001C22A4" w:rsidRPr="00336748">
        <w:t xml:space="preserve">n schedule and </w:t>
      </w:r>
      <w:r w:rsidR="00DC070D" w:rsidRPr="00336748">
        <w:t xml:space="preserve">according to these guidelines. </w:t>
      </w:r>
    </w:p>
    <w:p w:rsidR="001C22A4" w:rsidRPr="00336748" w:rsidRDefault="008C46BD" w:rsidP="009979B7">
      <w:pPr>
        <w:pStyle w:val="Level2"/>
        <w:numPr>
          <w:ilvl w:val="0"/>
          <w:numId w:val="0"/>
        </w:numPr>
        <w:tabs>
          <w:tab w:val="left" w:pos="-1200"/>
          <w:tab w:val="left" w:pos="-720"/>
          <w:tab w:val="left" w:pos="900"/>
          <w:tab w:val="left" w:pos="1080"/>
          <w:tab w:val="left" w:pos="2160"/>
        </w:tabs>
        <w:ind w:left="900" w:hanging="270"/>
      </w:pPr>
      <w:r w:rsidRPr="00336748">
        <w:t>6</w:t>
      </w:r>
      <w:r w:rsidR="001C22A4" w:rsidRPr="00336748">
        <w:t>. Following review by the departmental</w:t>
      </w:r>
      <w:r w:rsidR="00A4493F" w:rsidRPr="00336748">
        <w:t xml:space="preserve"> collegial</w:t>
      </w:r>
      <w:r w:rsidR="001C22A4" w:rsidRPr="00336748">
        <w:t xml:space="preserve"> review committee and completion of the AA</w:t>
      </w:r>
      <w:r w:rsidR="00443887" w:rsidRPr="00336748">
        <w:t>-</w:t>
      </w:r>
      <w:r w:rsidR="001C22A4" w:rsidRPr="00336748">
        <w:t>12, the departmental administrative assistant will prepare two copies of the candidate’s Application.  The original and one copy shall be submitted to the college dean, and one copy shall be retained in</w:t>
      </w:r>
      <w:r w:rsidR="00721E16" w:rsidRPr="00336748">
        <w:t xml:space="preserve"> the department.  The Dean will indicate his/her decision, </w:t>
      </w:r>
      <w:r w:rsidR="001C22A4" w:rsidRPr="00336748">
        <w:t>retain one copy and submit the original to the Provost</w:t>
      </w:r>
      <w:r w:rsidR="007E6C10" w:rsidRPr="00336748">
        <w:t>’s</w:t>
      </w:r>
      <w:r w:rsidR="001C22A4" w:rsidRPr="00336748">
        <w:t xml:space="preserve"> Office. At the conclusion of the consideration cycle, the original signature file of the Candidate’s Application will be retained in the Office of the Provost and a copy of the updated </w:t>
      </w:r>
      <w:r w:rsidR="00572D2E" w:rsidRPr="00336748">
        <w:t>AA-12</w:t>
      </w:r>
      <w:r w:rsidR="001C22A4" w:rsidRPr="00336748">
        <w:t xml:space="preserve"> will be returned to the appropriate department head and dean for filing.</w:t>
      </w:r>
    </w:p>
    <w:p w:rsidR="008C46BD" w:rsidRPr="00336748" w:rsidRDefault="008C46BD" w:rsidP="009979B7">
      <w:pPr>
        <w:pStyle w:val="Level2"/>
        <w:numPr>
          <w:ilvl w:val="0"/>
          <w:numId w:val="0"/>
        </w:numPr>
        <w:tabs>
          <w:tab w:val="left" w:pos="-1200"/>
          <w:tab w:val="left" w:pos="-720"/>
          <w:tab w:val="left" w:pos="900"/>
          <w:tab w:val="left" w:pos="1080"/>
          <w:tab w:val="left" w:pos="2160"/>
        </w:tabs>
        <w:ind w:left="900" w:hanging="270"/>
      </w:pPr>
    </w:p>
    <w:p w:rsidR="005717F7" w:rsidRPr="00336748" w:rsidRDefault="005717F7" w:rsidP="009979B7">
      <w:pPr>
        <w:pStyle w:val="Level2"/>
        <w:numPr>
          <w:ilvl w:val="0"/>
          <w:numId w:val="0"/>
        </w:numPr>
        <w:tabs>
          <w:tab w:val="left" w:pos="-1200"/>
          <w:tab w:val="left" w:pos="-720"/>
          <w:tab w:val="left" w:pos="900"/>
          <w:tab w:val="left" w:pos="1080"/>
          <w:tab w:val="left" w:pos="2160"/>
        </w:tabs>
        <w:ind w:left="900" w:hanging="270"/>
      </w:pPr>
    </w:p>
    <w:p w:rsidR="00972AC2" w:rsidRPr="00336748" w:rsidRDefault="00972AC2" w:rsidP="00972AC2">
      <w:pPr>
        <w:pStyle w:val="Level1"/>
        <w:numPr>
          <w:ilvl w:val="0"/>
          <w:numId w:val="0"/>
        </w:numPr>
        <w:tabs>
          <w:tab w:val="left" w:pos="-1200"/>
          <w:tab w:val="left" w:pos="-720"/>
          <w:tab w:val="left" w:pos="0"/>
          <w:tab w:val="left" w:pos="1080"/>
          <w:tab w:val="left" w:pos="2160"/>
        </w:tabs>
      </w:pPr>
      <w:r w:rsidRPr="00336748">
        <w:t>II. Preparation of Dossiers</w:t>
      </w:r>
    </w:p>
    <w:p w:rsidR="00554D2E" w:rsidRPr="00336748" w:rsidRDefault="00554D2E" w:rsidP="00116C36">
      <w:pPr>
        <w:pStyle w:val="Level1"/>
        <w:numPr>
          <w:ilvl w:val="0"/>
          <w:numId w:val="39"/>
        </w:numPr>
        <w:tabs>
          <w:tab w:val="left" w:pos="-1200"/>
          <w:tab w:val="left" w:pos="-720"/>
          <w:tab w:val="left" w:pos="0"/>
          <w:tab w:val="left" w:pos="1080"/>
          <w:tab w:val="left" w:pos="2160"/>
        </w:tabs>
      </w:pPr>
      <w:r w:rsidRPr="00336748">
        <w:t>General Guidelines</w:t>
      </w:r>
      <w:r w:rsidR="00116C36" w:rsidRPr="00336748">
        <w:t xml:space="preserve"> for Dossiers (for candidates in 2</w:t>
      </w:r>
      <w:r w:rsidR="00116C36" w:rsidRPr="00336748">
        <w:rPr>
          <w:vertAlign w:val="superscript"/>
        </w:rPr>
        <w:t>nd</w:t>
      </w:r>
      <w:r w:rsidR="00116C36" w:rsidRPr="00336748">
        <w:t xml:space="preserve"> and 4</w:t>
      </w:r>
      <w:r w:rsidR="00116C36" w:rsidRPr="00336748">
        <w:rPr>
          <w:vertAlign w:val="superscript"/>
        </w:rPr>
        <w:t>th</w:t>
      </w:r>
      <w:r w:rsidR="00116C36" w:rsidRPr="00336748">
        <w:t xml:space="preserve"> year of probation, tenure, promotion, or administrative initiated review)</w:t>
      </w:r>
    </w:p>
    <w:p w:rsidR="00D0278A" w:rsidRPr="00336748" w:rsidRDefault="00D0278A" w:rsidP="00D0278A">
      <w:pPr>
        <w:pStyle w:val="Level2"/>
        <w:numPr>
          <w:ilvl w:val="0"/>
          <w:numId w:val="0"/>
        </w:numPr>
        <w:tabs>
          <w:tab w:val="left" w:pos="-1200"/>
          <w:tab w:val="left" w:pos="-720"/>
          <w:tab w:val="left" w:pos="0"/>
          <w:tab w:val="left" w:pos="1080"/>
        </w:tabs>
      </w:pPr>
    </w:p>
    <w:p w:rsidR="00D0278A" w:rsidRPr="00336748" w:rsidRDefault="00B92E19" w:rsidP="00237851">
      <w:pPr>
        <w:pStyle w:val="Level2"/>
        <w:numPr>
          <w:ilvl w:val="0"/>
          <w:numId w:val="8"/>
        </w:numPr>
        <w:tabs>
          <w:tab w:val="clear" w:pos="720"/>
          <w:tab w:val="left" w:pos="-1200"/>
          <w:tab w:val="left" w:pos="-720"/>
          <w:tab w:val="left" w:pos="0"/>
          <w:tab w:val="num" w:pos="360"/>
          <w:tab w:val="left" w:pos="2160"/>
        </w:tabs>
        <w:ind w:left="1080" w:hanging="450"/>
        <w:rPr>
          <w:b/>
        </w:rPr>
      </w:pPr>
      <w:r w:rsidRPr="00336748">
        <w:t>A c</w:t>
      </w:r>
      <w:r w:rsidR="002773FF" w:rsidRPr="00336748">
        <w:t>andidate for</w:t>
      </w:r>
      <w:r w:rsidR="00F23349" w:rsidRPr="00336748">
        <w:t xml:space="preserve"> reappointment, </w:t>
      </w:r>
      <w:r w:rsidRPr="00336748">
        <w:t xml:space="preserve">tenure, or </w:t>
      </w:r>
      <w:r w:rsidR="002773FF" w:rsidRPr="00336748">
        <w:t xml:space="preserve">promotion </w:t>
      </w:r>
      <w:r w:rsidRPr="00336748">
        <w:t>is</w:t>
      </w:r>
      <w:r w:rsidR="002773FF" w:rsidRPr="00336748">
        <w:t xml:space="preserve"> required to prepare </w:t>
      </w:r>
      <w:r w:rsidRPr="00336748">
        <w:t xml:space="preserve">a </w:t>
      </w:r>
      <w:r w:rsidR="002773FF" w:rsidRPr="00336748">
        <w:t>dossier according to these guidelines</w:t>
      </w:r>
      <w:r w:rsidR="00DC0965" w:rsidRPr="00336748">
        <w:t xml:space="preserve"> and to submit the dossier according to the schedule provided by the Office of the Provost.</w:t>
      </w:r>
      <w:r w:rsidR="009149CB" w:rsidRPr="00336748">
        <w:t xml:space="preserve"> </w:t>
      </w:r>
      <w:r w:rsidRPr="00336748">
        <w:t xml:space="preserve">The </w:t>
      </w:r>
      <w:r w:rsidR="002773FF" w:rsidRPr="00336748">
        <w:t xml:space="preserve">dossier </w:t>
      </w:r>
      <w:r w:rsidR="00B90D42" w:rsidRPr="00336748">
        <w:t>should provide evidence of</w:t>
      </w:r>
      <w:r w:rsidR="002773FF" w:rsidRPr="00336748">
        <w:t xml:space="preserve"> performance</w:t>
      </w:r>
      <w:r w:rsidR="00BF321E" w:rsidRPr="00336748">
        <w:t xml:space="preserve"> but should </w:t>
      </w:r>
      <w:r w:rsidR="00CD271D" w:rsidRPr="00336748">
        <w:t>a</w:t>
      </w:r>
      <w:r w:rsidR="00BF321E" w:rsidRPr="00336748">
        <w:t xml:space="preserve">void excessive length or redundancy.  The most effective dossiers are those </w:t>
      </w:r>
      <w:r w:rsidRPr="00336748">
        <w:t>in which</w:t>
      </w:r>
      <w:r w:rsidR="00BF321E" w:rsidRPr="00336748">
        <w:t xml:space="preserve"> candidates provide summaries and samples of their work.  For example, committees find tables summarizing student </w:t>
      </w:r>
      <w:r w:rsidR="00FE5BBD" w:rsidRPr="00336748">
        <w:t>assessment of instruction</w:t>
      </w:r>
      <w:r w:rsidR="009149CB" w:rsidRPr="00336748">
        <w:t xml:space="preserve"> </w:t>
      </w:r>
      <w:r w:rsidR="00BF321E" w:rsidRPr="00336748">
        <w:t>over time mo</w:t>
      </w:r>
      <w:r w:rsidR="00452082" w:rsidRPr="00336748">
        <w:t>re</w:t>
      </w:r>
      <w:r w:rsidR="00BF321E" w:rsidRPr="00336748">
        <w:t xml:space="preserve"> helpful</w:t>
      </w:r>
      <w:r w:rsidR="00452082" w:rsidRPr="00336748">
        <w:t xml:space="preserve"> than large volumes of individual student responses</w:t>
      </w:r>
      <w:r w:rsidR="00BF321E" w:rsidRPr="00336748">
        <w:t>.  In addition, they appreciate being able to review selected samples of scholarly work</w:t>
      </w:r>
      <w:r w:rsidR="00452082" w:rsidRPr="00336748">
        <w:t xml:space="preserve"> rather than comprehensive collections.</w:t>
      </w:r>
      <w:r w:rsidR="009149CB" w:rsidRPr="00336748">
        <w:t xml:space="preserve"> </w:t>
      </w:r>
      <w:r w:rsidR="0016777F" w:rsidRPr="00336748">
        <w:rPr>
          <w:b/>
        </w:rPr>
        <w:t xml:space="preserve">To enhance readability, candidates should </w:t>
      </w:r>
      <w:r w:rsidR="00D92DC9" w:rsidRPr="00336748">
        <w:rPr>
          <w:b/>
        </w:rPr>
        <w:t>prepare the Application (</w:t>
      </w:r>
      <w:r w:rsidR="00274305" w:rsidRPr="00336748">
        <w:rPr>
          <w:b/>
        </w:rPr>
        <w:t xml:space="preserve">see </w:t>
      </w:r>
      <w:r w:rsidR="00D92DC9" w:rsidRPr="00336748">
        <w:rPr>
          <w:b/>
        </w:rPr>
        <w:t>Part C) with</w:t>
      </w:r>
      <w:r w:rsidR="0016777F" w:rsidRPr="00336748">
        <w:rPr>
          <w:b/>
        </w:rPr>
        <w:t xml:space="preserve"> 12-pt. font, one-inch margins, single</w:t>
      </w:r>
      <w:r w:rsidR="009149CB" w:rsidRPr="00336748">
        <w:rPr>
          <w:b/>
        </w:rPr>
        <w:t xml:space="preserve"> </w:t>
      </w:r>
      <w:r w:rsidR="0016777F" w:rsidRPr="00336748">
        <w:rPr>
          <w:b/>
        </w:rPr>
        <w:t>space</w:t>
      </w:r>
      <w:r w:rsidR="00D92DC9" w:rsidRPr="00336748">
        <w:rPr>
          <w:b/>
        </w:rPr>
        <w:t>d</w:t>
      </w:r>
      <w:r w:rsidR="0016777F" w:rsidRPr="00336748">
        <w:rPr>
          <w:b/>
        </w:rPr>
        <w:t>, and single</w:t>
      </w:r>
      <w:r w:rsidR="009149CB" w:rsidRPr="00336748">
        <w:rPr>
          <w:b/>
        </w:rPr>
        <w:t xml:space="preserve"> </w:t>
      </w:r>
      <w:r w:rsidR="0016777F" w:rsidRPr="00336748">
        <w:rPr>
          <w:b/>
        </w:rPr>
        <w:t>side</w:t>
      </w:r>
      <w:r w:rsidR="00D92DC9" w:rsidRPr="00336748">
        <w:rPr>
          <w:b/>
        </w:rPr>
        <w:t>d</w:t>
      </w:r>
      <w:r w:rsidR="0016777F" w:rsidRPr="00336748">
        <w:rPr>
          <w:b/>
        </w:rPr>
        <w:t>.</w:t>
      </w:r>
    </w:p>
    <w:p w:rsidR="001C32B2" w:rsidRPr="00336748" w:rsidRDefault="001C32B2" w:rsidP="001C32B2">
      <w:pPr>
        <w:pStyle w:val="Level2"/>
        <w:numPr>
          <w:ilvl w:val="0"/>
          <w:numId w:val="0"/>
        </w:numPr>
        <w:tabs>
          <w:tab w:val="left" w:pos="-1200"/>
          <w:tab w:val="left" w:pos="-720"/>
          <w:tab w:val="left" w:pos="0"/>
          <w:tab w:val="left" w:pos="1080"/>
          <w:tab w:val="left" w:pos="2160"/>
        </w:tabs>
        <w:ind w:left="630"/>
      </w:pPr>
    </w:p>
    <w:p w:rsidR="00D0278A" w:rsidRPr="00336748" w:rsidRDefault="00BF321E" w:rsidP="00237851">
      <w:pPr>
        <w:pStyle w:val="Level2"/>
        <w:numPr>
          <w:ilvl w:val="0"/>
          <w:numId w:val="8"/>
        </w:numPr>
        <w:tabs>
          <w:tab w:val="left" w:pos="-1200"/>
          <w:tab w:val="left" w:pos="-720"/>
          <w:tab w:val="left" w:pos="0"/>
          <w:tab w:val="left" w:pos="2160"/>
        </w:tabs>
        <w:ind w:left="1080" w:hanging="450"/>
      </w:pPr>
      <w:r w:rsidRPr="00336748">
        <w:t xml:space="preserve">The dossier </w:t>
      </w:r>
      <w:r w:rsidR="00CD271D" w:rsidRPr="00336748">
        <w:t>is composed of th</w:t>
      </w:r>
      <w:r w:rsidR="00452082" w:rsidRPr="00336748">
        <w:t xml:space="preserve">ree distinct elements: </w:t>
      </w:r>
      <w:r w:rsidR="00CD2014" w:rsidRPr="00336748">
        <w:t>(</w:t>
      </w:r>
      <w:r w:rsidR="00452082" w:rsidRPr="00336748">
        <w:t xml:space="preserve">1) an </w:t>
      </w:r>
      <w:r w:rsidR="008D671B" w:rsidRPr="00336748">
        <w:t>A</w:t>
      </w:r>
      <w:r w:rsidR="00452082" w:rsidRPr="00336748">
        <w:t xml:space="preserve">dministrative </w:t>
      </w:r>
      <w:r w:rsidR="008D671B" w:rsidRPr="00336748">
        <w:t>C</w:t>
      </w:r>
      <w:r w:rsidR="00452082" w:rsidRPr="00336748">
        <w:t>omponent comprising the AA</w:t>
      </w:r>
      <w:r w:rsidR="003704EB" w:rsidRPr="00336748">
        <w:t>-</w:t>
      </w:r>
      <w:r w:rsidR="00452082" w:rsidRPr="00336748">
        <w:t>12</w:t>
      </w:r>
      <w:r w:rsidR="00AB31E9" w:rsidRPr="00336748">
        <w:t>(s)</w:t>
      </w:r>
      <w:r w:rsidR="00572D2E" w:rsidRPr="00336748">
        <w:t xml:space="preserve"> and</w:t>
      </w:r>
      <w:r w:rsidR="009149CB" w:rsidRPr="00336748">
        <w:t xml:space="preserve"> </w:t>
      </w:r>
      <w:r w:rsidR="00AF3D83" w:rsidRPr="00336748">
        <w:t>the Department Collegial Review Document (DCRD)</w:t>
      </w:r>
      <w:r w:rsidR="00452082" w:rsidRPr="00336748">
        <w:t xml:space="preserve">; (2) the </w:t>
      </w:r>
      <w:r w:rsidR="008D671B" w:rsidRPr="00336748">
        <w:t>C</w:t>
      </w:r>
      <w:r w:rsidR="00452082" w:rsidRPr="00336748">
        <w:t xml:space="preserve">andidate’s </w:t>
      </w:r>
      <w:r w:rsidR="00242B54" w:rsidRPr="00336748">
        <w:t>Narrative</w:t>
      </w:r>
      <w:r w:rsidR="000D4C96" w:rsidRPr="00336748">
        <w:t>/Record</w:t>
      </w:r>
      <w:r w:rsidR="00452082" w:rsidRPr="00336748">
        <w:t xml:space="preserve">; </w:t>
      </w:r>
      <w:r w:rsidR="00CD271D" w:rsidRPr="00336748">
        <w:t xml:space="preserve">and </w:t>
      </w:r>
      <w:r w:rsidR="00CD2014" w:rsidRPr="00336748">
        <w:t>(</w:t>
      </w:r>
      <w:r w:rsidR="00452082" w:rsidRPr="00336748">
        <w:t>3</w:t>
      </w:r>
      <w:r w:rsidR="00CD2014" w:rsidRPr="00336748">
        <w:t xml:space="preserve">) </w:t>
      </w:r>
      <w:r w:rsidR="00502DE8" w:rsidRPr="00336748">
        <w:t xml:space="preserve">a set of </w:t>
      </w:r>
      <w:r w:rsidR="00CD271D" w:rsidRPr="00336748">
        <w:t>appendices</w:t>
      </w:r>
      <w:r w:rsidR="00452082" w:rsidRPr="00336748">
        <w:t xml:space="preserve">. Elements (1) and (2) are placed together in a manila folder, and </w:t>
      </w:r>
      <w:r w:rsidR="00452082" w:rsidRPr="00336748">
        <w:rPr>
          <w:b/>
        </w:rPr>
        <w:t>element (3)</w:t>
      </w:r>
      <w:r w:rsidR="00DB590A" w:rsidRPr="00336748">
        <w:rPr>
          <w:b/>
        </w:rPr>
        <w:t xml:space="preserve"> </w:t>
      </w:r>
      <w:r w:rsidR="00265ECA" w:rsidRPr="00336748">
        <w:rPr>
          <w:b/>
        </w:rPr>
        <w:t>is presented in a two-inch three-ring binder</w:t>
      </w:r>
      <w:r w:rsidR="00452082" w:rsidRPr="00336748">
        <w:rPr>
          <w:b/>
        </w:rPr>
        <w:t>.</w:t>
      </w:r>
      <w:r w:rsidR="00751EC8" w:rsidRPr="00336748">
        <w:t xml:space="preserve"> (see attached checklist)</w:t>
      </w:r>
    </w:p>
    <w:p w:rsidR="00D0278A" w:rsidRPr="00336748" w:rsidRDefault="00860D71" w:rsidP="00237851">
      <w:pPr>
        <w:pStyle w:val="Level2"/>
        <w:numPr>
          <w:ilvl w:val="1"/>
          <w:numId w:val="8"/>
        </w:numPr>
        <w:tabs>
          <w:tab w:val="clear" w:pos="1440"/>
          <w:tab w:val="left" w:pos="-1200"/>
          <w:tab w:val="left" w:pos="-720"/>
          <w:tab w:val="left" w:pos="0"/>
          <w:tab w:val="num" w:pos="1080"/>
          <w:tab w:val="left" w:pos="2160"/>
        </w:tabs>
      </w:pPr>
      <w:r w:rsidRPr="00336748">
        <w:t xml:space="preserve">When promotion and tenure occur in the same year, candidates shall prepare </w:t>
      </w:r>
      <w:r w:rsidR="00CD2014" w:rsidRPr="00336748">
        <w:t xml:space="preserve">only </w:t>
      </w:r>
      <w:r w:rsidRPr="00336748">
        <w:t>one dossier</w:t>
      </w:r>
      <w:r w:rsidR="00CD2014" w:rsidRPr="00336748">
        <w:t>;</w:t>
      </w:r>
      <w:r w:rsidR="009149CB" w:rsidRPr="00336748">
        <w:t xml:space="preserve"> </w:t>
      </w:r>
      <w:r w:rsidR="00CD2014" w:rsidRPr="00336748">
        <w:t>h</w:t>
      </w:r>
      <w:r w:rsidR="00F7642D" w:rsidRPr="00336748">
        <w:t>owever</w:t>
      </w:r>
      <w:r w:rsidR="00CD2014" w:rsidRPr="00336748">
        <w:t xml:space="preserve">, </w:t>
      </w:r>
      <w:r w:rsidR="00F7642D" w:rsidRPr="00336748">
        <w:t xml:space="preserve">an </w:t>
      </w:r>
      <w:r w:rsidR="00CD2014" w:rsidRPr="00336748">
        <w:t xml:space="preserve">additional </w:t>
      </w:r>
      <w:r w:rsidR="00F7642D" w:rsidRPr="00336748">
        <w:t>AA</w:t>
      </w:r>
      <w:r w:rsidR="003704EB" w:rsidRPr="00336748">
        <w:t>-</w:t>
      </w:r>
      <w:r w:rsidR="00F7642D" w:rsidRPr="00336748">
        <w:t xml:space="preserve">12 form needs to be completed for </w:t>
      </w:r>
      <w:r w:rsidR="00CD2014" w:rsidRPr="00336748">
        <w:t>the second</w:t>
      </w:r>
      <w:r w:rsidR="00F7642D" w:rsidRPr="00336748">
        <w:t xml:space="preserve"> action.  </w:t>
      </w:r>
      <w:r w:rsidRPr="00336748">
        <w:t>Should special circumstances require two sets of materials (e.g.</w:t>
      </w:r>
      <w:r w:rsidR="00FE5BBD" w:rsidRPr="00336748">
        <w:t>,</w:t>
      </w:r>
      <w:r w:rsidRPr="00336748">
        <w:t xml:space="preserve"> joint appointment across two departments), the department head will notify the candidate.</w:t>
      </w:r>
    </w:p>
    <w:p w:rsidR="006D31D4" w:rsidRPr="00336748" w:rsidRDefault="00265ECA" w:rsidP="00237851">
      <w:pPr>
        <w:pStyle w:val="Level2"/>
        <w:numPr>
          <w:ilvl w:val="1"/>
          <w:numId w:val="8"/>
        </w:numPr>
        <w:tabs>
          <w:tab w:val="clear" w:pos="1440"/>
          <w:tab w:val="left" w:pos="-1200"/>
          <w:tab w:val="left" w:pos="-720"/>
          <w:tab w:val="left" w:pos="0"/>
          <w:tab w:val="num" w:pos="1080"/>
          <w:tab w:val="left" w:pos="2160"/>
        </w:tabs>
      </w:pPr>
      <w:r w:rsidRPr="00336748">
        <w:t xml:space="preserve">A candidate who reapplies </w:t>
      </w:r>
      <w:r w:rsidR="00EF5533" w:rsidRPr="00336748">
        <w:t xml:space="preserve">for promotion </w:t>
      </w:r>
      <w:r w:rsidRPr="00336748">
        <w:t>must explain</w:t>
      </w:r>
      <w:r w:rsidR="00B35F6D" w:rsidRPr="00336748">
        <w:t>, at the beginning of the Candidate’s Statement (see part C.1 below),</w:t>
      </w:r>
      <w:r w:rsidRPr="00336748">
        <w:t xml:space="preserve"> all material in the application which is new since the previous consideration</w:t>
      </w:r>
      <w:r w:rsidR="00B35F6D" w:rsidRPr="00336748">
        <w:t>.</w:t>
      </w:r>
    </w:p>
    <w:p w:rsidR="001C32B2" w:rsidRPr="00336748" w:rsidRDefault="001C32B2" w:rsidP="001C32B2">
      <w:pPr>
        <w:pStyle w:val="Level2"/>
        <w:numPr>
          <w:ilvl w:val="0"/>
          <w:numId w:val="0"/>
        </w:numPr>
        <w:tabs>
          <w:tab w:val="left" w:pos="-1200"/>
          <w:tab w:val="left" w:pos="-720"/>
          <w:tab w:val="left" w:pos="0"/>
          <w:tab w:val="left" w:pos="1080"/>
          <w:tab w:val="left" w:pos="2160"/>
        </w:tabs>
        <w:ind w:left="630"/>
      </w:pPr>
    </w:p>
    <w:p w:rsidR="001C32B2" w:rsidRPr="00336748" w:rsidRDefault="00503905" w:rsidP="00237851">
      <w:pPr>
        <w:pStyle w:val="Level2"/>
        <w:numPr>
          <w:ilvl w:val="0"/>
          <w:numId w:val="8"/>
        </w:numPr>
        <w:tabs>
          <w:tab w:val="left" w:pos="-1200"/>
          <w:tab w:val="left" w:pos="-720"/>
          <w:tab w:val="left" w:pos="0"/>
          <w:tab w:val="left" w:pos="2160"/>
        </w:tabs>
        <w:ind w:left="1080" w:hanging="450"/>
      </w:pPr>
      <w:r w:rsidRPr="00336748">
        <w:t>The d</w:t>
      </w:r>
      <w:r w:rsidR="00860D71" w:rsidRPr="00336748">
        <w:t>epartment head</w:t>
      </w:r>
      <w:r w:rsidR="009149CB" w:rsidRPr="00336748">
        <w:t xml:space="preserve"> </w:t>
      </w:r>
      <w:r w:rsidR="00A4493F" w:rsidRPr="00336748">
        <w:t>shall ensure that the candidate prepares the Dossier on schedule and according to these guidelines.</w:t>
      </w:r>
      <w:r w:rsidR="009149CB" w:rsidRPr="00336748">
        <w:t xml:space="preserve"> </w:t>
      </w:r>
      <w:r w:rsidR="00BC4915" w:rsidRPr="00336748">
        <w:t>When</w:t>
      </w:r>
      <w:r w:rsidR="009149CB" w:rsidRPr="00336748">
        <w:t xml:space="preserve"> </w:t>
      </w:r>
      <w:r w:rsidRPr="00336748">
        <w:t xml:space="preserve">the </w:t>
      </w:r>
      <w:r w:rsidR="00455BE7" w:rsidRPr="00336748">
        <w:t xml:space="preserve">department head </w:t>
      </w:r>
      <w:r w:rsidRPr="00336748">
        <w:t>is</w:t>
      </w:r>
      <w:r w:rsidR="00BC4915" w:rsidRPr="00336748">
        <w:t xml:space="preserve"> unfamiliar with an entry claimed by a candidate, </w:t>
      </w:r>
      <w:r w:rsidRPr="00336748">
        <w:t>s</w:t>
      </w:r>
      <w:r w:rsidR="004D6576" w:rsidRPr="00336748">
        <w:t>/</w:t>
      </w:r>
      <w:r w:rsidRPr="00336748">
        <w:t>he</w:t>
      </w:r>
      <w:r w:rsidR="009149CB" w:rsidRPr="00336748">
        <w:t xml:space="preserve"> </w:t>
      </w:r>
      <w:r w:rsidRPr="00336748">
        <w:t>is</w:t>
      </w:r>
      <w:r w:rsidR="00455BE7" w:rsidRPr="00336748">
        <w:t xml:space="preserve"> expected to verify </w:t>
      </w:r>
      <w:r w:rsidR="004D6576" w:rsidRPr="00336748">
        <w:t>it</w:t>
      </w:r>
      <w:r w:rsidR="00455BE7" w:rsidRPr="00336748">
        <w:t xml:space="preserve">.  </w:t>
      </w:r>
      <w:r w:rsidRPr="00336748">
        <w:t xml:space="preserve">The </w:t>
      </w:r>
      <w:r w:rsidR="00502DE8" w:rsidRPr="00336748">
        <w:t>department head</w:t>
      </w:r>
      <w:r w:rsidR="00CA70DE" w:rsidRPr="00336748">
        <w:t xml:space="preserve"> will notify the candidate </w:t>
      </w:r>
      <w:r w:rsidRPr="00336748">
        <w:t xml:space="preserve">of any discrepancies </w:t>
      </w:r>
      <w:r w:rsidR="00CA70DE" w:rsidRPr="00336748">
        <w:t xml:space="preserve">and seek correction.  If the </w:t>
      </w:r>
      <w:r w:rsidR="00455BE7" w:rsidRPr="00336748">
        <w:t>d</w:t>
      </w:r>
      <w:r w:rsidR="00CA70DE" w:rsidRPr="00336748">
        <w:t xml:space="preserve">epartment </w:t>
      </w:r>
      <w:r w:rsidR="00455BE7" w:rsidRPr="00336748">
        <w:t>h</w:t>
      </w:r>
      <w:r w:rsidR="00CA70DE" w:rsidRPr="00336748">
        <w:t xml:space="preserve">ead and candidate are unable to resolve differences, each will write a memo explaining his/her position. </w:t>
      </w:r>
      <w:r w:rsidR="00860D71" w:rsidRPr="00336748">
        <w:t xml:space="preserve"> The memos </w:t>
      </w:r>
      <w:r w:rsidR="00274305" w:rsidRPr="00336748">
        <w:t xml:space="preserve">of discrepancy </w:t>
      </w:r>
      <w:r w:rsidR="00860D71" w:rsidRPr="00336748">
        <w:t xml:space="preserve">will be placed </w:t>
      </w:r>
      <w:r w:rsidR="00550817" w:rsidRPr="00336748">
        <w:t xml:space="preserve">in the </w:t>
      </w:r>
      <w:r w:rsidR="00550817" w:rsidRPr="00336748">
        <w:lastRenderedPageBreak/>
        <w:t>Administrative Component following the AA</w:t>
      </w:r>
      <w:r w:rsidR="005245B6" w:rsidRPr="00336748">
        <w:t>-</w:t>
      </w:r>
      <w:r w:rsidR="00550817" w:rsidRPr="00336748">
        <w:t>12(s)</w:t>
      </w:r>
      <w:r w:rsidR="00572D2E" w:rsidRPr="00336748">
        <w:t>.</w:t>
      </w:r>
    </w:p>
    <w:p w:rsidR="00550817" w:rsidRPr="00336748" w:rsidRDefault="00550817" w:rsidP="00550817">
      <w:pPr>
        <w:pStyle w:val="Level2"/>
        <w:numPr>
          <w:ilvl w:val="0"/>
          <w:numId w:val="0"/>
        </w:numPr>
        <w:tabs>
          <w:tab w:val="left" w:pos="-1200"/>
          <w:tab w:val="left" w:pos="-720"/>
          <w:tab w:val="left" w:pos="0"/>
          <w:tab w:val="left" w:pos="1080"/>
          <w:tab w:val="left" w:pos="2160"/>
        </w:tabs>
        <w:ind w:left="630"/>
      </w:pPr>
    </w:p>
    <w:p w:rsidR="006D31D4" w:rsidRPr="00336748" w:rsidRDefault="006D31D4" w:rsidP="00237851">
      <w:pPr>
        <w:pStyle w:val="Level2"/>
        <w:numPr>
          <w:ilvl w:val="0"/>
          <w:numId w:val="8"/>
        </w:numPr>
        <w:tabs>
          <w:tab w:val="left" w:pos="-1200"/>
          <w:tab w:val="left" w:pos="-720"/>
          <w:tab w:val="left" w:pos="0"/>
          <w:tab w:val="left" w:pos="2160"/>
        </w:tabs>
        <w:ind w:left="1080" w:hanging="450"/>
        <w:rPr>
          <w:u w:val="single"/>
        </w:rPr>
      </w:pPr>
      <w:r w:rsidRPr="00336748">
        <w:t xml:space="preserve">Once </w:t>
      </w:r>
      <w:r w:rsidR="0079076F" w:rsidRPr="00336748">
        <w:t xml:space="preserve">the dossier is </w:t>
      </w:r>
      <w:r w:rsidRPr="00336748">
        <w:t>submitted to the department head, t</w:t>
      </w:r>
      <w:r w:rsidR="004D6576" w:rsidRPr="00336748">
        <w:t>he ca</w:t>
      </w:r>
      <w:r w:rsidR="00455BE7" w:rsidRPr="00336748">
        <w:t>ndidate</w:t>
      </w:r>
      <w:r w:rsidR="009149CB" w:rsidRPr="00336748">
        <w:t xml:space="preserve"> </w:t>
      </w:r>
      <w:r w:rsidR="00F52966" w:rsidRPr="00336748">
        <w:t>ha</w:t>
      </w:r>
      <w:r w:rsidR="004D6576" w:rsidRPr="00336748">
        <w:t>s</w:t>
      </w:r>
      <w:r w:rsidR="00F52966" w:rsidRPr="00336748">
        <w:t xml:space="preserve"> the right to </w:t>
      </w:r>
      <w:r w:rsidR="009445C3" w:rsidRPr="00336748">
        <w:t>amend</w:t>
      </w:r>
      <w:r w:rsidR="009149CB" w:rsidRPr="00336748">
        <w:t xml:space="preserve"> </w:t>
      </w:r>
      <w:r w:rsidR="0079076F" w:rsidRPr="00336748">
        <w:t>it</w:t>
      </w:r>
      <w:r w:rsidR="009149CB" w:rsidRPr="00336748">
        <w:t xml:space="preserve"> </w:t>
      </w:r>
      <w:r w:rsidR="009445C3" w:rsidRPr="00336748">
        <w:t xml:space="preserve">only </w:t>
      </w:r>
      <w:r w:rsidR="004F1AFB" w:rsidRPr="00336748">
        <w:t>with the department head’s consent</w:t>
      </w:r>
      <w:r w:rsidR="00AF3D83" w:rsidRPr="00336748">
        <w:t xml:space="preserve"> or as provided by the university’s tenure, promotion, and reappointment guidelines.</w:t>
      </w:r>
      <w:r w:rsidR="009149CB" w:rsidRPr="00336748">
        <w:t xml:space="preserve"> </w:t>
      </w:r>
      <w:r w:rsidR="009445C3" w:rsidRPr="00336748">
        <w:rPr>
          <w:u w:val="single"/>
        </w:rPr>
        <w:t>However, o</w:t>
      </w:r>
      <w:r w:rsidR="004D6576" w:rsidRPr="00336748">
        <w:rPr>
          <w:u w:val="single"/>
        </w:rPr>
        <w:t>nce the dossier is made available to the departmental collegial review committee</w:t>
      </w:r>
      <w:r w:rsidR="00F52966" w:rsidRPr="00336748">
        <w:rPr>
          <w:u w:val="single"/>
        </w:rPr>
        <w:t xml:space="preserve">, </w:t>
      </w:r>
      <w:r w:rsidR="004D6576" w:rsidRPr="00336748">
        <w:rPr>
          <w:u w:val="single"/>
        </w:rPr>
        <w:t xml:space="preserve">the </w:t>
      </w:r>
      <w:r w:rsidR="004F1AFB" w:rsidRPr="00336748">
        <w:rPr>
          <w:u w:val="single"/>
        </w:rPr>
        <w:t>c</w:t>
      </w:r>
      <w:r w:rsidR="00455BE7" w:rsidRPr="00336748">
        <w:rPr>
          <w:u w:val="single"/>
        </w:rPr>
        <w:t>andidate</w:t>
      </w:r>
      <w:r w:rsidR="009149CB" w:rsidRPr="00336748">
        <w:rPr>
          <w:u w:val="single"/>
        </w:rPr>
        <w:t xml:space="preserve"> </w:t>
      </w:r>
      <w:r w:rsidR="004D6576" w:rsidRPr="00336748">
        <w:rPr>
          <w:u w:val="single"/>
        </w:rPr>
        <w:t>no longer</w:t>
      </w:r>
      <w:r w:rsidR="009149CB" w:rsidRPr="00336748">
        <w:rPr>
          <w:u w:val="single"/>
        </w:rPr>
        <w:t xml:space="preserve"> </w:t>
      </w:r>
      <w:r w:rsidR="00554D2E" w:rsidRPr="00336748">
        <w:rPr>
          <w:u w:val="single"/>
        </w:rPr>
        <w:t>ha</w:t>
      </w:r>
      <w:r w:rsidR="004D6576" w:rsidRPr="00336748">
        <w:rPr>
          <w:u w:val="single"/>
        </w:rPr>
        <w:t>s</w:t>
      </w:r>
      <w:r w:rsidR="00554D2E" w:rsidRPr="00336748">
        <w:rPr>
          <w:u w:val="single"/>
        </w:rPr>
        <w:t xml:space="preserve"> access to </w:t>
      </w:r>
      <w:r w:rsidR="0079076F" w:rsidRPr="00336748">
        <w:rPr>
          <w:u w:val="single"/>
        </w:rPr>
        <w:t>it</w:t>
      </w:r>
      <w:r w:rsidR="00554D2E" w:rsidRPr="00336748">
        <w:rPr>
          <w:u w:val="single"/>
        </w:rPr>
        <w:t>.</w:t>
      </w:r>
      <w:r w:rsidR="009149CB" w:rsidRPr="00336748">
        <w:rPr>
          <w:u w:val="single"/>
        </w:rPr>
        <w:t xml:space="preserve"> </w:t>
      </w:r>
      <w:r w:rsidR="009445C3" w:rsidRPr="00336748">
        <w:rPr>
          <w:u w:val="single"/>
        </w:rPr>
        <w:t xml:space="preserve">Should the status of any item listed in the dossier change substantially (e.g., a scholarly work originally listed as submitted is accepted), </w:t>
      </w:r>
      <w:r w:rsidR="00BB14B7" w:rsidRPr="00336748">
        <w:rPr>
          <w:u w:val="single"/>
        </w:rPr>
        <w:t>the information may be added to the dossier by the department head</w:t>
      </w:r>
      <w:r w:rsidR="008C46BD" w:rsidRPr="00336748">
        <w:rPr>
          <w:u w:val="single"/>
        </w:rPr>
        <w:t xml:space="preserve"> up until the first day of review of the College Collegial Review Committee.</w:t>
      </w:r>
      <w:r w:rsidR="000C7003" w:rsidRPr="00336748">
        <w:rPr>
          <w:u w:val="single"/>
        </w:rPr>
        <w:t xml:space="preserve"> The Department Head or Dean may present or request presentation of additional material on the candidate’s behalf at collegial review </w:t>
      </w:r>
      <w:r w:rsidR="00290361" w:rsidRPr="00336748">
        <w:rPr>
          <w:u w:val="single"/>
        </w:rPr>
        <w:t>events</w:t>
      </w:r>
      <w:r w:rsidR="000C7003" w:rsidRPr="00336748">
        <w:rPr>
          <w:u w:val="single"/>
        </w:rPr>
        <w:t xml:space="preserve"> after this deadline. </w:t>
      </w:r>
    </w:p>
    <w:p w:rsidR="001C32B2" w:rsidRPr="00336748" w:rsidRDefault="001C32B2" w:rsidP="001C32B2">
      <w:pPr>
        <w:pStyle w:val="Level2"/>
        <w:numPr>
          <w:ilvl w:val="0"/>
          <w:numId w:val="0"/>
        </w:numPr>
        <w:tabs>
          <w:tab w:val="left" w:pos="-1200"/>
          <w:tab w:val="left" w:pos="-720"/>
          <w:tab w:val="left" w:pos="0"/>
          <w:tab w:val="left" w:pos="1080"/>
          <w:tab w:val="left" w:pos="2160"/>
        </w:tabs>
        <w:ind w:left="630"/>
      </w:pPr>
    </w:p>
    <w:p w:rsidR="002370DF" w:rsidRPr="00336748" w:rsidRDefault="00BB14B7" w:rsidP="00827F50">
      <w:pPr>
        <w:pStyle w:val="Level2"/>
        <w:numPr>
          <w:ilvl w:val="0"/>
          <w:numId w:val="0"/>
        </w:numPr>
        <w:tabs>
          <w:tab w:val="left" w:pos="-1200"/>
          <w:tab w:val="left" w:pos="-720"/>
          <w:tab w:val="left" w:pos="0"/>
          <w:tab w:val="left" w:pos="1080"/>
          <w:tab w:val="left" w:pos="2160"/>
        </w:tabs>
        <w:ind w:left="1080"/>
      </w:pPr>
      <w:r w:rsidRPr="00336748">
        <w:t xml:space="preserve">Following review by the departmental </w:t>
      </w:r>
      <w:r w:rsidR="007E6C10" w:rsidRPr="00336748">
        <w:t xml:space="preserve">collegial </w:t>
      </w:r>
      <w:r w:rsidRPr="00336748">
        <w:t>review committee and completion of the AA</w:t>
      </w:r>
      <w:r w:rsidR="003704EB" w:rsidRPr="00336748">
        <w:t>-</w:t>
      </w:r>
      <w:r w:rsidRPr="00336748">
        <w:t>12</w:t>
      </w:r>
      <w:r w:rsidR="00554D2E" w:rsidRPr="00336748">
        <w:t xml:space="preserve">, </w:t>
      </w:r>
      <w:r w:rsidR="002773FF" w:rsidRPr="00336748">
        <w:t xml:space="preserve">the departmental </w:t>
      </w:r>
      <w:r w:rsidR="00D577DD" w:rsidRPr="00336748">
        <w:t xml:space="preserve">administrative assistant </w:t>
      </w:r>
      <w:r w:rsidR="002773FF" w:rsidRPr="00336748">
        <w:t xml:space="preserve">will prepare </w:t>
      </w:r>
      <w:r w:rsidR="00197659" w:rsidRPr="00336748">
        <w:t>two</w:t>
      </w:r>
      <w:r w:rsidR="00554D2E" w:rsidRPr="00336748">
        <w:t xml:space="preserve"> cop</w:t>
      </w:r>
      <w:r w:rsidR="00197659" w:rsidRPr="00336748">
        <w:t>ies</w:t>
      </w:r>
      <w:r w:rsidR="00554D2E" w:rsidRPr="00336748">
        <w:t xml:space="preserve"> of </w:t>
      </w:r>
      <w:r w:rsidR="00197659" w:rsidRPr="00336748">
        <w:t xml:space="preserve">(a) </w:t>
      </w:r>
      <w:r w:rsidR="00AB31E9" w:rsidRPr="00336748">
        <w:t xml:space="preserve">the </w:t>
      </w:r>
      <w:r w:rsidR="008D671B" w:rsidRPr="00336748">
        <w:t>A</w:t>
      </w:r>
      <w:r w:rsidR="00197659" w:rsidRPr="00336748">
        <w:t xml:space="preserve">dministrative </w:t>
      </w:r>
      <w:r w:rsidR="008D671B" w:rsidRPr="00336748">
        <w:t>C</w:t>
      </w:r>
      <w:r w:rsidR="00197659" w:rsidRPr="00336748">
        <w:t xml:space="preserve">omponent and (b) the </w:t>
      </w:r>
      <w:r w:rsidR="008D671B" w:rsidRPr="00336748">
        <w:t>C</w:t>
      </w:r>
      <w:r w:rsidR="006D31D4" w:rsidRPr="00336748">
        <w:t xml:space="preserve">andidate’s </w:t>
      </w:r>
      <w:r w:rsidR="004345A3" w:rsidRPr="00336748">
        <w:t>Narrative</w:t>
      </w:r>
      <w:r w:rsidR="009149CB" w:rsidRPr="00336748">
        <w:t xml:space="preserve"> </w:t>
      </w:r>
      <w:r w:rsidR="00502DE8" w:rsidRPr="00336748">
        <w:t>(</w:t>
      </w:r>
      <w:r w:rsidR="00197659" w:rsidRPr="00336748">
        <w:t>not</w:t>
      </w:r>
      <w:r w:rsidR="009149CB" w:rsidRPr="00336748">
        <w:t xml:space="preserve"> </w:t>
      </w:r>
      <w:r w:rsidR="006D31D4" w:rsidRPr="00336748">
        <w:t xml:space="preserve">the </w:t>
      </w:r>
      <w:r w:rsidR="00197659" w:rsidRPr="00336748">
        <w:t>appendices</w:t>
      </w:r>
      <w:r w:rsidR="00502DE8" w:rsidRPr="00336748">
        <w:t>)</w:t>
      </w:r>
      <w:r w:rsidR="00554D2E" w:rsidRPr="00336748">
        <w:t xml:space="preserve">.  </w:t>
      </w:r>
      <w:r w:rsidR="00197659" w:rsidRPr="00336748">
        <w:t>The original and one</w:t>
      </w:r>
      <w:r w:rsidR="00554D2E" w:rsidRPr="00336748">
        <w:t xml:space="preserve"> cop</w:t>
      </w:r>
      <w:r w:rsidR="00197659" w:rsidRPr="00336748">
        <w:t>y</w:t>
      </w:r>
      <w:r w:rsidR="000D4C96" w:rsidRPr="00336748">
        <w:t xml:space="preserve"> of the folder</w:t>
      </w:r>
      <w:r w:rsidR="00554D2E" w:rsidRPr="00336748">
        <w:t xml:space="preserve"> shall </w:t>
      </w:r>
      <w:r w:rsidR="00280261" w:rsidRPr="00336748">
        <w:t>b</w:t>
      </w:r>
      <w:r w:rsidR="00197659" w:rsidRPr="00336748">
        <w:t xml:space="preserve">e submitted to the college dean along with the appendices, and one copy </w:t>
      </w:r>
      <w:r w:rsidR="000D4C96" w:rsidRPr="00336748">
        <w:t xml:space="preserve">of the folder </w:t>
      </w:r>
      <w:r w:rsidR="00197659" w:rsidRPr="00336748">
        <w:t>shall be retained in the department.</w:t>
      </w:r>
      <w:r w:rsidR="009149CB" w:rsidRPr="00336748">
        <w:t xml:space="preserve"> </w:t>
      </w:r>
      <w:r w:rsidR="00751EC8" w:rsidRPr="00336748">
        <w:t xml:space="preserve">The Dean will </w:t>
      </w:r>
      <w:r w:rsidR="00E405C1" w:rsidRPr="00336748">
        <w:t>retain one copy</w:t>
      </w:r>
      <w:r w:rsidR="000D4C96" w:rsidRPr="00336748">
        <w:t xml:space="preserve"> of the folder</w:t>
      </w:r>
      <w:r w:rsidR="00E405C1" w:rsidRPr="00336748">
        <w:t xml:space="preserve"> and </w:t>
      </w:r>
      <w:r w:rsidR="00751EC8" w:rsidRPr="00336748">
        <w:t>submit the original to the Provost Office</w:t>
      </w:r>
      <w:r w:rsidR="002B26B5" w:rsidRPr="00336748">
        <w:t>.</w:t>
      </w:r>
    </w:p>
    <w:p w:rsidR="002370DF" w:rsidRPr="00336748" w:rsidRDefault="002370DF" w:rsidP="00AF3D83">
      <w:pPr>
        <w:pStyle w:val="Level2"/>
        <w:numPr>
          <w:ilvl w:val="0"/>
          <w:numId w:val="0"/>
        </w:numPr>
        <w:tabs>
          <w:tab w:val="left" w:pos="-1200"/>
          <w:tab w:val="left" w:pos="-720"/>
          <w:tab w:val="left" w:pos="0"/>
          <w:tab w:val="left" w:pos="1080"/>
          <w:tab w:val="left" w:pos="2160"/>
        </w:tabs>
        <w:ind w:left="630"/>
      </w:pPr>
    </w:p>
    <w:p w:rsidR="00860D71" w:rsidRPr="00336748" w:rsidRDefault="00860D71" w:rsidP="00237851">
      <w:pPr>
        <w:pStyle w:val="Level2"/>
        <w:numPr>
          <w:ilvl w:val="0"/>
          <w:numId w:val="8"/>
        </w:numPr>
        <w:tabs>
          <w:tab w:val="left" w:pos="-1200"/>
          <w:tab w:val="left" w:pos="-720"/>
          <w:tab w:val="left" w:pos="0"/>
          <w:tab w:val="left" w:pos="2160"/>
        </w:tabs>
        <w:ind w:left="1080" w:hanging="450"/>
      </w:pPr>
      <w:r w:rsidRPr="00336748">
        <w:t>At the conclusion of the consi</w:t>
      </w:r>
      <w:r w:rsidR="00502DE8" w:rsidRPr="00336748">
        <w:t xml:space="preserve">deration cycle, </w:t>
      </w:r>
      <w:r w:rsidR="00751EC8" w:rsidRPr="00336748">
        <w:t>the original signature file</w:t>
      </w:r>
      <w:r w:rsidR="007C5943" w:rsidRPr="00336748">
        <w:t xml:space="preserve"> of</w:t>
      </w:r>
      <w:r w:rsidR="00502DE8" w:rsidRPr="00336748">
        <w:t xml:space="preserve"> the </w:t>
      </w:r>
      <w:r w:rsidR="008D671B" w:rsidRPr="00336748">
        <w:t>A</w:t>
      </w:r>
      <w:r w:rsidR="00AB31E9" w:rsidRPr="00336748">
        <w:t xml:space="preserve">dministrative </w:t>
      </w:r>
      <w:r w:rsidR="008D671B" w:rsidRPr="00336748">
        <w:t>C</w:t>
      </w:r>
      <w:r w:rsidR="00AB31E9" w:rsidRPr="00336748">
        <w:t xml:space="preserve">omponent and </w:t>
      </w:r>
      <w:r w:rsidR="008D671B" w:rsidRPr="00336748">
        <w:t xml:space="preserve">Candidate’s </w:t>
      </w:r>
      <w:r w:rsidR="009979B7" w:rsidRPr="00336748">
        <w:t>Narrative</w:t>
      </w:r>
      <w:r w:rsidR="009149CB" w:rsidRPr="00336748">
        <w:t xml:space="preserve"> </w:t>
      </w:r>
      <w:r w:rsidRPr="00336748">
        <w:t>wil</w:t>
      </w:r>
      <w:r w:rsidR="00502DE8" w:rsidRPr="00336748">
        <w:t xml:space="preserve">l be retained in the Office of the Provost </w:t>
      </w:r>
      <w:r w:rsidRPr="00336748">
        <w:t xml:space="preserve">and </w:t>
      </w:r>
      <w:r w:rsidR="00502DE8" w:rsidRPr="00336748">
        <w:t>a</w:t>
      </w:r>
      <w:r w:rsidRPr="00336748">
        <w:t xml:space="preserve"> copy</w:t>
      </w:r>
      <w:r w:rsidR="00A82595" w:rsidRPr="00336748">
        <w:t xml:space="preserve"> of the updated </w:t>
      </w:r>
      <w:r w:rsidR="00572D2E" w:rsidRPr="00336748">
        <w:t>AA-12</w:t>
      </w:r>
      <w:r w:rsidRPr="00336748">
        <w:t xml:space="preserve"> will be </w:t>
      </w:r>
      <w:r w:rsidR="00751EC8" w:rsidRPr="00336748">
        <w:t xml:space="preserve">returned </w:t>
      </w:r>
      <w:r w:rsidRPr="00336748">
        <w:t xml:space="preserve">to the appropriate </w:t>
      </w:r>
      <w:r w:rsidR="00A82595" w:rsidRPr="00336748">
        <w:t xml:space="preserve">department head and </w:t>
      </w:r>
      <w:r w:rsidRPr="00336748">
        <w:t>dean for filing</w:t>
      </w:r>
      <w:r w:rsidR="00502DE8" w:rsidRPr="00336748">
        <w:t>.</w:t>
      </w:r>
    </w:p>
    <w:p w:rsidR="002029AF" w:rsidRPr="00336748" w:rsidRDefault="002029AF" w:rsidP="001C32B2">
      <w:pPr>
        <w:pStyle w:val="Level2"/>
        <w:numPr>
          <w:ilvl w:val="0"/>
          <w:numId w:val="0"/>
        </w:numPr>
        <w:tabs>
          <w:tab w:val="left" w:pos="-1200"/>
          <w:tab w:val="left" w:pos="-720"/>
          <w:tab w:val="left" w:pos="0"/>
          <w:tab w:val="left" w:pos="2160"/>
        </w:tabs>
        <w:ind w:left="630"/>
      </w:pPr>
    </w:p>
    <w:p w:rsidR="00554D2E" w:rsidRPr="00336748" w:rsidRDefault="004A72E5" w:rsidP="009B12E6">
      <w:pPr>
        <w:pStyle w:val="Level1"/>
        <w:numPr>
          <w:ilvl w:val="0"/>
          <w:numId w:val="0"/>
        </w:numPr>
        <w:tabs>
          <w:tab w:val="left" w:pos="-1200"/>
          <w:tab w:val="left" w:pos="-720"/>
          <w:tab w:val="left" w:pos="0"/>
          <w:tab w:val="left" w:pos="630"/>
          <w:tab w:val="left" w:pos="2160"/>
        </w:tabs>
        <w:ind w:left="540" w:hanging="540"/>
      </w:pPr>
      <w:r w:rsidRPr="00336748">
        <w:t>B.</w:t>
      </w:r>
      <w:r w:rsidR="009B12E6" w:rsidRPr="00336748">
        <w:tab/>
      </w:r>
      <w:r w:rsidR="00082CCB" w:rsidRPr="00336748">
        <w:t xml:space="preserve">The </w:t>
      </w:r>
      <w:r w:rsidR="006D31D4" w:rsidRPr="00336748">
        <w:t>Administrative Component</w:t>
      </w:r>
    </w:p>
    <w:p w:rsidR="00363681" w:rsidRPr="00336748" w:rsidRDefault="00363681" w:rsidP="004A72E5">
      <w:pPr>
        <w:pStyle w:val="Level1"/>
        <w:numPr>
          <w:ilvl w:val="0"/>
          <w:numId w:val="0"/>
        </w:numPr>
        <w:tabs>
          <w:tab w:val="left" w:pos="-1200"/>
          <w:tab w:val="left" w:pos="-720"/>
          <w:tab w:val="left" w:pos="0"/>
          <w:tab w:val="left" w:pos="1080"/>
          <w:tab w:val="left" w:pos="2160"/>
        </w:tabs>
        <w:ind w:left="1080" w:hanging="540"/>
      </w:pPr>
    </w:p>
    <w:p w:rsidR="0068521A" w:rsidRPr="00336748" w:rsidRDefault="0068521A" w:rsidP="00237851">
      <w:pPr>
        <w:pStyle w:val="Level2"/>
        <w:numPr>
          <w:ilvl w:val="0"/>
          <w:numId w:val="22"/>
        </w:numPr>
        <w:tabs>
          <w:tab w:val="clear" w:pos="990"/>
          <w:tab w:val="left" w:pos="-1200"/>
          <w:tab w:val="left" w:pos="-720"/>
          <w:tab w:val="left" w:pos="0"/>
          <w:tab w:val="num" w:pos="630"/>
          <w:tab w:val="left" w:pos="2160"/>
        </w:tabs>
        <w:rPr>
          <w:b/>
        </w:rPr>
      </w:pPr>
      <w:r w:rsidRPr="00336748">
        <w:t>The Administrative Component consists of the following elements: AA-12 Transmittal Form</w:t>
      </w:r>
      <w:r w:rsidR="00751EC8" w:rsidRPr="00336748">
        <w:t>(s)—one per action</w:t>
      </w:r>
      <w:r w:rsidR="009149CB" w:rsidRPr="00336748">
        <w:t xml:space="preserve"> </w:t>
      </w:r>
      <w:r w:rsidR="00C72792" w:rsidRPr="00336748">
        <w:t>and any memos of discrepancy</w:t>
      </w:r>
      <w:r w:rsidR="0032318A" w:rsidRPr="00336748">
        <w:t>---and the Department Collegial Review Document (DCRD) The DCRD needs to be page numbered</w:t>
      </w:r>
      <w:r w:rsidR="00C72792" w:rsidRPr="00336748">
        <w:t xml:space="preserve">. Page numbering restarts with page 1 </w:t>
      </w:r>
      <w:r w:rsidR="004419E6" w:rsidRPr="00336748">
        <w:t xml:space="preserve">(page x of y) </w:t>
      </w:r>
      <w:r w:rsidR="00C72792" w:rsidRPr="00336748">
        <w:t xml:space="preserve">for the Candidate’s </w:t>
      </w:r>
      <w:r w:rsidR="000D4C96" w:rsidRPr="00336748">
        <w:t>Narrative/Record---see C below</w:t>
      </w:r>
      <w:r w:rsidR="00C72792" w:rsidRPr="00336748">
        <w:t>.</w:t>
      </w:r>
      <w:r w:rsidR="009149CB" w:rsidRPr="00336748">
        <w:t xml:space="preserve"> </w:t>
      </w:r>
      <w:r w:rsidR="007D1D45" w:rsidRPr="00336748">
        <w:rPr>
          <w:b/>
        </w:rPr>
        <w:t>Be sure to use the most updated AA</w:t>
      </w:r>
      <w:r w:rsidR="00A32C3F" w:rsidRPr="00336748">
        <w:rPr>
          <w:b/>
        </w:rPr>
        <w:t>-</w:t>
      </w:r>
      <w:r w:rsidR="007D1D45" w:rsidRPr="00336748">
        <w:rPr>
          <w:b/>
        </w:rPr>
        <w:t xml:space="preserve">12 form found </w:t>
      </w:r>
      <w:r w:rsidR="00290361" w:rsidRPr="00336748">
        <w:rPr>
          <w:b/>
        </w:rPr>
        <w:t>on the</w:t>
      </w:r>
      <w:r w:rsidR="00572D2E" w:rsidRPr="00336748">
        <w:rPr>
          <w:b/>
        </w:rPr>
        <w:t xml:space="preserve"> website of the Office of the Provost.</w:t>
      </w:r>
    </w:p>
    <w:p w:rsidR="00C72792" w:rsidRPr="00336748" w:rsidRDefault="00C72792" w:rsidP="00C72792">
      <w:pPr>
        <w:pStyle w:val="Level2"/>
        <w:numPr>
          <w:ilvl w:val="0"/>
          <w:numId w:val="0"/>
        </w:numPr>
        <w:tabs>
          <w:tab w:val="left" w:pos="-1200"/>
          <w:tab w:val="left" w:pos="-720"/>
          <w:tab w:val="left" w:pos="0"/>
          <w:tab w:val="left" w:pos="2160"/>
        </w:tabs>
        <w:ind w:left="630"/>
        <w:rPr>
          <w:b/>
        </w:rPr>
      </w:pPr>
    </w:p>
    <w:p w:rsidR="00554D2E" w:rsidRPr="00336748" w:rsidRDefault="004A72E5" w:rsidP="00237851">
      <w:pPr>
        <w:pStyle w:val="Level2"/>
        <w:numPr>
          <w:ilvl w:val="0"/>
          <w:numId w:val="22"/>
        </w:numPr>
        <w:tabs>
          <w:tab w:val="clear" w:pos="990"/>
          <w:tab w:val="left" w:pos="-1200"/>
          <w:tab w:val="left" w:pos="-720"/>
          <w:tab w:val="left" w:pos="0"/>
          <w:tab w:val="num" w:pos="630"/>
          <w:tab w:val="left" w:pos="2160"/>
        </w:tabs>
        <w:rPr>
          <w:b/>
        </w:rPr>
      </w:pPr>
      <w:r w:rsidRPr="00336748">
        <w:rPr>
          <w:u w:val="single"/>
        </w:rPr>
        <w:t xml:space="preserve">AA-12 </w:t>
      </w:r>
      <w:r w:rsidR="0068521A" w:rsidRPr="00336748">
        <w:rPr>
          <w:u w:val="single"/>
        </w:rPr>
        <w:t>Transmittal Form</w:t>
      </w:r>
      <w:r w:rsidR="008C46BD" w:rsidRPr="00336748">
        <w:rPr>
          <w:u w:val="single"/>
        </w:rPr>
        <w:t xml:space="preserve"> for current academic year</w:t>
      </w:r>
      <w:r w:rsidR="0068521A" w:rsidRPr="00336748">
        <w:t xml:space="preserve">. This </w:t>
      </w:r>
      <w:r w:rsidRPr="00336748">
        <w:t xml:space="preserve">is always </w:t>
      </w:r>
      <w:r w:rsidR="006D31D4" w:rsidRPr="00336748">
        <w:t>the first element of the dossier</w:t>
      </w:r>
      <w:r w:rsidRPr="00336748">
        <w:t xml:space="preserve">.  (See </w:t>
      </w:r>
      <w:r w:rsidR="00D84228" w:rsidRPr="00336748">
        <w:t xml:space="preserve">Section </w:t>
      </w:r>
      <w:r w:rsidR="006D31D4" w:rsidRPr="00336748">
        <w:t>E</w:t>
      </w:r>
      <w:r w:rsidRPr="00336748">
        <w:t xml:space="preserve"> for detailed instructions to complete the form.)</w:t>
      </w:r>
      <w:r w:rsidR="00B23359" w:rsidRPr="00336748">
        <w:t xml:space="preserve"> </w:t>
      </w:r>
      <w:r w:rsidR="00BD08A8" w:rsidRPr="00336748">
        <w:rPr>
          <w:b/>
        </w:rPr>
        <w:t>Note:  When candidates apply for both promotion and tenure simultaneously, the</w:t>
      </w:r>
      <w:r w:rsidR="0079076F" w:rsidRPr="00336748">
        <w:rPr>
          <w:b/>
        </w:rPr>
        <w:t xml:space="preserve"> department head</w:t>
      </w:r>
      <w:r w:rsidR="00BD08A8" w:rsidRPr="00336748">
        <w:rPr>
          <w:b/>
        </w:rPr>
        <w:t xml:space="preserve"> must prepare two AA</w:t>
      </w:r>
      <w:r w:rsidR="002370DF" w:rsidRPr="00336748">
        <w:rPr>
          <w:b/>
        </w:rPr>
        <w:t>-</w:t>
      </w:r>
      <w:r w:rsidR="00BD08A8" w:rsidRPr="00336748">
        <w:rPr>
          <w:b/>
        </w:rPr>
        <w:t xml:space="preserve">12 forms, one for each personnel action.  </w:t>
      </w:r>
    </w:p>
    <w:p w:rsidR="008C46BD" w:rsidRPr="00336748" w:rsidRDefault="008C46BD" w:rsidP="008C46BD">
      <w:pPr>
        <w:pStyle w:val="Level2"/>
        <w:numPr>
          <w:ilvl w:val="0"/>
          <w:numId w:val="0"/>
        </w:numPr>
        <w:tabs>
          <w:tab w:val="left" w:pos="-1200"/>
          <w:tab w:val="left" w:pos="-720"/>
          <w:tab w:val="left" w:pos="0"/>
          <w:tab w:val="left" w:pos="2160"/>
        </w:tabs>
        <w:rPr>
          <w:b/>
        </w:rPr>
      </w:pPr>
    </w:p>
    <w:p w:rsidR="008C46BD" w:rsidRPr="00336748" w:rsidRDefault="002E5D07" w:rsidP="00237851">
      <w:pPr>
        <w:pStyle w:val="Level2"/>
        <w:numPr>
          <w:ilvl w:val="0"/>
          <w:numId w:val="22"/>
        </w:numPr>
        <w:tabs>
          <w:tab w:val="clear" w:pos="990"/>
          <w:tab w:val="left" w:pos="-1200"/>
          <w:tab w:val="left" w:pos="-720"/>
          <w:tab w:val="left" w:pos="0"/>
          <w:tab w:val="num" w:pos="630"/>
          <w:tab w:val="left" w:pos="2160"/>
        </w:tabs>
        <w:rPr>
          <w:b/>
        </w:rPr>
      </w:pPr>
      <w:r w:rsidRPr="00336748">
        <w:rPr>
          <w:u w:val="single"/>
        </w:rPr>
        <w:t xml:space="preserve">All </w:t>
      </w:r>
      <w:r w:rsidR="00FD4211" w:rsidRPr="00336748">
        <w:rPr>
          <w:u w:val="single"/>
        </w:rPr>
        <w:t xml:space="preserve">completed </w:t>
      </w:r>
      <w:r w:rsidRPr="00336748">
        <w:rPr>
          <w:u w:val="single"/>
        </w:rPr>
        <w:t>A</w:t>
      </w:r>
      <w:r w:rsidR="008C46BD" w:rsidRPr="00336748">
        <w:rPr>
          <w:b/>
        </w:rPr>
        <w:t xml:space="preserve">A-12 Transmittal Forms from previous </w:t>
      </w:r>
      <w:r w:rsidR="00290361" w:rsidRPr="00336748">
        <w:rPr>
          <w:b/>
        </w:rPr>
        <w:t xml:space="preserve">five </w:t>
      </w:r>
      <w:r w:rsidR="008C46BD" w:rsidRPr="00336748">
        <w:rPr>
          <w:b/>
        </w:rPr>
        <w:t>years of academic appointment</w:t>
      </w:r>
      <w:r w:rsidR="00290361" w:rsidRPr="00336748">
        <w:rPr>
          <w:b/>
        </w:rPr>
        <w:t>.</w:t>
      </w:r>
    </w:p>
    <w:p w:rsidR="006D31D4" w:rsidRPr="00336748" w:rsidRDefault="006D31D4" w:rsidP="006D31D4">
      <w:pPr>
        <w:pStyle w:val="Level2"/>
        <w:numPr>
          <w:ilvl w:val="0"/>
          <w:numId w:val="0"/>
        </w:numPr>
        <w:tabs>
          <w:tab w:val="left" w:pos="-1200"/>
          <w:tab w:val="left" w:pos="-720"/>
          <w:tab w:val="left" w:pos="0"/>
          <w:tab w:val="left" w:pos="2160"/>
        </w:tabs>
        <w:ind w:left="630"/>
        <w:rPr>
          <w:b/>
        </w:rPr>
      </w:pPr>
    </w:p>
    <w:p w:rsidR="00AB31E9" w:rsidRPr="00336748" w:rsidRDefault="00AB31E9" w:rsidP="009B12E6">
      <w:pPr>
        <w:pStyle w:val="Level1"/>
        <w:numPr>
          <w:ilvl w:val="0"/>
          <w:numId w:val="0"/>
        </w:numPr>
        <w:tabs>
          <w:tab w:val="left" w:pos="-1200"/>
          <w:tab w:val="left" w:pos="-720"/>
          <w:tab w:val="left" w:pos="0"/>
          <w:tab w:val="left" w:pos="630"/>
          <w:tab w:val="left" w:pos="2160"/>
        </w:tabs>
        <w:ind w:left="540" w:hanging="540"/>
      </w:pPr>
      <w:r w:rsidRPr="00336748">
        <w:t>C.</w:t>
      </w:r>
      <w:r w:rsidR="009B12E6" w:rsidRPr="00336748">
        <w:tab/>
      </w:r>
      <w:r w:rsidRPr="00336748">
        <w:t xml:space="preserve">The Candidate’s </w:t>
      </w:r>
      <w:r w:rsidR="00E405C1" w:rsidRPr="00336748">
        <w:t>Narrative</w:t>
      </w:r>
      <w:r w:rsidR="000D4C96" w:rsidRPr="00336748">
        <w:t>/Record</w:t>
      </w:r>
    </w:p>
    <w:p w:rsidR="00AB31E9" w:rsidRPr="00336748" w:rsidRDefault="00AB31E9" w:rsidP="000C2AE1">
      <w:pPr>
        <w:tabs>
          <w:tab w:val="left" w:pos="-1200"/>
          <w:tab w:val="left" w:pos="-720"/>
          <w:tab w:val="left" w:pos="0"/>
          <w:tab w:val="left" w:pos="1080"/>
          <w:tab w:val="left" w:pos="2160"/>
        </w:tabs>
        <w:ind w:left="630"/>
        <w:rPr>
          <w:b/>
        </w:rPr>
      </w:pPr>
    </w:p>
    <w:p w:rsidR="00554D2E" w:rsidRPr="00336748" w:rsidRDefault="00554D2E" w:rsidP="000C2AE1">
      <w:pPr>
        <w:tabs>
          <w:tab w:val="left" w:pos="-1200"/>
          <w:tab w:val="left" w:pos="-720"/>
          <w:tab w:val="left" w:pos="0"/>
          <w:tab w:val="left" w:pos="1080"/>
          <w:tab w:val="left" w:pos="2160"/>
        </w:tabs>
        <w:ind w:left="630"/>
        <w:rPr>
          <w:b/>
        </w:rPr>
      </w:pPr>
      <w:r w:rsidRPr="00336748">
        <w:rPr>
          <w:b/>
        </w:rPr>
        <w:t xml:space="preserve">NOTE:  The information presented in items </w:t>
      </w:r>
      <w:r w:rsidR="00FD7F86" w:rsidRPr="00336748">
        <w:rPr>
          <w:b/>
        </w:rPr>
        <w:t>2</w:t>
      </w:r>
      <w:r w:rsidRPr="00336748">
        <w:rPr>
          <w:b/>
        </w:rPr>
        <w:t>-</w:t>
      </w:r>
      <w:r w:rsidR="002D6C2E" w:rsidRPr="00336748">
        <w:rPr>
          <w:b/>
        </w:rPr>
        <w:t>7</w:t>
      </w:r>
      <w:r w:rsidRPr="00336748">
        <w:rPr>
          <w:b/>
        </w:rPr>
        <w:t xml:space="preserve"> should be </w:t>
      </w:r>
      <w:r w:rsidR="008748AF" w:rsidRPr="00336748">
        <w:rPr>
          <w:b/>
        </w:rPr>
        <w:t>objective</w:t>
      </w:r>
      <w:r w:rsidRPr="00336748">
        <w:rPr>
          <w:b/>
        </w:rPr>
        <w:t>.  Evaluative statements should be placed in item</w:t>
      </w:r>
      <w:r w:rsidR="008748AF" w:rsidRPr="00336748">
        <w:rPr>
          <w:b/>
        </w:rPr>
        <w:t>s 1 and</w:t>
      </w:r>
      <w:r w:rsidR="002D6C2E" w:rsidRPr="00336748">
        <w:rPr>
          <w:b/>
        </w:rPr>
        <w:t>8</w:t>
      </w:r>
      <w:r w:rsidR="000D4C96" w:rsidRPr="00336748">
        <w:rPr>
          <w:b/>
        </w:rPr>
        <w:t xml:space="preserve"> (and 4 if needed)</w:t>
      </w:r>
      <w:r w:rsidRPr="00336748">
        <w:rPr>
          <w:b/>
        </w:rPr>
        <w:t xml:space="preserve">.  </w:t>
      </w:r>
      <w:r w:rsidR="000C2AE1" w:rsidRPr="00336748">
        <w:rPr>
          <w:b/>
        </w:rPr>
        <w:t>The full title of each section s</w:t>
      </w:r>
      <w:r w:rsidR="00FF341C" w:rsidRPr="00336748">
        <w:rPr>
          <w:b/>
        </w:rPr>
        <w:t xml:space="preserve">hall be included when preparing </w:t>
      </w:r>
      <w:r w:rsidR="00211BB1" w:rsidRPr="00336748">
        <w:rPr>
          <w:b/>
        </w:rPr>
        <w:t xml:space="preserve">the </w:t>
      </w:r>
      <w:r w:rsidR="000C2AE1" w:rsidRPr="00336748">
        <w:rPr>
          <w:b/>
        </w:rPr>
        <w:t>application.</w:t>
      </w:r>
    </w:p>
    <w:p w:rsidR="00554D2E" w:rsidRPr="00336748" w:rsidRDefault="00554D2E" w:rsidP="001E098B">
      <w:pPr>
        <w:tabs>
          <w:tab w:val="left" w:pos="-1200"/>
          <w:tab w:val="left" w:pos="-720"/>
          <w:tab w:val="left" w:pos="0"/>
          <w:tab w:val="num" w:pos="1080"/>
          <w:tab w:val="left" w:pos="2160"/>
        </w:tabs>
        <w:ind w:left="1080" w:hanging="450"/>
      </w:pPr>
    </w:p>
    <w:p w:rsidR="00B37D74" w:rsidRPr="00336748" w:rsidRDefault="00B37D74" w:rsidP="00290361">
      <w:pPr>
        <w:numPr>
          <w:ilvl w:val="0"/>
          <w:numId w:val="25"/>
        </w:numPr>
        <w:tabs>
          <w:tab w:val="clear" w:pos="990"/>
          <w:tab w:val="left" w:pos="-1200"/>
          <w:tab w:val="left" w:pos="-720"/>
          <w:tab w:val="left" w:pos="0"/>
          <w:tab w:val="num" w:pos="630"/>
          <w:tab w:val="left" w:pos="2160"/>
        </w:tabs>
      </w:pPr>
      <w:r w:rsidRPr="00336748">
        <w:rPr>
          <w:u w:val="single"/>
        </w:rPr>
        <w:t>Candidate’s</w:t>
      </w:r>
      <w:r w:rsidR="008748AF" w:rsidRPr="00336748">
        <w:rPr>
          <w:u w:val="single"/>
        </w:rPr>
        <w:t xml:space="preserve"> </w:t>
      </w:r>
      <w:r w:rsidR="005717F7" w:rsidRPr="00336748">
        <w:rPr>
          <w:u w:val="single"/>
        </w:rPr>
        <w:t>Statement</w:t>
      </w:r>
      <w:r w:rsidR="005717F7" w:rsidRPr="00336748">
        <w:t xml:space="preserve"> (</w:t>
      </w:r>
      <w:r w:rsidR="00554D2E" w:rsidRPr="00336748">
        <w:t>5 pages maximum)</w:t>
      </w:r>
      <w:r w:rsidR="000C2AE1" w:rsidRPr="00336748">
        <w:t xml:space="preserve">. </w:t>
      </w:r>
      <w:r w:rsidR="00DF7A65" w:rsidRPr="00336748">
        <w:t xml:space="preserve">This item is the candidate’s opportunity to make his or </w:t>
      </w:r>
      <w:r w:rsidR="00DF7A65" w:rsidRPr="00336748">
        <w:lastRenderedPageBreak/>
        <w:t xml:space="preserve">her case for the requested action. </w:t>
      </w:r>
      <w:r w:rsidR="00554D2E" w:rsidRPr="00336748">
        <w:t>The statement should present citations of evidence from the candidate</w:t>
      </w:r>
      <w:r w:rsidR="00406F5A" w:rsidRPr="00336748">
        <w:t>’</w:t>
      </w:r>
      <w:r w:rsidR="00554D2E" w:rsidRPr="00336748">
        <w:t>s curriculum vitae, resume, or other sources that are speci</w:t>
      </w:r>
      <w:r w:rsidR="006E422C" w:rsidRPr="00336748">
        <w:t>fically related to the person's</w:t>
      </w:r>
      <w:r w:rsidR="00554D2E" w:rsidRPr="00336748">
        <w:t xml:space="preserve"> qualit</w:t>
      </w:r>
      <w:r w:rsidR="00B37756" w:rsidRPr="00336748">
        <w:t>y and effectiveness of teaching,</w:t>
      </w:r>
      <w:r w:rsidR="009149CB" w:rsidRPr="00336748">
        <w:t xml:space="preserve"> </w:t>
      </w:r>
      <w:r w:rsidR="000C2AE1" w:rsidRPr="00336748">
        <w:t>scholarship</w:t>
      </w:r>
      <w:r w:rsidR="008748AF" w:rsidRPr="00336748">
        <w:t>,</w:t>
      </w:r>
      <w:r w:rsidR="009149CB" w:rsidRPr="00336748">
        <w:t xml:space="preserve"> </w:t>
      </w:r>
      <w:r w:rsidR="000C2AE1" w:rsidRPr="00336748">
        <w:t>service</w:t>
      </w:r>
      <w:r w:rsidR="008D671B" w:rsidRPr="00336748">
        <w:t>/</w:t>
      </w:r>
      <w:r w:rsidR="008748AF" w:rsidRPr="00336748">
        <w:t>engagement</w:t>
      </w:r>
      <w:r w:rsidR="00B37756" w:rsidRPr="00336748">
        <w:t>,</w:t>
      </w:r>
      <w:r w:rsidR="00554D2E" w:rsidRPr="00336748">
        <w:t xml:space="preserve"> and </w:t>
      </w:r>
      <w:r w:rsidR="00B37756" w:rsidRPr="00336748">
        <w:t xml:space="preserve">the candidate’s </w:t>
      </w:r>
      <w:r w:rsidR="00554D2E" w:rsidRPr="00336748">
        <w:t xml:space="preserve">promise for sustained </w:t>
      </w:r>
      <w:r w:rsidR="000C2AE1" w:rsidRPr="00336748">
        <w:t>performance</w:t>
      </w:r>
      <w:r w:rsidR="008748AF" w:rsidRPr="00336748">
        <w:t xml:space="preserve">. </w:t>
      </w:r>
      <w:r w:rsidR="00DC0965" w:rsidRPr="00336748">
        <w:t>As part of this narrative, the candidate must discuss</w:t>
      </w:r>
      <w:r w:rsidR="00290361" w:rsidRPr="00336748">
        <w:t xml:space="preserve"> how instruction has changed or developed in relation to his / her discipline.</w:t>
      </w:r>
      <w:r w:rsidR="009149CB" w:rsidRPr="00336748">
        <w:t xml:space="preserve"> </w:t>
      </w:r>
      <w:r w:rsidRPr="00336748">
        <w:t xml:space="preserve">If appropriate, in lieu of traditional academic qualifications, summarize previous positions or past and/or current experiences that should be considered. Examples would include relevant positions in business or industry, professional certifications or licenses, noteworthy achievements in the performing arts, or other such nontraditional qualifications. </w:t>
      </w:r>
    </w:p>
    <w:p w:rsidR="00554D2E" w:rsidRPr="00336748" w:rsidRDefault="00554D2E" w:rsidP="003704EB">
      <w:pPr>
        <w:tabs>
          <w:tab w:val="left" w:pos="-1200"/>
          <w:tab w:val="left" w:pos="-720"/>
          <w:tab w:val="left" w:pos="0"/>
          <w:tab w:val="left" w:pos="2160"/>
        </w:tabs>
        <w:ind w:left="630"/>
        <w:rPr>
          <w:u w:val="single"/>
        </w:rPr>
      </w:pPr>
    </w:p>
    <w:p w:rsidR="00554D2E" w:rsidRPr="00336748" w:rsidRDefault="00554D2E" w:rsidP="00237851">
      <w:pPr>
        <w:numPr>
          <w:ilvl w:val="0"/>
          <w:numId w:val="25"/>
        </w:numPr>
        <w:tabs>
          <w:tab w:val="clear" w:pos="990"/>
          <w:tab w:val="left" w:pos="-1200"/>
          <w:tab w:val="left" w:pos="-720"/>
          <w:tab w:val="left" w:pos="0"/>
          <w:tab w:val="num" w:pos="630"/>
          <w:tab w:val="left" w:pos="2160"/>
        </w:tabs>
      </w:pPr>
      <w:r w:rsidRPr="00336748">
        <w:rPr>
          <w:u w:val="single"/>
        </w:rPr>
        <w:t>Progress Toward a Higher Degree</w:t>
      </w:r>
      <w:r w:rsidR="000C2AE1" w:rsidRPr="00336748">
        <w:t xml:space="preserve">.  Candidates should complete this section if they hold </w:t>
      </w:r>
      <w:r w:rsidRPr="00336748">
        <w:t xml:space="preserve">less than the highest degree appropriate to </w:t>
      </w:r>
      <w:r w:rsidR="00914E4E" w:rsidRPr="00336748">
        <w:t>their</w:t>
      </w:r>
      <w:r w:rsidRPr="00336748">
        <w:t xml:space="preserve"> discipline.  If this item is not applicable to the candidate, </w:t>
      </w:r>
      <w:r w:rsidR="00914E4E" w:rsidRPr="00336748">
        <w:t xml:space="preserve">indicate </w:t>
      </w:r>
      <w:r w:rsidR="000F59AF" w:rsidRPr="00336748">
        <w:t xml:space="preserve">N/A for item </w:t>
      </w:r>
      <w:r w:rsidR="001F15E6" w:rsidRPr="00336748">
        <w:t>2</w:t>
      </w:r>
      <w:r w:rsidR="000F59AF" w:rsidRPr="00336748">
        <w:t xml:space="preserve"> and proceed to </w:t>
      </w:r>
      <w:r w:rsidR="008D671B" w:rsidRPr="00336748">
        <w:t>item</w:t>
      </w:r>
      <w:r w:rsidR="001F15E6" w:rsidRPr="00336748">
        <w:t>3</w:t>
      </w:r>
      <w:r w:rsidR="00914E4E" w:rsidRPr="00336748">
        <w:t>--</w:t>
      </w:r>
      <w:r w:rsidR="000F59AF" w:rsidRPr="00336748">
        <w:t>[Do</w:t>
      </w:r>
      <w:r w:rsidRPr="00336748">
        <w:t xml:space="preserve"> not change the numbering system of the </w:t>
      </w:r>
      <w:r w:rsidR="00914E4E" w:rsidRPr="00336748">
        <w:t>items</w:t>
      </w:r>
      <w:r w:rsidR="000F59AF" w:rsidRPr="00336748">
        <w:t>]</w:t>
      </w:r>
      <w:r w:rsidR="008D671B" w:rsidRPr="00336748">
        <w:t>.</w:t>
      </w:r>
    </w:p>
    <w:p w:rsidR="00AB4936" w:rsidRPr="00336748" w:rsidRDefault="00AB4936" w:rsidP="00572D2E">
      <w:pPr>
        <w:tabs>
          <w:tab w:val="left" w:pos="-1200"/>
          <w:tab w:val="left" w:pos="-720"/>
          <w:tab w:val="left" w:pos="0"/>
          <w:tab w:val="left" w:pos="2160"/>
        </w:tabs>
      </w:pPr>
    </w:p>
    <w:p w:rsidR="00572D2E" w:rsidRPr="00336748" w:rsidRDefault="00554D2E" w:rsidP="00237851">
      <w:pPr>
        <w:numPr>
          <w:ilvl w:val="0"/>
          <w:numId w:val="25"/>
        </w:numPr>
        <w:tabs>
          <w:tab w:val="clear" w:pos="990"/>
          <w:tab w:val="left" w:pos="-1200"/>
          <w:tab w:val="left" w:pos="-720"/>
          <w:tab w:val="left" w:pos="0"/>
          <w:tab w:val="num" w:pos="630"/>
          <w:tab w:val="left" w:pos="2160"/>
        </w:tabs>
      </w:pPr>
      <w:r w:rsidRPr="00336748">
        <w:rPr>
          <w:u w:val="single"/>
        </w:rPr>
        <w:t>Teaching</w:t>
      </w:r>
      <w:r w:rsidR="00D40F1A" w:rsidRPr="00336748">
        <w:rPr>
          <w:u w:val="single"/>
        </w:rPr>
        <w:t>.</w:t>
      </w:r>
      <w:r w:rsidR="00D40F1A" w:rsidRPr="00336748">
        <w:t xml:space="preserve"> Include the</w:t>
      </w:r>
      <w:r w:rsidRPr="00336748">
        <w:t xml:space="preserve"> cumulative record at Western Carolina University for </w:t>
      </w:r>
      <w:r w:rsidR="006A7EA9" w:rsidRPr="00336748">
        <w:t>a maximum of five years</w:t>
      </w:r>
      <w:r w:rsidR="00211BB1" w:rsidRPr="00336748">
        <w:t>. The full title</w:t>
      </w:r>
      <w:r w:rsidR="006E1DF0" w:rsidRPr="00336748">
        <w:t>s</w:t>
      </w:r>
      <w:r w:rsidR="00211BB1" w:rsidRPr="00336748">
        <w:t xml:space="preserve"> of </w:t>
      </w:r>
      <w:r w:rsidR="006E1DF0" w:rsidRPr="00336748">
        <w:t xml:space="preserve">items </w:t>
      </w:r>
      <w:r w:rsidR="00211BB1" w:rsidRPr="00336748">
        <w:t xml:space="preserve">a. through </w:t>
      </w:r>
      <w:r w:rsidR="00D84746" w:rsidRPr="00336748">
        <w:t>c</w:t>
      </w:r>
      <w:r w:rsidR="00211BB1" w:rsidRPr="00336748">
        <w:t xml:space="preserve">. </w:t>
      </w:r>
      <w:r w:rsidR="006E1DF0" w:rsidRPr="00336748">
        <w:t xml:space="preserve">below </w:t>
      </w:r>
      <w:r w:rsidR="00211BB1" w:rsidRPr="00336748">
        <w:t>shall be included when preparing this section.</w:t>
      </w:r>
      <w:r w:rsidR="009149CB" w:rsidRPr="00336748">
        <w:t xml:space="preserve"> </w:t>
      </w:r>
      <w:r w:rsidR="00572D2E" w:rsidRPr="00336748">
        <w:t xml:space="preserve">Library Faculty should use this section to provide information about their responsibilities in the Quality and Effectiveness of Teaching section of the Library Criteria.  </w:t>
      </w:r>
    </w:p>
    <w:p w:rsidR="00572D2E" w:rsidRPr="00336748" w:rsidRDefault="00572D2E" w:rsidP="00572D2E">
      <w:pPr>
        <w:tabs>
          <w:tab w:val="left" w:pos="-1200"/>
          <w:tab w:val="left" w:pos="-720"/>
          <w:tab w:val="left" w:pos="0"/>
          <w:tab w:val="left" w:pos="2160"/>
        </w:tabs>
      </w:pPr>
    </w:p>
    <w:p w:rsidR="00211BB1" w:rsidRPr="00336748" w:rsidRDefault="001D265D" w:rsidP="00237851">
      <w:pPr>
        <w:numPr>
          <w:ilvl w:val="1"/>
          <w:numId w:val="25"/>
        </w:numPr>
        <w:tabs>
          <w:tab w:val="clear" w:pos="1440"/>
          <w:tab w:val="left" w:pos="-1200"/>
          <w:tab w:val="left" w:pos="-720"/>
          <w:tab w:val="left" w:pos="0"/>
          <w:tab w:val="num" w:pos="1080"/>
          <w:tab w:val="left" w:pos="2160"/>
        </w:tabs>
      </w:pPr>
      <w:r w:rsidRPr="00336748">
        <w:rPr>
          <w:u w:val="single"/>
        </w:rPr>
        <w:t>T</w:t>
      </w:r>
      <w:r w:rsidR="00554D2E" w:rsidRPr="00336748">
        <w:rPr>
          <w:u w:val="single"/>
        </w:rPr>
        <w:t>eaching loads</w:t>
      </w:r>
      <w:r w:rsidR="005C39D5" w:rsidRPr="00336748">
        <w:t>:</w:t>
      </w:r>
      <w:r w:rsidR="009149CB" w:rsidRPr="00336748">
        <w:t xml:space="preserve"> </w:t>
      </w:r>
      <w:r w:rsidR="005C39D5" w:rsidRPr="00336748">
        <w:t xml:space="preserve">include a </w:t>
      </w:r>
      <w:r w:rsidR="00D84746" w:rsidRPr="00336748">
        <w:t xml:space="preserve">table or </w:t>
      </w:r>
      <w:r w:rsidR="005C39D5" w:rsidRPr="00336748">
        <w:t xml:space="preserve">list of all </w:t>
      </w:r>
      <w:r w:rsidR="00554D2E" w:rsidRPr="00336748">
        <w:t xml:space="preserve">courses and </w:t>
      </w:r>
      <w:r w:rsidR="005C39D5" w:rsidRPr="00336748">
        <w:t>their enrollment</w:t>
      </w:r>
      <w:r w:rsidR="009149CB" w:rsidRPr="00336748">
        <w:t xml:space="preserve"> </w:t>
      </w:r>
      <w:r w:rsidR="005C39D5" w:rsidRPr="00336748">
        <w:t>taught by semester</w:t>
      </w:r>
      <w:r w:rsidRPr="00336748">
        <w:t>.</w:t>
      </w:r>
    </w:p>
    <w:p w:rsidR="00D6743F" w:rsidRPr="00336748" w:rsidRDefault="001D265D" w:rsidP="00237851">
      <w:pPr>
        <w:numPr>
          <w:ilvl w:val="1"/>
          <w:numId w:val="25"/>
        </w:numPr>
        <w:tabs>
          <w:tab w:val="clear" w:pos="1440"/>
          <w:tab w:val="left" w:pos="-1200"/>
          <w:tab w:val="left" w:pos="-720"/>
          <w:tab w:val="left" w:pos="0"/>
          <w:tab w:val="num" w:pos="1080"/>
          <w:tab w:val="left" w:pos="2160"/>
        </w:tabs>
      </w:pPr>
      <w:r w:rsidRPr="00336748">
        <w:rPr>
          <w:u w:val="single"/>
        </w:rPr>
        <w:t>T</w:t>
      </w:r>
      <w:r w:rsidR="00554D2E" w:rsidRPr="00336748">
        <w:rPr>
          <w:u w:val="single"/>
        </w:rPr>
        <w:t xml:space="preserve">eaching </w:t>
      </w:r>
      <w:r w:rsidR="00D84746" w:rsidRPr="00336748">
        <w:rPr>
          <w:u w:val="single"/>
        </w:rPr>
        <w:t>assessment (1 page maximum)</w:t>
      </w:r>
      <w:r w:rsidR="005C39D5" w:rsidRPr="00336748">
        <w:t xml:space="preserve">: provide a summary of </w:t>
      </w:r>
      <w:r w:rsidR="006616A6" w:rsidRPr="00336748">
        <w:t xml:space="preserve">peer evaluations, </w:t>
      </w:r>
      <w:r w:rsidR="00554D2E" w:rsidRPr="00336748">
        <w:t xml:space="preserve">student </w:t>
      </w:r>
      <w:r w:rsidR="006616A6" w:rsidRPr="00336748">
        <w:t>assessment of instruction</w:t>
      </w:r>
      <w:r w:rsidRPr="00336748">
        <w:t xml:space="preserve">, </w:t>
      </w:r>
      <w:r w:rsidR="005C39D5" w:rsidRPr="00336748">
        <w:t>and other indices</w:t>
      </w:r>
      <w:r w:rsidR="00D84746" w:rsidRPr="00336748">
        <w:t xml:space="preserve"> that have been</w:t>
      </w:r>
      <w:r w:rsidR="005C39D5" w:rsidRPr="00336748">
        <w:t xml:space="preserve"> used to measure effectiveness</w:t>
      </w:r>
      <w:r w:rsidRPr="00336748">
        <w:t>.</w:t>
      </w:r>
      <w:r w:rsidR="00042568" w:rsidRPr="00336748">
        <w:t xml:space="preserve">  An example template for a summary of SAI is provided toward the end of the guidelines (page 9).</w:t>
      </w:r>
    </w:p>
    <w:p w:rsidR="00042568" w:rsidRPr="00336748" w:rsidRDefault="00042568">
      <w:pPr>
        <w:tabs>
          <w:tab w:val="left" w:pos="-1200"/>
          <w:tab w:val="left" w:pos="-720"/>
          <w:tab w:val="left" w:pos="0"/>
          <w:tab w:val="left" w:pos="2160"/>
        </w:tabs>
        <w:ind w:left="2160" w:hanging="720"/>
        <w:rPr>
          <w:u w:val="single"/>
        </w:rPr>
      </w:pPr>
    </w:p>
    <w:p w:rsidR="006E7D0D" w:rsidRPr="00336748" w:rsidRDefault="00042568">
      <w:pPr>
        <w:tabs>
          <w:tab w:val="left" w:pos="-1200"/>
          <w:tab w:val="left" w:pos="-720"/>
          <w:tab w:val="left" w:pos="0"/>
          <w:tab w:val="left" w:pos="2160"/>
        </w:tabs>
        <w:ind w:left="2160" w:hanging="720"/>
      </w:pPr>
      <w:r w:rsidRPr="00336748">
        <w:rPr>
          <w:u w:val="single"/>
        </w:rPr>
        <w:t>S</w:t>
      </w:r>
      <w:r w:rsidR="0088597A" w:rsidRPr="00336748">
        <w:rPr>
          <w:u w:val="single"/>
        </w:rPr>
        <w:t xml:space="preserve">tatement from SAI Policy and Procedure </w:t>
      </w:r>
      <w:r w:rsidR="0096799F" w:rsidRPr="00336748">
        <w:rPr>
          <w:u w:val="single"/>
        </w:rPr>
        <w:t>manual</w:t>
      </w:r>
      <w:r w:rsidR="0096799F" w:rsidRPr="00336748">
        <w:t>: All</w:t>
      </w:r>
      <w:r w:rsidR="0088597A" w:rsidRPr="00336748">
        <w:t xml:space="preserve"> open</w:t>
      </w:r>
      <w:r w:rsidR="0066293B" w:rsidRPr="00336748">
        <w:t>-</w:t>
      </w:r>
      <w:r w:rsidR="00E846E2" w:rsidRPr="00336748">
        <w:t xml:space="preserve">ended responses are viewable only by the specific faculty member and department head.  Open-ended responses may be included in reappointment, tenure, promotion, and annual evaluation documents. The inclusion of open-ended responses is at the discretion of individual faculty.  </w:t>
      </w:r>
      <w:r w:rsidR="0088597A" w:rsidRPr="00336748">
        <w:t>The open</w:t>
      </w:r>
      <w:r w:rsidR="0066293B" w:rsidRPr="00336748">
        <w:t>-</w:t>
      </w:r>
      <w:r w:rsidR="00E846E2" w:rsidRPr="00336748">
        <w:t xml:space="preserve">ended questions were selected to provide </w:t>
      </w:r>
      <w:r w:rsidR="0066293B" w:rsidRPr="00336748">
        <w:rPr>
          <w:b/>
        </w:rPr>
        <w:t>formative</w:t>
      </w:r>
      <w:r w:rsidR="00E846E2" w:rsidRPr="00336748">
        <w:t xml:space="preserve"> information, i.e. be constructive in helping faculty to continue to improve teaching.  Faculty may choose to use them as part of the </w:t>
      </w:r>
      <w:r w:rsidR="0066293B" w:rsidRPr="00336748">
        <w:rPr>
          <w:b/>
        </w:rPr>
        <w:t>summative</w:t>
      </w:r>
      <w:r w:rsidR="00E846E2" w:rsidRPr="00336748">
        <w:t xml:space="preserve"> evaluation, however, that is not the primary purpose.</w:t>
      </w:r>
    </w:p>
    <w:p w:rsidR="00211BB1" w:rsidRPr="00336748" w:rsidRDefault="001D265D" w:rsidP="00237851">
      <w:pPr>
        <w:numPr>
          <w:ilvl w:val="1"/>
          <w:numId w:val="25"/>
        </w:numPr>
        <w:tabs>
          <w:tab w:val="clear" w:pos="1440"/>
          <w:tab w:val="left" w:pos="-1200"/>
          <w:tab w:val="left" w:pos="-720"/>
          <w:tab w:val="left" w:pos="0"/>
          <w:tab w:val="num" w:pos="1080"/>
          <w:tab w:val="left" w:pos="2160"/>
        </w:tabs>
      </w:pPr>
      <w:r w:rsidRPr="00336748">
        <w:rPr>
          <w:u w:val="single"/>
        </w:rPr>
        <w:t>O</w:t>
      </w:r>
      <w:r w:rsidR="00D40F1A" w:rsidRPr="00336748">
        <w:rPr>
          <w:u w:val="single"/>
        </w:rPr>
        <w:t>ther information</w:t>
      </w:r>
      <w:r w:rsidR="00D84746" w:rsidRPr="00336748">
        <w:rPr>
          <w:u w:val="single"/>
        </w:rPr>
        <w:t xml:space="preserve"> (1 page maximum)</w:t>
      </w:r>
      <w:r w:rsidRPr="00336748">
        <w:rPr>
          <w:u w:val="single"/>
        </w:rPr>
        <w:t>:</w:t>
      </w:r>
      <w:r w:rsidR="00FD7F86" w:rsidRPr="00336748">
        <w:t xml:space="preserve"> includ</w:t>
      </w:r>
      <w:r w:rsidRPr="00336748">
        <w:t>e</w:t>
      </w:r>
      <w:r w:rsidR="009149CB" w:rsidRPr="00336748">
        <w:t xml:space="preserve"> </w:t>
      </w:r>
      <w:r w:rsidR="00D84746" w:rsidRPr="00336748">
        <w:t>a list of</w:t>
      </w:r>
      <w:r w:rsidR="009149CB" w:rsidRPr="00336748">
        <w:t xml:space="preserve"> </w:t>
      </w:r>
      <w:r w:rsidR="00211BB1" w:rsidRPr="00336748">
        <w:t xml:space="preserve">objective </w:t>
      </w:r>
      <w:r w:rsidR="00FD7F86" w:rsidRPr="00336748">
        <w:t>information specified in the departmental CRD</w:t>
      </w:r>
      <w:r w:rsidR="00D40F1A" w:rsidRPr="00336748">
        <w:t xml:space="preserve"> to illustrate their teachin</w:t>
      </w:r>
      <w:r w:rsidR="005C39D5" w:rsidRPr="00336748">
        <w:t>g commitment and effectiveness (</w:t>
      </w:r>
      <w:r w:rsidR="00554D2E" w:rsidRPr="00336748">
        <w:t xml:space="preserve">e.g., graduate students supervised, </w:t>
      </w:r>
      <w:r w:rsidR="00D96438" w:rsidRPr="00336748">
        <w:t xml:space="preserve">service learning projects, </w:t>
      </w:r>
      <w:r w:rsidR="00D40F1A" w:rsidRPr="00336748">
        <w:t xml:space="preserve">engagement activities, </w:t>
      </w:r>
      <w:r w:rsidR="00961C86" w:rsidRPr="00336748">
        <w:t xml:space="preserve">directing </w:t>
      </w:r>
      <w:r w:rsidR="00D40F1A" w:rsidRPr="00336748">
        <w:t>student research</w:t>
      </w:r>
      <w:r w:rsidR="005C39D5" w:rsidRPr="00336748">
        <w:t>)</w:t>
      </w:r>
      <w:r w:rsidRPr="00336748">
        <w:t>.</w:t>
      </w:r>
    </w:p>
    <w:p w:rsidR="005C39D5" w:rsidRPr="00336748" w:rsidRDefault="005C39D5" w:rsidP="005C39D5">
      <w:pPr>
        <w:tabs>
          <w:tab w:val="left" w:pos="-1200"/>
          <w:tab w:val="left" w:pos="-720"/>
          <w:tab w:val="left" w:pos="0"/>
          <w:tab w:val="left" w:pos="2160"/>
        </w:tabs>
      </w:pPr>
    </w:p>
    <w:p w:rsidR="00502ABA" w:rsidRPr="00336748" w:rsidRDefault="001E098B" w:rsidP="005245B6">
      <w:pPr>
        <w:numPr>
          <w:ilvl w:val="0"/>
          <w:numId w:val="25"/>
        </w:numPr>
        <w:tabs>
          <w:tab w:val="clear" w:pos="990"/>
          <w:tab w:val="left" w:pos="-1200"/>
          <w:tab w:val="left" w:pos="-720"/>
          <w:tab w:val="left" w:pos="0"/>
          <w:tab w:val="num" w:pos="630"/>
          <w:tab w:val="left" w:pos="2160"/>
        </w:tabs>
        <w:rPr>
          <w:u w:val="single"/>
        </w:rPr>
      </w:pPr>
      <w:r w:rsidRPr="00336748">
        <w:rPr>
          <w:u w:val="single"/>
        </w:rPr>
        <w:t>S</w:t>
      </w:r>
      <w:r w:rsidR="000F35CF" w:rsidRPr="00336748">
        <w:rPr>
          <w:u w:val="single"/>
        </w:rPr>
        <w:t>cholarship</w:t>
      </w:r>
      <w:r w:rsidR="00D84746" w:rsidRPr="00336748">
        <w:rPr>
          <w:u w:val="single"/>
        </w:rPr>
        <w:t xml:space="preserve"> (</w:t>
      </w:r>
      <w:r w:rsidR="005245B6" w:rsidRPr="00336748">
        <w:rPr>
          <w:u w:val="single"/>
        </w:rPr>
        <w:t>3</w:t>
      </w:r>
      <w:r w:rsidR="00D84746" w:rsidRPr="00336748">
        <w:rPr>
          <w:u w:val="single"/>
        </w:rPr>
        <w:t xml:space="preserve"> page </w:t>
      </w:r>
      <w:r w:rsidR="00E405C1" w:rsidRPr="00336748">
        <w:rPr>
          <w:u w:val="single"/>
        </w:rPr>
        <w:t xml:space="preserve">narrative </w:t>
      </w:r>
      <w:r w:rsidR="00D84746" w:rsidRPr="00336748">
        <w:rPr>
          <w:u w:val="single"/>
        </w:rPr>
        <w:t xml:space="preserve">maximum; </w:t>
      </w:r>
      <w:r w:rsidR="00D84746" w:rsidRPr="00336748">
        <w:rPr>
          <w:b/>
          <w:u w:val="single"/>
        </w:rPr>
        <w:t>include as needed</w:t>
      </w:r>
      <w:r w:rsidR="00D84746" w:rsidRPr="00336748">
        <w:rPr>
          <w:u w:val="single"/>
        </w:rPr>
        <w:t>)</w:t>
      </w:r>
      <w:r w:rsidR="000F35CF" w:rsidRPr="00336748">
        <w:t xml:space="preserve">.  </w:t>
      </w:r>
      <w:r w:rsidR="005245B6" w:rsidRPr="00336748">
        <w:t xml:space="preserve">The CV (Appendix B) will serve as the total cumulative record of scholarship for most candidates, particularly those engaged in Boyer Scholarship of Discovery. </w:t>
      </w:r>
      <w:r w:rsidR="00502ABA" w:rsidRPr="00336748">
        <w:t>Those candidates with Boyer Discovery scholarship may not need to include this narrative section in their dossier. See section D of this guide for additional information on the CV.</w:t>
      </w:r>
    </w:p>
    <w:p w:rsidR="005245B6" w:rsidRPr="00336748" w:rsidRDefault="005245B6" w:rsidP="00502ABA">
      <w:pPr>
        <w:tabs>
          <w:tab w:val="left" w:pos="-1200"/>
          <w:tab w:val="left" w:pos="-720"/>
          <w:tab w:val="left" w:pos="0"/>
          <w:tab w:val="left" w:pos="2160"/>
        </w:tabs>
        <w:ind w:left="990"/>
        <w:rPr>
          <w:u w:val="single"/>
        </w:rPr>
      </w:pPr>
    </w:p>
    <w:p w:rsidR="00751EC8" w:rsidRPr="00336748" w:rsidRDefault="005245B6" w:rsidP="005245B6">
      <w:pPr>
        <w:tabs>
          <w:tab w:val="left" w:pos="-1200"/>
          <w:tab w:val="left" w:pos="-720"/>
          <w:tab w:val="left" w:pos="0"/>
          <w:tab w:val="left" w:pos="2160"/>
        </w:tabs>
        <w:ind w:left="990"/>
      </w:pPr>
      <w:r w:rsidRPr="00336748">
        <w:t xml:space="preserve">In this narrative section, candidates </w:t>
      </w:r>
      <w:r w:rsidR="00C1226E" w:rsidRPr="00336748">
        <w:t xml:space="preserve">engaging in </w:t>
      </w:r>
      <w:r w:rsidR="00502ABA" w:rsidRPr="00336748">
        <w:t xml:space="preserve">non-traditional research or </w:t>
      </w:r>
      <w:r w:rsidR="00C1226E" w:rsidRPr="00336748">
        <w:t xml:space="preserve">other Boyer scholarship categories </w:t>
      </w:r>
      <w:r w:rsidRPr="00336748">
        <w:t xml:space="preserve">may: </w:t>
      </w:r>
    </w:p>
    <w:p w:rsidR="00E405C1" w:rsidRPr="00336748" w:rsidRDefault="00D84746" w:rsidP="00836ECA">
      <w:pPr>
        <w:numPr>
          <w:ilvl w:val="0"/>
          <w:numId w:val="38"/>
        </w:numPr>
        <w:tabs>
          <w:tab w:val="left" w:pos="-1200"/>
          <w:tab w:val="left" w:pos="-720"/>
          <w:tab w:val="left" w:pos="0"/>
          <w:tab w:val="left" w:pos="2160"/>
        </w:tabs>
        <w:ind w:left="2160"/>
      </w:pPr>
      <w:r w:rsidRPr="00336748">
        <w:t xml:space="preserve">clarify Boyer scholarship as defined by the </w:t>
      </w:r>
      <w:r w:rsidR="007E6C10" w:rsidRPr="00336748">
        <w:t>D</w:t>
      </w:r>
      <w:r w:rsidRPr="00336748">
        <w:t>CRD.</w:t>
      </w:r>
    </w:p>
    <w:p w:rsidR="000D4C96" w:rsidRPr="00336748" w:rsidRDefault="00827F50" w:rsidP="00836ECA">
      <w:pPr>
        <w:numPr>
          <w:ilvl w:val="0"/>
          <w:numId w:val="38"/>
        </w:numPr>
        <w:tabs>
          <w:tab w:val="left" w:pos="-1200"/>
          <w:tab w:val="left" w:pos="-720"/>
          <w:tab w:val="left" w:pos="0"/>
          <w:tab w:val="left" w:pos="2160"/>
        </w:tabs>
        <w:ind w:left="2160"/>
      </w:pPr>
      <w:r w:rsidRPr="00336748">
        <w:t>d</w:t>
      </w:r>
      <w:r w:rsidR="000D4C96" w:rsidRPr="00336748">
        <w:t>efine terminology and special language related to the discipline.</w:t>
      </w:r>
    </w:p>
    <w:p w:rsidR="00836ECA" w:rsidRPr="00336748" w:rsidRDefault="00751EC8" w:rsidP="00836ECA">
      <w:pPr>
        <w:numPr>
          <w:ilvl w:val="0"/>
          <w:numId w:val="38"/>
        </w:numPr>
        <w:tabs>
          <w:tab w:val="left" w:pos="-1200"/>
          <w:tab w:val="left" w:pos="-720"/>
          <w:tab w:val="left" w:pos="0"/>
          <w:tab w:val="left" w:pos="2160"/>
        </w:tabs>
        <w:ind w:left="2160"/>
      </w:pPr>
      <w:r w:rsidRPr="00336748">
        <w:lastRenderedPageBreak/>
        <w:t xml:space="preserve">document non-traditional research/applied research in a format </w:t>
      </w:r>
      <w:r w:rsidR="006702AC" w:rsidRPr="00336748">
        <w:t>that is easily interpreted, and</w:t>
      </w:r>
      <w:r w:rsidRPr="00336748">
        <w:t xml:space="preserve"> shows the results of external peer review—must have external peer review for activities to count as scholarship</w:t>
      </w:r>
      <w:r w:rsidR="00E30FFA" w:rsidRPr="00336748">
        <w:t>.</w:t>
      </w:r>
    </w:p>
    <w:p w:rsidR="005C39D5" w:rsidRPr="00336748" w:rsidRDefault="00751EC8" w:rsidP="00836ECA">
      <w:pPr>
        <w:numPr>
          <w:ilvl w:val="0"/>
          <w:numId w:val="38"/>
        </w:numPr>
        <w:tabs>
          <w:tab w:val="left" w:pos="-1200"/>
          <w:tab w:val="left" w:pos="-720"/>
          <w:tab w:val="left" w:pos="0"/>
          <w:tab w:val="left" w:pos="2160"/>
        </w:tabs>
        <w:ind w:left="2160"/>
      </w:pPr>
      <w:r w:rsidRPr="00336748">
        <w:t>be clear about how scholarship, that does not support the academic area he/she was hired to enhance, meets departmental criteria.</w:t>
      </w:r>
    </w:p>
    <w:p w:rsidR="00836ECA" w:rsidRPr="00336748" w:rsidRDefault="006702AC" w:rsidP="00836ECA">
      <w:pPr>
        <w:numPr>
          <w:ilvl w:val="0"/>
          <w:numId w:val="38"/>
        </w:numPr>
        <w:tabs>
          <w:tab w:val="left" w:pos="-1200"/>
          <w:tab w:val="left" w:pos="-720"/>
          <w:tab w:val="left" w:pos="0"/>
          <w:tab w:val="left" w:pos="2160"/>
        </w:tabs>
        <w:ind w:left="2160"/>
      </w:pPr>
      <w:r w:rsidRPr="00336748">
        <w:t>c</w:t>
      </w:r>
      <w:r w:rsidR="00836ECA" w:rsidRPr="00336748">
        <w:t xml:space="preserve">larify the </w:t>
      </w:r>
      <w:r w:rsidRPr="00336748">
        <w:t xml:space="preserve">relative </w:t>
      </w:r>
      <w:r w:rsidR="00836ECA" w:rsidRPr="00336748">
        <w:t>significance of journals, performance</w:t>
      </w:r>
      <w:r w:rsidRPr="00336748">
        <w:t>s</w:t>
      </w:r>
      <w:r w:rsidR="00836ECA" w:rsidRPr="00336748">
        <w:t xml:space="preserve"> and exhibit</w:t>
      </w:r>
      <w:r w:rsidRPr="00336748">
        <w:t>s</w:t>
      </w:r>
      <w:r w:rsidR="00E405C1" w:rsidRPr="00336748">
        <w:t>, etc</w:t>
      </w:r>
      <w:r w:rsidR="00C1226E" w:rsidRPr="00336748">
        <w:t xml:space="preserve">, </w:t>
      </w:r>
      <w:r w:rsidR="005245B6" w:rsidRPr="00336748">
        <w:t xml:space="preserve">acceptance rates or impact of scholarship where feasible. </w:t>
      </w:r>
      <w:r w:rsidR="00836ECA" w:rsidRPr="00336748">
        <w:t>(Committees above the department don’t often know the relative importance</w:t>
      </w:r>
      <w:r w:rsidR="008C46BD" w:rsidRPr="00336748">
        <w:t>; candidates are encouraged to include this information within their dossiers).</w:t>
      </w:r>
    </w:p>
    <w:p w:rsidR="001D265D" w:rsidRPr="00336748" w:rsidRDefault="001D265D" w:rsidP="001D265D">
      <w:pPr>
        <w:tabs>
          <w:tab w:val="left" w:pos="-1200"/>
          <w:tab w:val="left" w:pos="-720"/>
          <w:tab w:val="left" w:pos="0"/>
          <w:tab w:val="left" w:pos="2160"/>
        </w:tabs>
        <w:ind w:left="630"/>
      </w:pPr>
    </w:p>
    <w:p w:rsidR="00CE20E4" w:rsidRPr="00336748" w:rsidRDefault="005C39D5" w:rsidP="00237851">
      <w:pPr>
        <w:numPr>
          <w:ilvl w:val="0"/>
          <w:numId w:val="25"/>
        </w:numPr>
        <w:tabs>
          <w:tab w:val="clear" w:pos="990"/>
          <w:tab w:val="left" w:pos="-1200"/>
          <w:tab w:val="left" w:pos="-720"/>
          <w:tab w:val="left" w:pos="0"/>
          <w:tab w:val="num" w:pos="630"/>
          <w:tab w:val="left" w:pos="2160"/>
        </w:tabs>
      </w:pPr>
      <w:r w:rsidRPr="00336748">
        <w:rPr>
          <w:u w:val="single"/>
        </w:rPr>
        <w:t>Service.</w:t>
      </w:r>
      <w:r w:rsidRPr="00336748">
        <w:t xml:space="preserve">  Candidates should </w:t>
      </w:r>
      <w:r w:rsidR="00F8477F" w:rsidRPr="00336748">
        <w:t>list the cumulative record of their service</w:t>
      </w:r>
      <w:r w:rsidR="008D671B" w:rsidRPr="00336748">
        <w:t>/engagement</w:t>
      </w:r>
      <w:r w:rsidR="00F8477F" w:rsidRPr="00336748">
        <w:t xml:space="preserve"> activities in this section</w:t>
      </w:r>
      <w:r w:rsidR="00892ED7" w:rsidRPr="00336748">
        <w:t>, in chronological sequence from most recent to most dated within each category</w:t>
      </w:r>
      <w:r w:rsidR="00F8477F" w:rsidRPr="00336748">
        <w:t xml:space="preserve">:  </w:t>
      </w:r>
    </w:p>
    <w:p w:rsidR="00CE20E4" w:rsidRPr="00336748" w:rsidRDefault="00CE20E4" w:rsidP="00CE20E4">
      <w:pPr>
        <w:tabs>
          <w:tab w:val="left" w:pos="-1200"/>
          <w:tab w:val="left" w:pos="-720"/>
          <w:tab w:val="left" w:pos="0"/>
          <w:tab w:val="left" w:pos="2160"/>
        </w:tabs>
      </w:pPr>
    </w:p>
    <w:p w:rsidR="00CE20E4" w:rsidRPr="00336748" w:rsidRDefault="00892ED7" w:rsidP="00237851">
      <w:pPr>
        <w:numPr>
          <w:ilvl w:val="1"/>
          <w:numId w:val="25"/>
        </w:numPr>
        <w:tabs>
          <w:tab w:val="clear" w:pos="1440"/>
          <w:tab w:val="left" w:pos="-1200"/>
          <w:tab w:val="left" w:pos="-720"/>
          <w:tab w:val="left" w:pos="0"/>
          <w:tab w:val="num" w:pos="1080"/>
          <w:tab w:val="left" w:pos="2160"/>
        </w:tabs>
      </w:pPr>
      <w:r w:rsidRPr="00336748">
        <w:t>S</w:t>
      </w:r>
      <w:r w:rsidR="000F35CF" w:rsidRPr="00336748">
        <w:t>ervice</w:t>
      </w:r>
      <w:r w:rsidRPr="00336748">
        <w:t xml:space="preserve"> to the university</w:t>
      </w:r>
      <w:r w:rsidR="000F35CF" w:rsidRPr="00336748">
        <w:t xml:space="preserve">, subdivided into </w:t>
      </w:r>
      <w:r w:rsidRPr="00336748">
        <w:t>d</w:t>
      </w:r>
      <w:r w:rsidR="000F35CF" w:rsidRPr="00336748">
        <w:t xml:space="preserve">epartmental, </w:t>
      </w:r>
      <w:r w:rsidRPr="00336748">
        <w:t>c</w:t>
      </w:r>
      <w:r w:rsidR="000F35CF" w:rsidRPr="00336748">
        <w:t xml:space="preserve">ollege, and </w:t>
      </w:r>
      <w:r w:rsidRPr="00336748">
        <w:t>i</w:t>
      </w:r>
      <w:r w:rsidR="000F35CF" w:rsidRPr="00336748">
        <w:t xml:space="preserve">nstitution.  </w:t>
      </w:r>
    </w:p>
    <w:p w:rsidR="00961C86" w:rsidRPr="00336748" w:rsidRDefault="000F35CF" w:rsidP="00237851">
      <w:pPr>
        <w:numPr>
          <w:ilvl w:val="1"/>
          <w:numId w:val="25"/>
        </w:numPr>
        <w:tabs>
          <w:tab w:val="clear" w:pos="1440"/>
          <w:tab w:val="left" w:pos="-1200"/>
          <w:tab w:val="left" w:pos="-720"/>
          <w:tab w:val="left" w:pos="0"/>
          <w:tab w:val="num" w:pos="1080"/>
          <w:tab w:val="left" w:pos="2160"/>
        </w:tabs>
      </w:pPr>
      <w:r w:rsidRPr="00336748">
        <w:t xml:space="preserve">Service to </w:t>
      </w:r>
      <w:r w:rsidR="00892ED7" w:rsidRPr="00336748">
        <w:t>e</w:t>
      </w:r>
      <w:r w:rsidR="00F8477F" w:rsidRPr="00336748">
        <w:t xml:space="preserve">xternal </w:t>
      </w:r>
      <w:r w:rsidR="00892ED7" w:rsidRPr="00336748">
        <w:t>c</w:t>
      </w:r>
      <w:r w:rsidR="00F8477F" w:rsidRPr="00336748">
        <w:t>onstituencies</w:t>
      </w:r>
      <w:r w:rsidR="00892ED7" w:rsidRPr="00336748">
        <w:t>,</w:t>
      </w:r>
      <w:r w:rsidRPr="00336748">
        <w:t xml:space="preserve"> which </w:t>
      </w:r>
      <w:r w:rsidR="00CE20E4" w:rsidRPr="00336748">
        <w:t xml:space="preserve">may </w:t>
      </w:r>
      <w:r w:rsidR="00F8477F" w:rsidRPr="00336748">
        <w:t>include engagement activities, delivering workshops,</w:t>
      </w:r>
      <w:r w:rsidRPr="00336748">
        <w:t xml:space="preserve"> professional consulting, </w:t>
      </w:r>
      <w:r w:rsidR="00F8477F" w:rsidRPr="00336748">
        <w:t>teaching professional</w:t>
      </w:r>
      <w:r w:rsidR="00892ED7" w:rsidRPr="00336748">
        <w:t xml:space="preserve"> continuing education courses</w:t>
      </w:r>
      <w:r w:rsidR="00F8477F" w:rsidRPr="00336748">
        <w:t xml:space="preserve">, service to professional disciplines, etc.  </w:t>
      </w:r>
    </w:p>
    <w:p w:rsidR="00554D2E" w:rsidRPr="00336748" w:rsidRDefault="00961C86" w:rsidP="00237851">
      <w:pPr>
        <w:numPr>
          <w:ilvl w:val="1"/>
          <w:numId w:val="25"/>
        </w:numPr>
        <w:tabs>
          <w:tab w:val="clear" w:pos="1440"/>
          <w:tab w:val="left" w:pos="-1200"/>
          <w:tab w:val="left" w:pos="-720"/>
          <w:tab w:val="left" w:pos="0"/>
          <w:tab w:val="num" w:pos="1080"/>
          <w:tab w:val="left" w:pos="2160"/>
        </w:tabs>
      </w:pPr>
      <w:r w:rsidRPr="00336748">
        <w:t>Service to s</w:t>
      </w:r>
      <w:r w:rsidR="004C76A5" w:rsidRPr="00336748">
        <w:t>tudent</w:t>
      </w:r>
      <w:r w:rsidRPr="00336748">
        <w:t>s.</w:t>
      </w:r>
      <w:r w:rsidR="009149CB" w:rsidRPr="00336748">
        <w:t xml:space="preserve"> </w:t>
      </w:r>
      <w:r w:rsidR="004F722F" w:rsidRPr="00336748">
        <w:t>Briefly summarize</w:t>
      </w:r>
      <w:r w:rsidRPr="00336748">
        <w:t xml:space="preserve"> advisee load, work with student organizations, thesis/dissertation committees, etc.</w:t>
      </w:r>
    </w:p>
    <w:p w:rsidR="00E45344" w:rsidRPr="00336748" w:rsidRDefault="00E45344" w:rsidP="00E45344">
      <w:pPr>
        <w:tabs>
          <w:tab w:val="left" w:pos="-1200"/>
          <w:tab w:val="left" w:pos="-720"/>
          <w:tab w:val="left" w:pos="0"/>
          <w:tab w:val="left" w:pos="2160"/>
        </w:tabs>
      </w:pPr>
    </w:p>
    <w:p w:rsidR="00E45344" w:rsidRPr="00336748" w:rsidRDefault="00E45344" w:rsidP="00237851">
      <w:pPr>
        <w:numPr>
          <w:ilvl w:val="0"/>
          <w:numId w:val="25"/>
        </w:numPr>
        <w:tabs>
          <w:tab w:val="clear" w:pos="990"/>
          <w:tab w:val="left" w:pos="-1200"/>
          <w:tab w:val="left" w:pos="-720"/>
          <w:tab w:val="left" w:pos="0"/>
          <w:tab w:val="num" w:pos="630"/>
          <w:tab w:val="left" w:pos="2160"/>
        </w:tabs>
      </w:pPr>
      <w:r w:rsidRPr="00336748">
        <w:rPr>
          <w:u w:val="single"/>
        </w:rPr>
        <w:t>Professional Development Activities</w:t>
      </w:r>
      <w:r w:rsidRPr="00336748">
        <w:t xml:space="preserve">.  </w:t>
      </w:r>
      <w:r w:rsidR="00E405C1" w:rsidRPr="00336748">
        <w:t xml:space="preserve"> In t</w:t>
      </w:r>
      <w:r w:rsidRPr="00336748">
        <w:t xml:space="preserve">his section </w:t>
      </w:r>
      <w:r w:rsidR="00E405C1" w:rsidRPr="00336748">
        <w:t xml:space="preserve">candidates </w:t>
      </w:r>
      <w:r w:rsidR="006A7EA9" w:rsidRPr="00336748">
        <w:t xml:space="preserve">should </w:t>
      </w:r>
      <w:r w:rsidR="00E405C1" w:rsidRPr="00336748">
        <w:t xml:space="preserve">list </w:t>
      </w:r>
      <w:r w:rsidR="006A7EA9" w:rsidRPr="00336748">
        <w:t>a sampling of</w:t>
      </w:r>
      <w:r w:rsidRPr="00336748">
        <w:t xml:space="preserve"> those professional development experiences that are </w:t>
      </w:r>
      <w:r w:rsidR="006A7EA9" w:rsidRPr="00336748">
        <w:t xml:space="preserve">most </w:t>
      </w:r>
      <w:r w:rsidRPr="00336748">
        <w:t>pertinent to one’s position. Experiences include additional certifications</w:t>
      </w:r>
      <w:r w:rsidR="006A7EA9" w:rsidRPr="00336748">
        <w:t>,</w:t>
      </w:r>
      <w:r w:rsidRPr="00336748">
        <w:t xml:space="preserve"> training</w:t>
      </w:r>
      <w:r w:rsidR="006A7EA9" w:rsidRPr="00336748">
        <w:t>, workshops, institutes, and continuing education programs</w:t>
      </w:r>
      <w:r w:rsidRPr="00336748">
        <w:t xml:space="preserve"> that enhance one’s role as a faculty member.  Professional development does not include </w:t>
      </w:r>
      <w:r w:rsidR="008D671B" w:rsidRPr="00336748">
        <w:t xml:space="preserve">attainment of </w:t>
      </w:r>
      <w:r w:rsidRPr="00336748">
        <w:t>advanced degrees unless the candidate has completed a degree in addition to the required terminal degree. Include dates of preparation, nature of training and provider in chronological sequence from most recent to the most dated.</w:t>
      </w:r>
    </w:p>
    <w:p w:rsidR="002370DF" w:rsidRPr="00336748" w:rsidRDefault="002370DF" w:rsidP="000F35CF">
      <w:pPr>
        <w:tabs>
          <w:tab w:val="left" w:pos="-1200"/>
          <w:tab w:val="left" w:pos="-720"/>
          <w:tab w:val="left" w:pos="0"/>
          <w:tab w:val="num" w:pos="1080"/>
          <w:tab w:val="left" w:pos="2160"/>
        </w:tabs>
      </w:pPr>
    </w:p>
    <w:p w:rsidR="002370DF" w:rsidRPr="00336748" w:rsidRDefault="00E3539E" w:rsidP="002370DF">
      <w:pPr>
        <w:numPr>
          <w:ilvl w:val="0"/>
          <w:numId w:val="25"/>
        </w:numPr>
        <w:tabs>
          <w:tab w:val="clear" w:pos="990"/>
          <w:tab w:val="left" w:pos="-1200"/>
          <w:tab w:val="left" w:pos="-720"/>
          <w:tab w:val="left" w:pos="0"/>
          <w:tab w:val="num" w:pos="630"/>
          <w:tab w:val="left" w:pos="2160"/>
        </w:tabs>
      </w:pPr>
      <w:r w:rsidRPr="00336748">
        <w:rPr>
          <w:u w:val="single"/>
        </w:rPr>
        <w:t>Other Pertinent Information.</w:t>
      </w:r>
      <w:r w:rsidR="000F35CF" w:rsidRPr="00336748">
        <w:t xml:space="preserve">  If other information is pertinent to the candidacy</w:t>
      </w:r>
      <w:r w:rsidR="004F722F" w:rsidRPr="00336748">
        <w:t xml:space="preserve"> but does not fit into sections 1 through 7</w:t>
      </w:r>
      <w:r w:rsidR="000F35CF" w:rsidRPr="00336748">
        <w:t xml:space="preserve">, that information </w:t>
      </w:r>
      <w:r w:rsidR="004F722F" w:rsidRPr="00336748">
        <w:t>may</w:t>
      </w:r>
      <w:r w:rsidR="00CF039B" w:rsidRPr="00336748">
        <w:t xml:space="preserve"> be entered in this section.</w:t>
      </w:r>
      <w:r w:rsidR="004F722F" w:rsidRPr="00336748">
        <w:t xml:space="preserve"> (Most candidates should enter N/A here.</w:t>
      </w:r>
    </w:p>
    <w:p w:rsidR="007E6C10" w:rsidRPr="00336748" w:rsidRDefault="007E6C10" w:rsidP="009B12E6">
      <w:pPr>
        <w:pStyle w:val="Level1"/>
        <w:numPr>
          <w:ilvl w:val="0"/>
          <w:numId w:val="0"/>
        </w:numPr>
        <w:tabs>
          <w:tab w:val="left" w:pos="-1200"/>
          <w:tab w:val="left" w:pos="-720"/>
          <w:tab w:val="left" w:pos="0"/>
          <w:tab w:val="left" w:pos="630"/>
          <w:tab w:val="left" w:pos="1080"/>
          <w:tab w:val="left" w:pos="2160"/>
        </w:tabs>
        <w:ind w:left="540" w:hanging="540"/>
      </w:pPr>
    </w:p>
    <w:p w:rsidR="007E6C10" w:rsidRPr="00336748" w:rsidRDefault="007E6C10" w:rsidP="009B12E6">
      <w:pPr>
        <w:pStyle w:val="Level1"/>
        <w:numPr>
          <w:ilvl w:val="0"/>
          <w:numId w:val="0"/>
        </w:numPr>
        <w:tabs>
          <w:tab w:val="left" w:pos="-1200"/>
          <w:tab w:val="left" w:pos="-720"/>
          <w:tab w:val="left" w:pos="0"/>
          <w:tab w:val="left" w:pos="630"/>
          <w:tab w:val="left" w:pos="1080"/>
          <w:tab w:val="left" w:pos="2160"/>
        </w:tabs>
        <w:ind w:left="540" w:hanging="540"/>
      </w:pPr>
    </w:p>
    <w:p w:rsidR="000F35CF" w:rsidRPr="00336748" w:rsidRDefault="006D31D4" w:rsidP="009B12E6">
      <w:pPr>
        <w:pStyle w:val="Level1"/>
        <w:numPr>
          <w:ilvl w:val="0"/>
          <w:numId w:val="0"/>
        </w:numPr>
        <w:tabs>
          <w:tab w:val="left" w:pos="-1200"/>
          <w:tab w:val="left" w:pos="-720"/>
          <w:tab w:val="left" w:pos="0"/>
          <w:tab w:val="left" w:pos="630"/>
          <w:tab w:val="left" w:pos="1080"/>
          <w:tab w:val="left" w:pos="2160"/>
        </w:tabs>
        <w:ind w:left="540" w:hanging="540"/>
      </w:pPr>
      <w:r w:rsidRPr="00336748">
        <w:t>D</w:t>
      </w:r>
      <w:r w:rsidR="000F35CF" w:rsidRPr="00336748">
        <w:t>.</w:t>
      </w:r>
      <w:r w:rsidR="009B12E6" w:rsidRPr="00336748">
        <w:tab/>
      </w:r>
      <w:r w:rsidR="00082CCB" w:rsidRPr="00336748">
        <w:t xml:space="preserve">The </w:t>
      </w:r>
      <w:r w:rsidR="000F35CF" w:rsidRPr="00336748">
        <w:t>Appendices</w:t>
      </w:r>
    </w:p>
    <w:p w:rsidR="00554D2E" w:rsidRPr="00336748" w:rsidRDefault="00554D2E" w:rsidP="007450D6">
      <w:pPr>
        <w:tabs>
          <w:tab w:val="left" w:pos="-1200"/>
          <w:tab w:val="left" w:pos="-720"/>
          <w:tab w:val="left" w:pos="270"/>
          <w:tab w:val="left" w:pos="1080"/>
          <w:tab w:val="left" w:pos="2160"/>
        </w:tabs>
        <w:ind w:left="1080" w:hanging="360"/>
      </w:pPr>
    </w:p>
    <w:p w:rsidR="007450D6" w:rsidRPr="00336748" w:rsidRDefault="007450D6" w:rsidP="007450D6">
      <w:pPr>
        <w:tabs>
          <w:tab w:val="left" w:pos="-1200"/>
          <w:tab w:val="left" w:pos="-720"/>
          <w:tab w:val="left" w:pos="-90"/>
          <w:tab w:val="left" w:pos="0"/>
        </w:tabs>
        <w:ind w:left="720"/>
      </w:pPr>
      <w:r w:rsidRPr="00336748">
        <w:t xml:space="preserve">All candidates will prepare a set of appendices contained in a </w:t>
      </w:r>
      <w:r w:rsidR="002D6C2E" w:rsidRPr="00336748">
        <w:t xml:space="preserve">two-inch </w:t>
      </w:r>
      <w:r w:rsidRPr="00336748">
        <w:t>three</w:t>
      </w:r>
      <w:r w:rsidR="002D6C2E" w:rsidRPr="00336748">
        <w:t>-</w:t>
      </w:r>
      <w:r w:rsidRPr="00336748">
        <w:t>ring</w:t>
      </w:r>
      <w:r w:rsidR="002D6C2E" w:rsidRPr="00336748">
        <w:t xml:space="preserve"> notebook</w:t>
      </w:r>
      <w:r w:rsidR="009105A7" w:rsidRPr="00336748">
        <w:t>.</w:t>
      </w:r>
      <w:r w:rsidRPr="00336748">
        <w:t xml:space="preserve"> These appendices supplement the </w:t>
      </w:r>
      <w:r w:rsidR="002D6C2E" w:rsidRPr="00336748">
        <w:t xml:space="preserve">Administrative Component and Candidate’s </w:t>
      </w:r>
      <w:r w:rsidR="000D4C96" w:rsidRPr="00336748">
        <w:t>Narrative/Record</w:t>
      </w:r>
      <w:r w:rsidR="002D6C2E" w:rsidRPr="00336748">
        <w:t xml:space="preserve">, and the three components </w:t>
      </w:r>
      <w:r w:rsidRPr="00336748">
        <w:t>together form the candidate’s dossier.</w:t>
      </w:r>
      <w:r w:rsidR="009149CB" w:rsidRPr="00336748">
        <w:t xml:space="preserve"> </w:t>
      </w:r>
      <w:r w:rsidRPr="00336748">
        <w:t xml:space="preserve">The notebook should be subdivided and labeled as shown below: </w:t>
      </w:r>
    </w:p>
    <w:p w:rsidR="002029AF" w:rsidRPr="00336748" w:rsidRDefault="002029AF" w:rsidP="007450D6">
      <w:pPr>
        <w:tabs>
          <w:tab w:val="left" w:pos="-1200"/>
          <w:tab w:val="left" w:pos="-720"/>
          <w:tab w:val="left" w:pos="-90"/>
          <w:tab w:val="left" w:pos="0"/>
        </w:tabs>
        <w:ind w:left="1080"/>
      </w:pPr>
    </w:p>
    <w:p w:rsidR="00554D2E" w:rsidRPr="00336748" w:rsidRDefault="00554D2E" w:rsidP="0002209C">
      <w:pPr>
        <w:tabs>
          <w:tab w:val="left" w:pos="-1200"/>
          <w:tab w:val="left" w:pos="-720"/>
          <w:tab w:val="left" w:pos="-90"/>
          <w:tab w:val="left" w:pos="0"/>
        </w:tabs>
        <w:ind w:left="1080"/>
        <w:jc w:val="center"/>
      </w:pPr>
      <w:r w:rsidRPr="00336748">
        <w:t>AP</w:t>
      </w:r>
      <w:r w:rsidR="0002209C" w:rsidRPr="00336748">
        <w:t>PENDICES</w:t>
      </w:r>
    </w:p>
    <w:p w:rsidR="009B12E6" w:rsidRPr="00336748" w:rsidRDefault="009B12E6" w:rsidP="0002209C">
      <w:pPr>
        <w:tabs>
          <w:tab w:val="left" w:pos="-1200"/>
          <w:tab w:val="left" w:pos="-720"/>
          <w:tab w:val="left" w:pos="-90"/>
          <w:tab w:val="left" w:pos="0"/>
        </w:tabs>
        <w:ind w:left="1080"/>
        <w:jc w:val="center"/>
      </w:pPr>
    </w:p>
    <w:p w:rsidR="0046472C" w:rsidRPr="00336748" w:rsidRDefault="004F6A5A" w:rsidP="0046472C">
      <w:pPr>
        <w:tabs>
          <w:tab w:val="left" w:pos="-1200"/>
          <w:tab w:val="left" w:pos="-720"/>
          <w:tab w:val="left" w:pos="270"/>
          <w:tab w:val="left" w:pos="1080"/>
          <w:tab w:val="left" w:pos="1620"/>
        </w:tabs>
        <w:ind w:left="360" w:hanging="360"/>
      </w:pPr>
      <w:r w:rsidRPr="00336748">
        <w:tab/>
      </w:r>
      <w:r w:rsidR="0046472C" w:rsidRPr="00336748">
        <w:t>Face Page: Candidate’s</w:t>
      </w:r>
      <w:r w:rsidR="00691F41" w:rsidRPr="00336748">
        <w:t xml:space="preserve"> Name and Personnel Action</w:t>
      </w:r>
    </w:p>
    <w:p w:rsidR="0046472C" w:rsidRPr="00336748" w:rsidRDefault="0046472C" w:rsidP="0046472C">
      <w:pPr>
        <w:tabs>
          <w:tab w:val="left" w:pos="-1200"/>
          <w:tab w:val="left" w:pos="-720"/>
          <w:tab w:val="left" w:pos="270"/>
          <w:tab w:val="left" w:pos="1620"/>
        </w:tabs>
        <w:ind w:left="2160" w:hanging="1440"/>
      </w:pPr>
    </w:p>
    <w:p w:rsidR="0046472C" w:rsidRPr="00336748" w:rsidRDefault="001C32B2" w:rsidP="009B12E6">
      <w:pPr>
        <w:tabs>
          <w:tab w:val="left" w:pos="-1200"/>
          <w:tab w:val="left" w:pos="-720"/>
          <w:tab w:val="left" w:pos="270"/>
          <w:tab w:val="left" w:pos="2160"/>
        </w:tabs>
        <w:ind w:left="2160" w:hanging="1440"/>
      </w:pPr>
      <w:r w:rsidRPr="00336748">
        <w:t>Appendix A.</w:t>
      </w:r>
      <w:r w:rsidRPr="00336748">
        <w:tab/>
      </w:r>
      <w:r w:rsidR="0046472C" w:rsidRPr="00336748">
        <w:rPr>
          <w:u w:val="single"/>
        </w:rPr>
        <w:t>Departmental collegial review document</w:t>
      </w:r>
      <w:r w:rsidR="008A6274" w:rsidRPr="00336748">
        <w:t xml:space="preserve"> (</w:t>
      </w:r>
      <w:r w:rsidR="007E6C10" w:rsidRPr="00336748">
        <w:t>D</w:t>
      </w:r>
      <w:r w:rsidR="008A6274" w:rsidRPr="00336748">
        <w:t>CRD)</w:t>
      </w:r>
      <w:r w:rsidR="0046472C" w:rsidRPr="00336748">
        <w:t>.</w:t>
      </w:r>
    </w:p>
    <w:p w:rsidR="005717F7" w:rsidRPr="00336748" w:rsidRDefault="005717F7" w:rsidP="009B12E6">
      <w:pPr>
        <w:tabs>
          <w:tab w:val="left" w:pos="-1200"/>
          <w:tab w:val="left" w:pos="-720"/>
          <w:tab w:val="left" w:pos="270"/>
          <w:tab w:val="left" w:pos="2160"/>
        </w:tabs>
        <w:ind w:left="2160" w:hanging="1440"/>
      </w:pPr>
    </w:p>
    <w:p w:rsidR="00502ABA" w:rsidRPr="00336748" w:rsidRDefault="001C32B2" w:rsidP="00502ABA">
      <w:pPr>
        <w:tabs>
          <w:tab w:val="left" w:pos="-1200"/>
          <w:tab w:val="left" w:pos="-720"/>
          <w:tab w:val="left" w:pos="270"/>
          <w:tab w:val="left" w:pos="2160"/>
        </w:tabs>
        <w:ind w:left="2160" w:hanging="1440"/>
      </w:pPr>
      <w:r w:rsidRPr="00336748">
        <w:t>Appendix B.</w:t>
      </w:r>
      <w:r w:rsidR="00691F41" w:rsidRPr="00336748">
        <w:tab/>
      </w:r>
      <w:r w:rsidR="00893A76" w:rsidRPr="00336748">
        <w:rPr>
          <w:u w:val="single"/>
        </w:rPr>
        <w:t>Vita</w:t>
      </w:r>
      <w:r w:rsidR="007C0CBB" w:rsidRPr="00336748">
        <w:rPr>
          <w:u w:val="single"/>
        </w:rPr>
        <w:t xml:space="preserve"> or resume</w:t>
      </w:r>
      <w:r w:rsidR="00893A76" w:rsidRPr="00336748">
        <w:t xml:space="preserve">. </w:t>
      </w:r>
      <w:r w:rsidR="007C0CBB" w:rsidRPr="00336748">
        <w:t xml:space="preserve">Include </w:t>
      </w:r>
      <w:r w:rsidR="0046472C" w:rsidRPr="00336748">
        <w:t>cu</w:t>
      </w:r>
      <w:r w:rsidR="00691F41" w:rsidRPr="00336748">
        <w:t xml:space="preserve">mulative professional record of </w:t>
      </w:r>
      <w:r w:rsidRPr="00336748">
        <w:t>e</w:t>
      </w:r>
      <w:r w:rsidR="0046472C" w:rsidRPr="00336748">
        <w:t>ducation, professional employment, teaching, scholarship and service activities</w:t>
      </w:r>
      <w:r w:rsidR="00972AC2" w:rsidRPr="00336748">
        <w:t xml:space="preserve"> (see Section II.C. above for specific information to include)</w:t>
      </w:r>
      <w:r w:rsidR="007C0CBB" w:rsidRPr="00336748">
        <w:t xml:space="preserve">. </w:t>
      </w:r>
      <w:r w:rsidR="00502ABA" w:rsidRPr="00336748">
        <w:t xml:space="preserve">The CV should present the candidate’s scholarship and creative works, as defined by the </w:t>
      </w:r>
      <w:r w:rsidR="007E6C10" w:rsidRPr="00336748">
        <w:t>D</w:t>
      </w:r>
      <w:r w:rsidR="00502ABA" w:rsidRPr="00336748">
        <w:t xml:space="preserve">CRD, in chronological sequence from most recent to the most dated. All items should be clearly designated as refereed, not refereed, or non-traditionally refereed. Candidates should annotate the CV, when relevant, to indicate the percentage of contribution to collaborative projects. </w:t>
      </w:r>
    </w:p>
    <w:p w:rsidR="005717F7" w:rsidRPr="00336748" w:rsidRDefault="005717F7" w:rsidP="00502ABA">
      <w:pPr>
        <w:tabs>
          <w:tab w:val="left" w:pos="-1200"/>
          <w:tab w:val="left" w:pos="-720"/>
          <w:tab w:val="left" w:pos="270"/>
          <w:tab w:val="left" w:pos="2160"/>
        </w:tabs>
        <w:ind w:left="2160" w:hanging="1440"/>
      </w:pPr>
    </w:p>
    <w:p w:rsidR="005717F7" w:rsidRPr="00336748" w:rsidRDefault="001C32B2" w:rsidP="005717F7">
      <w:pPr>
        <w:tabs>
          <w:tab w:val="left" w:pos="-1200"/>
          <w:tab w:val="left" w:pos="-720"/>
          <w:tab w:val="left" w:pos="270"/>
          <w:tab w:val="left" w:pos="2160"/>
        </w:tabs>
        <w:ind w:left="2160" w:hanging="1440"/>
      </w:pPr>
      <w:r w:rsidRPr="00336748">
        <w:t>Appendix C.</w:t>
      </w:r>
      <w:r w:rsidR="00691F41" w:rsidRPr="00336748">
        <w:tab/>
      </w:r>
      <w:r w:rsidR="00893A76" w:rsidRPr="00336748">
        <w:rPr>
          <w:u w:val="single"/>
        </w:rPr>
        <w:t>AFE Statements.</w:t>
      </w:r>
      <w:r w:rsidR="00893A76" w:rsidRPr="00336748">
        <w:t xml:space="preserve"> Include a</w:t>
      </w:r>
      <w:r w:rsidR="0046472C" w:rsidRPr="00336748">
        <w:t xml:space="preserve">ll AFE statements, </w:t>
      </w:r>
      <w:r w:rsidR="007C0CBB" w:rsidRPr="00336748">
        <w:t xml:space="preserve">as described in your </w:t>
      </w:r>
      <w:r w:rsidR="007E6C10" w:rsidRPr="00336748">
        <w:t>D</w:t>
      </w:r>
      <w:r w:rsidR="007C0CBB" w:rsidRPr="00336748">
        <w:t xml:space="preserve">CRD, </w:t>
      </w:r>
      <w:r w:rsidR="00893A76" w:rsidRPr="00336748">
        <w:t xml:space="preserve">with </w:t>
      </w:r>
      <w:r w:rsidR="0046472C" w:rsidRPr="00336748">
        <w:t>rebuttals</w:t>
      </w:r>
      <w:r w:rsidR="00893A76" w:rsidRPr="00336748">
        <w:t xml:space="preserve"> if any</w:t>
      </w:r>
      <w:r w:rsidR="0046472C" w:rsidRPr="00336748">
        <w:t>, since beginning the tenure track process or the last tenure or promotion action.</w:t>
      </w:r>
      <w:r w:rsidR="00DB590A" w:rsidRPr="00336748">
        <w:t xml:space="preserve">  If the </w:t>
      </w:r>
      <w:r w:rsidR="00DB590A" w:rsidRPr="00336748">
        <w:rPr>
          <w:b/>
        </w:rPr>
        <w:t>candidate is in their first year at Western</w:t>
      </w:r>
      <w:r w:rsidR="005717F7" w:rsidRPr="00336748">
        <w:t xml:space="preserve">, </w:t>
      </w:r>
      <w:r w:rsidR="00DB590A" w:rsidRPr="00336748">
        <w:t xml:space="preserve">with no prior AFEs, </w:t>
      </w:r>
      <w:r w:rsidR="005717F7" w:rsidRPr="00336748">
        <w:t>a statement from the</w:t>
      </w:r>
      <w:r w:rsidR="00DB590A" w:rsidRPr="00336748">
        <w:t xml:space="preserve"> </w:t>
      </w:r>
      <w:r w:rsidR="005717F7" w:rsidRPr="00336748">
        <w:t>Department Head is to be included.  The Department Head will use SAI data and other approved evaluative mechanisms in preparing this statement. This statement will be provided to the candidate at least two weeks prior to submission to the departmental collegial review committee. The candidate may add a rebuttal to the DH statement prior to submission of the application to the departmental collegial review committee.</w:t>
      </w:r>
    </w:p>
    <w:p w:rsidR="00DB590A" w:rsidRPr="00336748" w:rsidRDefault="00DB590A" w:rsidP="009B12E6">
      <w:pPr>
        <w:tabs>
          <w:tab w:val="left" w:pos="-1200"/>
          <w:tab w:val="left" w:pos="-720"/>
          <w:tab w:val="left" w:pos="270"/>
          <w:tab w:val="left" w:pos="2160"/>
        </w:tabs>
        <w:ind w:left="2160" w:hanging="1440"/>
      </w:pPr>
    </w:p>
    <w:p w:rsidR="0046472C" w:rsidRPr="00336748" w:rsidRDefault="00691F41" w:rsidP="009B12E6">
      <w:pPr>
        <w:tabs>
          <w:tab w:val="left" w:pos="-1200"/>
          <w:tab w:val="left" w:pos="-720"/>
          <w:tab w:val="left" w:pos="270"/>
          <w:tab w:val="left" w:pos="2160"/>
        </w:tabs>
        <w:ind w:left="2160" w:hanging="1440"/>
        <w:rPr>
          <w:b/>
        </w:rPr>
      </w:pPr>
      <w:r w:rsidRPr="00336748">
        <w:t xml:space="preserve">Appendix </w:t>
      </w:r>
      <w:r w:rsidR="006616A6" w:rsidRPr="00336748">
        <w:t>D</w:t>
      </w:r>
      <w:r w:rsidRPr="00336748">
        <w:t>.</w:t>
      </w:r>
      <w:r w:rsidRPr="00336748">
        <w:tab/>
      </w:r>
      <w:r w:rsidR="0046472C" w:rsidRPr="00336748">
        <w:rPr>
          <w:u w:val="single"/>
        </w:rPr>
        <w:t>Results of peer review of teaching effectiveness</w:t>
      </w:r>
      <w:r w:rsidR="0046472C" w:rsidRPr="00336748">
        <w:t>. Include a copy or description</w:t>
      </w:r>
      <w:r w:rsidR="00AE4D20" w:rsidRPr="00336748">
        <w:t>, if appropriate,</w:t>
      </w:r>
      <w:r w:rsidR="0046472C" w:rsidRPr="00336748">
        <w:t xml:space="preserve"> of the department’s protocols for peer review of teaching materials and peer observation. </w:t>
      </w:r>
      <w:r w:rsidR="00AE4D20" w:rsidRPr="00336748">
        <w:t>Include</w:t>
      </w:r>
      <w:r w:rsidR="0046472C" w:rsidRPr="00336748">
        <w:t xml:space="preserve"> results of peer review for all years on tenure track</w:t>
      </w:r>
      <w:r w:rsidRPr="00336748">
        <w:t>. For other review events</w:t>
      </w:r>
      <w:r w:rsidR="00AE4D20" w:rsidRPr="00336748">
        <w:t xml:space="preserve"> (i.e. promotion to professor)</w:t>
      </w:r>
      <w:r w:rsidR="00893A76" w:rsidRPr="00336748">
        <w:t>,</w:t>
      </w:r>
      <w:r w:rsidRPr="00336748">
        <w:t xml:space="preserve"> include results </w:t>
      </w:r>
      <w:r w:rsidRPr="00336748">
        <w:rPr>
          <w:b/>
        </w:rPr>
        <w:t>f</w:t>
      </w:r>
      <w:r w:rsidR="0046472C" w:rsidRPr="00336748">
        <w:rPr>
          <w:b/>
        </w:rPr>
        <w:t>or at least three years</w:t>
      </w:r>
      <w:r w:rsidRPr="00336748">
        <w:rPr>
          <w:b/>
        </w:rPr>
        <w:t>.</w:t>
      </w:r>
    </w:p>
    <w:p w:rsidR="005717F7" w:rsidRPr="00336748" w:rsidRDefault="005717F7" w:rsidP="009B12E6">
      <w:pPr>
        <w:tabs>
          <w:tab w:val="left" w:pos="-1200"/>
          <w:tab w:val="left" w:pos="-720"/>
          <w:tab w:val="left" w:pos="270"/>
          <w:tab w:val="left" w:pos="2160"/>
        </w:tabs>
        <w:ind w:left="2160" w:hanging="1440"/>
      </w:pPr>
    </w:p>
    <w:p w:rsidR="0046472C" w:rsidRPr="00336748" w:rsidRDefault="00691F41" w:rsidP="009B12E6">
      <w:pPr>
        <w:tabs>
          <w:tab w:val="left" w:pos="-1200"/>
          <w:tab w:val="left" w:pos="-720"/>
          <w:tab w:val="left" w:pos="270"/>
          <w:tab w:val="left" w:pos="2160"/>
        </w:tabs>
        <w:ind w:left="2160" w:hanging="1440"/>
      </w:pPr>
      <w:r w:rsidRPr="00336748">
        <w:t xml:space="preserve">Appendix </w:t>
      </w:r>
      <w:r w:rsidR="006616A6" w:rsidRPr="00336748">
        <w:t>E</w:t>
      </w:r>
      <w:r w:rsidRPr="00336748">
        <w:t>.</w:t>
      </w:r>
      <w:r w:rsidRPr="00336748">
        <w:tab/>
      </w:r>
      <w:r w:rsidR="0046472C" w:rsidRPr="00336748">
        <w:rPr>
          <w:u w:val="single"/>
        </w:rPr>
        <w:t xml:space="preserve">Student </w:t>
      </w:r>
      <w:r w:rsidRPr="00336748">
        <w:rPr>
          <w:u w:val="single"/>
        </w:rPr>
        <w:t>a</w:t>
      </w:r>
      <w:r w:rsidR="0046472C" w:rsidRPr="00336748">
        <w:rPr>
          <w:u w:val="single"/>
        </w:rPr>
        <w:t xml:space="preserve">ssessment of </w:t>
      </w:r>
      <w:r w:rsidRPr="00336748">
        <w:rPr>
          <w:u w:val="single"/>
        </w:rPr>
        <w:t>i</w:t>
      </w:r>
      <w:r w:rsidR="0046472C" w:rsidRPr="00336748">
        <w:rPr>
          <w:u w:val="single"/>
        </w:rPr>
        <w:t>nstruction</w:t>
      </w:r>
      <w:r w:rsidR="0046472C" w:rsidRPr="00336748">
        <w:t xml:space="preserve">. </w:t>
      </w:r>
      <w:r w:rsidR="00281693" w:rsidRPr="00336748">
        <w:t>This appendix must include university SAI data as mandated by DCRDs, and must be presented using the standard</w:t>
      </w:r>
      <w:r w:rsidR="00DE2D0C" w:rsidRPr="00336748">
        <w:t>,</w:t>
      </w:r>
      <w:r w:rsidR="009149CB" w:rsidRPr="00336748">
        <w:t xml:space="preserve"> </w:t>
      </w:r>
      <w:r w:rsidR="00F7716D" w:rsidRPr="00336748">
        <w:t xml:space="preserve">comparative </w:t>
      </w:r>
      <w:r w:rsidR="00281693" w:rsidRPr="00336748">
        <w:t>CourseEval report format</w:t>
      </w:r>
      <w:r w:rsidR="00F7716D" w:rsidRPr="00336748">
        <w:t xml:space="preserve"> (this report shows frequency response data for all questions)</w:t>
      </w:r>
      <w:r w:rsidR="00281693" w:rsidRPr="00336748">
        <w:t>. Candidates may include other student course evaluation data, such as narrative and / or departmental course evaluations, as concisely as possible. Every effort should be made to avoid excessive bulk.</w:t>
      </w:r>
    </w:p>
    <w:p w:rsidR="005717F7" w:rsidRPr="00336748" w:rsidRDefault="005717F7" w:rsidP="009B12E6">
      <w:pPr>
        <w:tabs>
          <w:tab w:val="left" w:pos="-1200"/>
          <w:tab w:val="left" w:pos="-720"/>
          <w:tab w:val="left" w:pos="270"/>
          <w:tab w:val="left" w:pos="2160"/>
        </w:tabs>
        <w:ind w:left="2160" w:hanging="1440"/>
      </w:pPr>
    </w:p>
    <w:p w:rsidR="006616A6" w:rsidRPr="00336748" w:rsidRDefault="006616A6" w:rsidP="009B12E6">
      <w:pPr>
        <w:tabs>
          <w:tab w:val="left" w:pos="-1200"/>
          <w:tab w:val="left" w:pos="-720"/>
          <w:tab w:val="left" w:pos="270"/>
          <w:tab w:val="left" w:pos="2160"/>
        </w:tabs>
        <w:ind w:left="2160" w:hanging="1440"/>
      </w:pPr>
      <w:r w:rsidRPr="00336748">
        <w:t>Appendix F.</w:t>
      </w:r>
      <w:r w:rsidRPr="00336748">
        <w:tab/>
      </w:r>
      <w:r w:rsidRPr="00336748">
        <w:rPr>
          <w:u w:val="single"/>
        </w:rPr>
        <w:t>Samples of teaching materials</w:t>
      </w:r>
      <w:r w:rsidR="00AE4D20" w:rsidRPr="00336748">
        <w:t xml:space="preserve"> (include a table of contents as needed for this appendix)</w:t>
      </w:r>
      <w:r w:rsidRPr="00336748">
        <w:t xml:space="preserve">. </w:t>
      </w:r>
      <w:r w:rsidR="007C0CBB" w:rsidRPr="00336748">
        <w:t>I</w:t>
      </w:r>
      <w:r w:rsidRPr="00336748">
        <w:t xml:space="preserve">nclude </w:t>
      </w:r>
      <w:r w:rsidR="0074047B" w:rsidRPr="00336748">
        <w:t xml:space="preserve">representative </w:t>
      </w:r>
      <w:r w:rsidRPr="00336748">
        <w:t xml:space="preserve">materials as specified in the </w:t>
      </w:r>
      <w:r w:rsidR="0074047B" w:rsidRPr="00336748">
        <w:t>departmental CRD</w:t>
      </w:r>
      <w:r w:rsidRPr="00336748">
        <w:t xml:space="preserve">, including syllabi, tests, exams, projects, assignments, special activities, and so forth. </w:t>
      </w:r>
      <w:r w:rsidR="0006043F" w:rsidRPr="00336748">
        <w:t xml:space="preserve">Organize information </w:t>
      </w:r>
      <w:r w:rsidR="0096799F" w:rsidRPr="00336748">
        <w:t>clearly according</w:t>
      </w:r>
      <w:r w:rsidR="0006043F" w:rsidRPr="00336748">
        <w:t xml:space="preserve"> to each course.  </w:t>
      </w:r>
      <w:r w:rsidRPr="00336748">
        <w:t xml:space="preserve">Candidates should strive to </w:t>
      </w:r>
      <w:r w:rsidR="0074047B" w:rsidRPr="00336748">
        <w:t>avoid excessive bulk.</w:t>
      </w:r>
    </w:p>
    <w:p w:rsidR="005717F7" w:rsidRPr="00336748" w:rsidRDefault="005717F7" w:rsidP="009B12E6">
      <w:pPr>
        <w:tabs>
          <w:tab w:val="left" w:pos="-1200"/>
          <w:tab w:val="left" w:pos="-720"/>
          <w:tab w:val="left" w:pos="270"/>
          <w:tab w:val="left" w:pos="2160"/>
        </w:tabs>
        <w:ind w:left="2160" w:hanging="1440"/>
      </w:pPr>
    </w:p>
    <w:p w:rsidR="0046472C" w:rsidRPr="00336748" w:rsidRDefault="0096799F" w:rsidP="009B12E6">
      <w:pPr>
        <w:tabs>
          <w:tab w:val="left" w:pos="-1200"/>
          <w:tab w:val="left" w:pos="-720"/>
          <w:tab w:val="left" w:pos="270"/>
          <w:tab w:val="left" w:pos="2160"/>
        </w:tabs>
        <w:ind w:left="2160" w:hanging="1440"/>
      </w:pPr>
      <w:r w:rsidRPr="00336748">
        <w:t>Appendix G.</w:t>
      </w:r>
      <w:r w:rsidR="00691F41" w:rsidRPr="00336748">
        <w:tab/>
      </w:r>
      <w:r w:rsidR="0046472C" w:rsidRPr="00336748">
        <w:rPr>
          <w:u w:val="single"/>
        </w:rPr>
        <w:t xml:space="preserve">Samples of </w:t>
      </w:r>
      <w:r w:rsidR="00522A8B" w:rsidRPr="00336748">
        <w:rPr>
          <w:u w:val="single"/>
        </w:rPr>
        <w:t>scholarship and creative activities</w:t>
      </w:r>
      <w:r w:rsidR="0006043F" w:rsidRPr="00336748">
        <w:t xml:space="preserve"> (include a table of contents as needed for this appendix)</w:t>
      </w:r>
      <w:r w:rsidR="0046472C" w:rsidRPr="00336748">
        <w:t xml:space="preserve">. </w:t>
      </w:r>
      <w:r w:rsidR="0074047B" w:rsidRPr="00336748">
        <w:t>I</w:t>
      </w:r>
      <w:r w:rsidR="0046472C" w:rsidRPr="00336748">
        <w:t xml:space="preserve">nclude </w:t>
      </w:r>
      <w:r w:rsidR="00522A8B" w:rsidRPr="00336748">
        <w:t>representative materials as specified in the departmental CRD. This appendix may include articles, recital programs, letters of acceptance, book covers, reports, etc.</w:t>
      </w:r>
    </w:p>
    <w:p w:rsidR="005717F7" w:rsidRPr="00336748" w:rsidRDefault="005717F7" w:rsidP="009B12E6">
      <w:pPr>
        <w:tabs>
          <w:tab w:val="left" w:pos="-1200"/>
          <w:tab w:val="left" w:pos="-720"/>
          <w:tab w:val="left" w:pos="270"/>
          <w:tab w:val="left" w:pos="2160"/>
        </w:tabs>
        <w:ind w:left="2160" w:hanging="1440"/>
      </w:pPr>
    </w:p>
    <w:p w:rsidR="0046472C" w:rsidRPr="00336748" w:rsidRDefault="00691F41" w:rsidP="009B12E6">
      <w:pPr>
        <w:tabs>
          <w:tab w:val="left" w:pos="-1200"/>
          <w:tab w:val="left" w:pos="-720"/>
          <w:tab w:val="left" w:pos="270"/>
          <w:tab w:val="left" w:pos="2160"/>
        </w:tabs>
        <w:ind w:left="2160" w:hanging="1440"/>
      </w:pPr>
      <w:r w:rsidRPr="00336748">
        <w:t>Appendix H.</w:t>
      </w:r>
      <w:r w:rsidRPr="00336748">
        <w:tab/>
      </w:r>
      <w:r w:rsidR="0046472C" w:rsidRPr="00336748">
        <w:rPr>
          <w:u w:val="single"/>
        </w:rPr>
        <w:t>Documentation of service and engagement</w:t>
      </w:r>
      <w:r w:rsidR="0006043F" w:rsidRPr="00336748">
        <w:t xml:space="preserve"> (include a table of contents as needed for this appendix)</w:t>
      </w:r>
      <w:r w:rsidR="0046472C" w:rsidRPr="00336748">
        <w:t>. Include</w:t>
      </w:r>
      <w:r w:rsidR="009149CB" w:rsidRPr="00336748">
        <w:t xml:space="preserve"> </w:t>
      </w:r>
      <w:r w:rsidR="00522A8B" w:rsidRPr="00336748">
        <w:t>representative materials to substantiate</w:t>
      </w:r>
      <w:r w:rsidR="009149CB" w:rsidRPr="00336748">
        <w:t xml:space="preserve"> </w:t>
      </w:r>
      <w:r w:rsidR="0006043F" w:rsidRPr="00336748">
        <w:t>significant off-campus and professional service, as relevant</w:t>
      </w:r>
      <w:r w:rsidR="0046472C" w:rsidRPr="00336748">
        <w:t>.</w:t>
      </w:r>
    </w:p>
    <w:p w:rsidR="00796A82" w:rsidRPr="00336748" w:rsidRDefault="00796A82" w:rsidP="009B12E6">
      <w:pPr>
        <w:tabs>
          <w:tab w:val="left" w:pos="-1200"/>
          <w:tab w:val="left" w:pos="-720"/>
          <w:tab w:val="left" w:pos="270"/>
          <w:tab w:val="left" w:pos="2160"/>
        </w:tabs>
        <w:ind w:left="1620" w:hanging="900"/>
        <w:rPr>
          <w:b/>
        </w:rPr>
      </w:pPr>
    </w:p>
    <w:p w:rsidR="0046472C" w:rsidRPr="00336748" w:rsidRDefault="0046472C" w:rsidP="009B12E6">
      <w:pPr>
        <w:tabs>
          <w:tab w:val="left" w:pos="-1200"/>
          <w:tab w:val="left" w:pos="-720"/>
          <w:tab w:val="left" w:pos="270"/>
          <w:tab w:val="left" w:pos="2160"/>
        </w:tabs>
        <w:ind w:left="1620" w:hanging="900"/>
        <w:rPr>
          <w:b/>
        </w:rPr>
      </w:pPr>
      <w:r w:rsidRPr="00336748">
        <w:rPr>
          <w:b/>
        </w:rPr>
        <w:t>Optional</w:t>
      </w:r>
    </w:p>
    <w:p w:rsidR="0046472C" w:rsidRPr="00336748" w:rsidRDefault="0046472C" w:rsidP="009B12E6">
      <w:pPr>
        <w:tabs>
          <w:tab w:val="left" w:pos="-1200"/>
          <w:tab w:val="left" w:pos="-720"/>
          <w:tab w:val="left" w:pos="270"/>
          <w:tab w:val="left" w:pos="2160"/>
        </w:tabs>
        <w:ind w:left="2160" w:hanging="1440"/>
      </w:pPr>
      <w:r w:rsidRPr="00336748">
        <w:lastRenderedPageBreak/>
        <w:t>Appendi</w:t>
      </w:r>
      <w:r w:rsidR="00691F41" w:rsidRPr="00336748">
        <w:t xml:space="preserve">x I. </w:t>
      </w:r>
      <w:r w:rsidR="00691F41" w:rsidRPr="00336748">
        <w:tab/>
      </w:r>
      <w:r w:rsidRPr="00336748">
        <w:rPr>
          <w:u w:val="single"/>
        </w:rPr>
        <w:t>Other</w:t>
      </w:r>
      <w:r w:rsidRPr="00336748">
        <w:t>:  Any documentation the candidate wishes to provide to demonstrate effectiveness in any evaluation area</w:t>
      </w:r>
      <w:r w:rsidR="00397CF3" w:rsidRPr="00336748">
        <w:t>.</w:t>
      </w:r>
    </w:p>
    <w:p w:rsidR="004F6A5A" w:rsidRPr="00336748" w:rsidRDefault="004F6A5A" w:rsidP="001C32B2">
      <w:pPr>
        <w:tabs>
          <w:tab w:val="left" w:pos="-1200"/>
          <w:tab w:val="left" w:pos="-720"/>
          <w:tab w:val="left" w:pos="0"/>
          <w:tab w:val="left" w:pos="1620"/>
          <w:tab w:val="left" w:pos="3870"/>
        </w:tabs>
      </w:pPr>
    </w:p>
    <w:p w:rsidR="00E022C1" w:rsidRPr="00336748" w:rsidRDefault="004F6A5A" w:rsidP="004F6A5A">
      <w:pPr>
        <w:tabs>
          <w:tab w:val="left" w:pos="-1200"/>
          <w:tab w:val="left" w:pos="-720"/>
          <w:tab w:val="left" w:pos="720"/>
          <w:tab w:val="left" w:pos="1620"/>
          <w:tab w:val="left" w:pos="3870"/>
        </w:tabs>
        <w:ind w:left="720" w:hanging="720"/>
      </w:pPr>
      <w:r w:rsidRPr="00336748">
        <w:tab/>
      </w:r>
      <w:r w:rsidRPr="00336748">
        <w:rPr>
          <w:b/>
        </w:rPr>
        <w:t>Note:</w:t>
      </w:r>
      <w:r w:rsidRPr="00336748">
        <w:t xml:space="preserve">  Review committees will not review more than the authorized materials unless a letter from the Dean warrants an exception.</w:t>
      </w:r>
    </w:p>
    <w:p w:rsidR="004F6A5A" w:rsidRPr="00336748" w:rsidRDefault="004F6A5A" w:rsidP="004F6A5A">
      <w:pPr>
        <w:tabs>
          <w:tab w:val="left" w:pos="-1200"/>
          <w:tab w:val="left" w:pos="-720"/>
          <w:tab w:val="left" w:pos="720"/>
          <w:tab w:val="left" w:pos="1620"/>
          <w:tab w:val="left" w:pos="3870"/>
        </w:tabs>
        <w:ind w:left="720" w:hanging="720"/>
      </w:pPr>
    </w:p>
    <w:p w:rsidR="00502DE8" w:rsidRPr="00336748" w:rsidRDefault="006D31D4" w:rsidP="00836ECA">
      <w:pPr>
        <w:pStyle w:val="Level1"/>
        <w:numPr>
          <w:ilvl w:val="0"/>
          <w:numId w:val="0"/>
        </w:numPr>
        <w:tabs>
          <w:tab w:val="left" w:pos="-1200"/>
          <w:tab w:val="left" w:pos="-720"/>
          <w:tab w:val="left" w:pos="0"/>
          <w:tab w:val="left" w:pos="630"/>
          <w:tab w:val="left" w:pos="1080"/>
          <w:tab w:val="left" w:pos="2160"/>
        </w:tabs>
        <w:ind w:left="630" w:hanging="630"/>
      </w:pPr>
      <w:r w:rsidRPr="00336748">
        <w:t>E</w:t>
      </w:r>
      <w:r w:rsidR="00D84228" w:rsidRPr="00336748">
        <w:t>.</w:t>
      </w:r>
      <w:r w:rsidR="009B12E6" w:rsidRPr="00336748">
        <w:tab/>
      </w:r>
      <w:r w:rsidR="00D84228" w:rsidRPr="00336748">
        <w:t>Detailed</w:t>
      </w:r>
      <w:r w:rsidR="00502DE8" w:rsidRPr="00336748">
        <w:t xml:space="preserve"> Instructions for completing AA-12</w:t>
      </w:r>
      <w:r w:rsidR="00B522B1" w:rsidRPr="00336748">
        <w:t xml:space="preserve">: Note that </w:t>
      </w:r>
      <w:r w:rsidR="00836ECA" w:rsidRPr="00336748">
        <w:t xml:space="preserve">a copy of the </w:t>
      </w:r>
      <w:r w:rsidR="00572D2E" w:rsidRPr="00336748">
        <w:t>AA-12</w:t>
      </w:r>
      <w:r w:rsidR="00836ECA" w:rsidRPr="00336748">
        <w:t xml:space="preserve"> may be shared with the candidate to serve as the written feedback at each review level</w:t>
      </w:r>
      <w:r w:rsidR="00B522B1" w:rsidRPr="00336748">
        <w:t xml:space="preserve">.  It is the responsibility of the Department Head to share the written feedback from the Department Collegial Review Committee and the Department Head. It is the responsibility of the Dean to share the written feedback of the College Collegial Review Committee and the Dean. A letter is sent from the Provost indicating the </w:t>
      </w:r>
      <w:r w:rsidR="007E6C10" w:rsidRPr="00336748">
        <w:t xml:space="preserve">recommendation and </w:t>
      </w:r>
      <w:r w:rsidR="00B522B1" w:rsidRPr="00336748">
        <w:t xml:space="preserve">decision from the University Collegial Review Committee and the Provost. </w:t>
      </w:r>
      <w:r w:rsidR="0006043F" w:rsidRPr="00336748">
        <w:t>For tenure and promotion a</w:t>
      </w:r>
      <w:r w:rsidR="00B522B1" w:rsidRPr="00336748">
        <w:t xml:space="preserve"> letter is also sent from the Chancellor indicating his </w:t>
      </w:r>
      <w:r w:rsidR="000D4C96" w:rsidRPr="00336748">
        <w:t>decision/</w:t>
      </w:r>
      <w:r w:rsidR="00B522B1" w:rsidRPr="00336748">
        <w:t>recommendation to the Board of Trustees.</w:t>
      </w:r>
      <w:r w:rsidR="000D4C96" w:rsidRPr="00336748">
        <w:t xml:space="preserve">  A letter is then sent from the Chancellor indicating the Board of Trustees decision.</w:t>
      </w:r>
    </w:p>
    <w:p w:rsidR="00D84228" w:rsidRPr="00336748" w:rsidRDefault="00D84228" w:rsidP="00D84228">
      <w:pPr>
        <w:tabs>
          <w:tab w:val="left" w:pos="-1200"/>
          <w:tab w:val="left" w:pos="-720"/>
          <w:tab w:val="left" w:pos="0"/>
          <w:tab w:val="left" w:pos="1080"/>
          <w:tab w:val="left" w:pos="2160"/>
        </w:tabs>
        <w:ind w:left="1080"/>
      </w:pPr>
    </w:p>
    <w:p w:rsidR="00502DE8" w:rsidRPr="00336748" w:rsidRDefault="004A72E5" w:rsidP="00D84228">
      <w:pPr>
        <w:tabs>
          <w:tab w:val="left" w:pos="-1200"/>
          <w:tab w:val="left" w:pos="-720"/>
          <w:tab w:val="left" w:pos="0"/>
          <w:tab w:val="left" w:pos="360"/>
          <w:tab w:val="left" w:pos="2160"/>
        </w:tabs>
        <w:ind w:left="720"/>
      </w:pPr>
      <w:r w:rsidRPr="00336748">
        <w:t xml:space="preserve">Place an "X" in the appropriate block </w:t>
      </w:r>
      <w:r w:rsidR="00D84228" w:rsidRPr="00336748">
        <w:t>at the top of the page to indicate the type of personnel action, i.e. reappointment, promotion, or tenure.</w:t>
      </w:r>
    </w:p>
    <w:p w:rsidR="00D84228" w:rsidRPr="00336748" w:rsidRDefault="00D84228" w:rsidP="00D84228">
      <w:pPr>
        <w:tabs>
          <w:tab w:val="left" w:pos="-1200"/>
          <w:tab w:val="left" w:pos="-720"/>
          <w:tab w:val="left" w:pos="0"/>
          <w:tab w:val="left" w:pos="360"/>
          <w:tab w:val="left" w:pos="2160"/>
        </w:tabs>
        <w:ind w:left="720"/>
      </w:pPr>
    </w:p>
    <w:p w:rsidR="00502DE8" w:rsidRPr="00336748" w:rsidRDefault="00502DE8" w:rsidP="00237851">
      <w:pPr>
        <w:pStyle w:val="Level2"/>
        <w:numPr>
          <w:ilvl w:val="0"/>
          <w:numId w:val="16"/>
        </w:numPr>
        <w:tabs>
          <w:tab w:val="clear" w:pos="1710"/>
          <w:tab w:val="left" w:pos="-1200"/>
          <w:tab w:val="left" w:pos="-720"/>
          <w:tab w:val="left" w:pos="0"/>
          <w:tab w:val="num" w:pos="720"/>
          <w:tab w:val="left" w:pos="2160"/>
        </w:tabs>
        <w:ind w:left="1080"/>
      </w:pPr>
      <w:r w:rsidRPr="00336748">
        <w:rPr>
          <w:u w:val="single"/>
        </w:rPr>
        <w:t>Candidate's Name and Department</w:t>
      </w:r>
      <w:r w:rsidR="00E022C1" w:rsidRPr="00336748">
        <w:rPr>
          <w:u w:val="single"/>
        </w:rPr>
        <w:t>.</w:t>
      </w:r>
      <w:r w:rsidR="009149CB" w:rsidRPr="00336748">
        <w:rPr>
          <w:u w:val="single"/>
        </w:rPr>
        <w:t xml:space="preserve"> </w:t>
      </w:r>
      <w:r w:rsidR="00E022C1" w:rsidRPr="00336748">
        <w:t>E</w:t>
      </w:r>
      <w:r w:rsidRPr="00336748">
        <w:t>nter the candidate's full name, department and date.</w:t>
      </w:r>
    </w:p>
    <w:p w:rsidR="00502DE8" w:rsidRPr="00336748" w:rsidRDefault="00502DE8" w:rsidP="00D84228">
      <w:pPr>
        <w:tabs>
          <w:tab w:val="left" w:pos="-1200"/>
          <w:tab w:val="left" w:pos="-720"/>
          <w:tab w:val="left" w:pos="0"/>
          <w:tab w:val="left" w:pos="1080"/>
          <w:tab w:val="left" w:pos="2160"/>
        </w:tabs>
        <w:ind w:left="720"/>
      </w:pPr>
    </w:p>
    <w:p w:rsidR="00502DE8" w:rsidRPr="00336748" w:rsidRDefault="00502DE8" w:rsidP="00237851">
      <w:pPr>
        <w:pStyle w:val="Level2"/>
        <w:numPr>
          <w:ilvl w:val="0"/>
          <w:numId w:val="16"/>
        </w:numPr>
        <w:tabs>
          <w:tab w:val="clear" w:pos="1710"/>
          <w:tab w:val="left" w:pos="-1200"/>
          <w:tab w:val="left" w:pos="-720"/>
          <w:tab w:val="left" w:pos="0"/>
          <w:tab w:val="num" w:pos="720"/>
          <w:tab w:val="left" w:pos="2160"/>
        </w:tabs>
        <w:ind w:left="1080"/>
      </w:pPr>
      <w:r w:rsidRPr="00336748">
        <w:rPr>
          <w:u w:val="single"/>
        </w:rPr>
        <w:t>Proposed Rank.</w:t>
      </w:r>
      <w:r w:rsidR="009149CB" w:rsidRPr="00336748">
        <w:rPr>
          <w:u w:val="single"/>
        </w:rPr>
        <w:t xml:space="preserve"> </w:t>
      </w:r>
      <w:r w:rsidRPr="00336748">
        <w:t xml:space="preserve">This line is completed </w:t>
      </w:r>
      <w:r w:rsidRPr="00336748">
        <w:rPr>
          <w:u w:val="single"/>
        </w:rPr>
        <w:t>only</w:t>
      </w:r>
      <w:r w:rsidRPr="00336748">
        <w:t xml:space="preserve"> for candidates for promotion.  </w:t>
      </w:r>
      <w:r w:rsidR="00E022C1" w:rsidRPr="00336748">
        <w:t>E</w:t>
      </w:r>
      <w:r w:rsidRPr="00336748">
        <w:t>nter the proposed rank of the candidate.</w:t>
      </w:r>
      <w:r w:rsidR="00250279" w:rsidRPr="00336748">
        <w:t xml:space="preserve"> Indicate “N/A” if the candidate is not applying for a promotion in rank.</w:t>
      </w:r>
    </w:p>
    <w:p w:rsidR="00502DE8" w:rsidRPr="00336748" w:rsidRDefault="00502DE8" w:rsidP="00D84228">
      <w:pPr>
        <w:tabs>
          <w:tab w:val="left" w:pos="-1200"/>
          <w:tab w:val="left" w:pos="-720"/>
          <w:tab w:val="left" w:pos="0"/>
          <w:tab w:val="left" w:pos="1080"/>
          <w:tab w:val="left" w:pos="2160"/>
        </w:tabs>
        <w:ind w:left="720"/>
      </w:pPr>
    </w:p>
    <w:p w:rsidR="00502DE8" w:rsidRPr="00336748" w:rsidRDefault="00502DE8" w:rsidP="00237851">
      <w:pPr>
        <w:pStyle w:val="Level2"/>
        <w:numPr>
          <w:ilvl w:val="0"/>
          <w:numId w:val="16"/>
        </w:numPr>
        <w:tabs>
          <w:tab w:val="clear" w:pos="1710"/>
          <w:tab w:val="left" w:pos="-1200"/>
          <w:tab w:val="left" w:pos="-720"/>
          <w:tab w:val="left" w:pos="0"/>
          <w:tab w:val="num" w:pos="720"/>
          <w:tab w:val="left" w:pos="2160"/>
        </w:tabs>
        <w:ind w:left="1080"/>
      </w:pPr>
      <w:r w:rsidRPr="00336748">
        <w:rPr>
          <w:u w:val="single"/>
        </w:rPr>
        <w:t>Present Rank</w:t>
      </w:r>
      <w:r w:rsidRPr="00336748">
        <w:t xml:space="preserve"> Enter the present academic rank of the candidate at WCU. Also indicate the year this rank became effective. All changes in rank become effective at the beginning </w:t>
      </w:r>
      <w:r w:rsidR="005717F7" w:rsidRPr="00336748">
        <w:t>off all</w:t>
      </w:r>
      <w:r w:rsidRPr="00336748">
        <w:t xml:space="preserve"> semester the year after a candidate has been considered and received a favorable recommendation.  </w:t>
      </w:r>
    </w:p>
    <w:p w:rsidR="00502DE8" w:rsidRPr="00336748" w:rsidRDefault="00502DE8" w:rsidP="00D84228">
      <w:pPr>
        <w:tabs>
          <w:tab w:val="left" w:pos="-1200"/>
          <w:tab w:val="left" w:pos="-720"/>
          <w:tab w:val="left" w:pos="0"/>
          <w:tab w:val="left" w:pos="1080"/>
          <w:tab w:val="left" w:pos="2160"/>
        </w:tabs>
        <w:ind w:left="720"/>
      </w:pPr>
    </w:p>
    <w:p w:rsidR="00502DE8" w:rsidRPr="00336748" w:rsidRDefault="00502DE8" w:rsidP="00237851">
      <w:pPr>
        <w:pStyle w:val="Level2"/>
        <w:numPr>
          <w:ilvl w:val="0"/>
          <w:numId w:val="16"/>
        </w:numPr>
        <w:tabs>
          <w:tab w:val="clear" w:pos="1710"/>
          <w:tab w:val="left" w:pos="-1200"/>
          <w:tab w:val="left" w:pos="-720"/>
          <w:tab w:val="left" w:pos="0"/>
          <w:tab w:val="num" w:pos="720"/>
          <w:tab w:val="left" w:pos="2160"/>
        </w:tabs>
        <w:ind w:left="1080"/>
      </w:pPr>
      <w:r w:rsidRPr="00336748">
        <w:rPr>
          <w:u w:val="single"/>
        </w:rPr>
        <w:t xml:space="preserve">Previous </w:t>
      </w:r>
      <w:r w:rsidR="00383253" w:rsidRPr="00336748">
        <w:rPr>
          <w:u w:val="single"/>
        </w:rPr>
        <w:t xml:space="preserve">WCU </w:t>
      </w:r>
      <w:r w:rsidRPr="00336748">
        <w:rPr>
          <w:u w:val="single"/>
        </w:rPr>
        <w:t>Rank</w:t>
      </w:r>
      <w:r w:rsidR="00383253" w:rsidRPr="00336748">
        <w:rPr>
          <w:u w:val="single"/>
        </w:rPr>
        <w:t>(s).</w:t>
      </w:r>
      <w:r w:rsidR="00383253" w:rsidRPr="00336748">
        <w:t>E</w:t>
      </w:r>
      <w:r w:rsidRPr="00336748">
        <w:t>nter each academic rank previously held at WCU by the candidate and the year each rank first became effective.</w:t>
      </w:r>
    </w:p>
    <w:p w:rsidR="00237851" w:rsidRPr="00336748" w:rsidRDefault="00237851" w:rsidP="00237851">
      <w:pPr>
        <w:pStyle w:val="Level2"/>
        <w:numPr>
          <w:ilvl w:val="0"/>
          <w:numId w:val="0"/>
        </w:numPr>
        <w:tabs>
          <w:tab w:val="left" w:pos="-1200"/>
          <w:tab w:val="left" w:pos="-720"/>
          <w:tab w:val="left" w:pos="0"/>
          <w:tab w:val="left" w:pos="2160"/>
        </w:tabs>
      </w:pPr>
    </w:p>
    <w:p w:rsidR="00F227BE" w:rsidRPr="00336748" w:rsidRDefault="00502DE8" w:rsidP="00237851">
      <w:pPr>
        <w:pStyle w:val="Level2"/>
        <w:numPr>
          <w:ilvl w:val="0"/>
          <w:numId w:val="16"/>
        </w:numPr>
        <w:tabs>
          <w:tab w:val="clear" w:pos="1710"/>
          <w:tab w:val="left" w:pos="-1200"/>
          <w:tab w:val="left" w:pos="-720"/>
          <w:tab w:val="left" w:pos="0"/>
          <w:tab w:val="left" w:pos="1080"/>
          <w:tab w:val="num" w:pos="1350"/>
          <w:tab w:val="left" w:pos="1440"/>
          <w:tab w:val="left" w:pos="2160"/>
        </w:tabs>
        <w:ind w:left="1080"/>
      </w:pPr>
      <w:r w:rsidRPr="00336748">
        <w:rPr>
          <w:u w:val="single"/>
        </w:rPr>
        <w:t>Academic Record</w:t>
      </w:r>
      <w:r w:rsidR="00383253" w:rsidRPr="00336748">
        <w:rPr>
          <w:u w:val="single"/>
        </w:rPr>
        <w:t>.</w:t>
      </w:r>
      <w:r w:rsidR="009149CB" w:rsidRPr="00336748">
        <w:rPr>
          <w:u w:val="single"/>
        </w:rPr>
        <w:t xml:space="preserve"> </w:t>
      </w:r>
      <w:r w:rsidR="00383253" w:rsidRPr="00336748">
        <w:t>E</w:t>
      </w:r>
      <w:r w:rsidRPr="00336748">
        <w:t>nter each degree earned by the candidate.  Indicate the name of each institution the candidate has attended; the degree earned, if applicable; the year the degree was earned as shown on the official transcript; and/or the years the candidate attended each institution.  In the space for "Years Attended," show the actual years (example:  2000-2004), not the number of year</w:t>
      </w:r>
      <w:r w:rsidR="004D3D96" w:rsidRPr="00336748">
        <w:t>s</w:t>
      </w:r>
      <w:r w:rsidR="00383253" w:rsidRPr="00336748">
        <w:t xml:space="preserve">.  </w:t>
      </w:r>
    </w:p>
    <w:p w:rsidR="00383253" w:rsidRPr="00336748" w:rsidRDefault="00383253" w:rsidP="00237851">
      <w:pPr>
        <w:pStyle w:val="Level2"/>
        <w:numPr>
          <w:ilvl w:val="0"/>
          <w:numId w:val="0"/>
        </w:numPr>
        <w:tabs>
          <w:tab w:val="left" w:pos="-1200"/>
          <w:tab w:val="left" w:pos="-720"/>
          <w:tab w:val="left" w:pos="0"/>
          <w:tab w:val="left" w:pos="1080"/>
          <w:tab w:val="left" w:pos="2160"/>
        </w:tabs>
        <w:ind w:left="270" w:hanging="270"/>
      </w:pPr>
    </w:p>
    <w:p w:rsidR="00383253" w:rsidRPr="00336748" w:rsidRDefault="00966102" w:rsidP="00237851">
      <w:pPr>
        <w:pStyle w:val="Level2"/>
        <w:numPr>
          <w:ilvl w:val="0"/>
          <w:numId w:val="16"/>
        </w:numPr>
        <w:tabs>
          <w:tab w:val="left" w:pos="-1200"/>
          <w:tab w:val="left" w:pos="-720"/>
          <w:tab w:val="left" w:pos="0"/>
          <w:tab w:val="num" w:pos="1080"/>
          <w:tab w:val="left" w:pos="2160"/>
        </w:tabs>
        <w:ind w:left="1080"/>
      </w:pPr>
      <w:r w:rsidRPr="00336748">
        <w:rPr>
          <w:u w:val="single"/>
        </w:rPr>
        <w:t>Department Head’s Signature.</w:t>
      </w:r>
      <w:r w:rsidR="009149CB" w:rsidRPr="00336748">
        <w:rPr>
          <w:u w:val="single"/>
        </w:rPr>
        <w:t xml:space="preserve"> </w:t>
      </w:r>
      <w:r w:rsidRPr="00336748">
        <w:t xml:space="preserve">Department head signs this block to </w:t>
      </w:r>
      <w:r w:rsidR="00FF54EB" w:rsidRPr="00336748">
        <w:t>attest to the following:  “I have thoroughly reviewed the candidate’s materials and attest that the information submitted is accurate to the best of my knowledge</w:t>
      </w:r>
      <w:r w:rsidR="00383253" w:rsidRPr="00336748">
        <w:t>.</w:t>
      </w:r>
      <w:r w:rsidR="00FF54EB" w:rsidRPr="00336748">
        <w:t>”</w:t>
      </w:r>
    </w:p>
    <w:p w:rsidR="00383253" w:rsidRPr="00336748" w:rsidRDefault="00383253" w:rsidP="00237851">
      <w:pPr>
        <w:pStyle w:val="Level2"/>
        <w:numPr>
          <w:ilvl w:val="0"/>
          <w:numId w:val="0"/>
        </w:numPr>
        <w:tabs>
          <w:tab w:val="left" w:pos="-1200"/>
          <w:tab w:val="left" w:pos="-720"/>
          <w:tab w:val="left" w:pos="0"/>
          <w:tab w:val="left" w:pos="1080"/>
          <w:tab w:val="left" w:pos="2160"/>
        </w:tabs>
        <w:ind w:left="270" w:hanging="27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383253" w:rsidRPr="00336748">
        <w:tc>
          <w:tcPr>
            <w:tcW w:w="8388" w:type="dxa"/>
          </w:tcPr>
          <w:p w:rsidR="00383253" w:rsidRPr="00336748" w:rsidRDefault="00383253" w:rsidP="003A5C9D">
            <w:pPr>
              <w:pStyle w:val="Level2"/>
              <w:numPr>
                <w:ilvl w:val="0"/>
                <w:numId w:val="0"/>
              </w:numPr>
              <w:tabs>
                <w:tab w:val="left" w:pos="-1200"/>
                <w:tab w:val="left" w:pos="-720"/>
                <w:tab w:val="left" w:pos="0"/>
                <w:tab w:val="left" w:pos="1080"/>
                <w:tab w:val="left" w:pos="2160"/>
              </w:tabs>
            </w:pPr>
            <w:r w:rsidRPr="00336748">
              <w:t>Items 1 through 6 should be completed prior to releasing dossier to departmental collegial review committee</w:t>
            </w:r>
            <w:r w:rsidR="004D3D96" w:rsidRPr="00336748">
              <w:t xml:space="preserve"> (CRC)</w:t>
            </w:r>
            <w:r w:rsidRPr="00336748">
              <w:t>.</w:t>
            </w:r>
          </w:p>
        </w:tc>
      </w:tr>
    </w:tbl>
    <w:p w:rsidR="00BA5F6E" w:rsidRPr="00336748" w:rsidRDefault="00BA5F6E" w:rsidP="00237851">
      <w:pPr>
        <w:pStyle w:val="Level2"/>
        <w:numPr>
          <w:ilvl w:val="0"/>
          <w:numId w:val="0"/>
        </w:numPr>
        <w:tabs>
          <w:tab w:val="left" w:pos="-1200"/>
          <w:tab w:val="left" w:pos="-720"/>
          <w:tab w:val="left" w:pos="0"/>
          <w:tab w:val="left" w:pos="1080"/>
          <w:tab w:val="left" w:pos="2160"/>
        </w:tabs>
        <w:ind w:left="270" w:hanging="270"/>
      </w:pPr>
    </w:p>
    <w:p w:rsidR="00966102" w:rsidRPr="00336748" w:rsidRDefault="005717F7" w:rsidP="00237851">
      <w:pPr>
        <w:pStyle w:val="Level2"/>
        <w:numPr>
          <w:ilvl w:val="0"/>
          <w:numId w:val="16"/>
        </w:numPr>
        <w:tabs>
          <w:tab w:val="left" w:pos="-1200"/>
          <w:tab w:val="left" w:pos="-720"/>
          <w:tab w:val="left" w:pos="0"/>
          <w:tab w:val="num" w:pos="1080"/>
          <w:tab w:val="left" w:pos="2160"/>
        </w:tabs>
        <w:ind w:left="1080"/>
      </w:pPr>
      <w:r w:rsidRPr="00336748">
        <w:rPr>
          <w:u w:val="single"/>
        </w:rPr>
        <w:t xml:space="preserve">Departmental Committee Recommendation and Votes. </w:t>
      </w:r>
      <w:r w:rsidRPr="00336748">
        <w:t xml:space="preserve">The secretary (selected by the DCRC)  of the Department Collegial Review Committee (DCRC) records the date of the meeting, members in </w:t>
      </w:r>
      <w:r w:rsidRPr="00336748">
        <w:lastRenderedPageBreak/>
        <w:t xml:space="preserve">attendance, members absent, committee chair and committee votes on recommendation for the candidate. </w:t>
      </w:r>
      <w:r w:rsidR="00BA5F6E" w:rsidRPr="00336748">
        <w:t xml:space="preserve">The total of the votes reported must equal the total number of members on the committee. An "absent" should be recorded for each member of the committee who was not present at the meeting at which the vote was taken.  Where departmental guidelines allow </w:t>
      </w:r>
      <w:r w:rsidR="004D3D96" w:rsidRPr="00336748">
        <w:t>proxy</w:t>
      </w:r>
      <w:r w:rsidR="00BA5F6E" w:rsidRPr="00336748">
        <w:t xml:space="preserve"> votes for faculty who miss the meeting, their votes shall be recorded as “yes” or “no</w:t>
      </w:r>
      <w:r w:rsidR="004D3D96" w:rsidRPr="00336748">
        <w:t>.</w:t>
      </w:r>
      <w:r w:rsidR="00BA5F6E" w:rsidRPr="00336748">
        <w:t xml:space="preserve">”   An "abstain" should be recorded for each member of the committee eligible to vote who was present but who did not vote "yes" or "no."  The presence of the non-voting committee chair shall be indicated in the "abstain" block by the letter "C" followed by the number of voting members of the committee who abstained. The </w:t>
      </w:r>
      <w:r w:rsidR="00F57D54" w:rsidRPr="00336748">
        <w:t xml:space="preserve">vote shall be certified </w:t>
      </w:r>
      <w:r w:rsidR="00BA5F6E" w:rsidRPr="00336748">
        <w:t xml:space="preserve">by the </w:t>
      </w:r>
      <w:r w:rsidR="005100F9" w:rsidRPr="00336748">
        <w:t xml:space="preserve">DCRC </w:t>
      </w:r>
      <w:r w:rsidR="00BA5F6E" w:rsidRPr="00336748">
        <w:t>secretary</w:t>
      </w:r>
      <w:r w:rsidR="00F57D54" w:rsidRPr="00336748">
        <w:t>’s signature</w:t>
      </w:r>
      <w:r w:rsidR="00BA5F6E" w:rsidRPr="00336748">
        <w:t>.</w:t>
      </w:r>
    </w:p>
    <w:p w:rsidR="00966102" w:rsidRPr="00336748" w:rsidRDefault="00966102" w:rsidP="00237851">
      <w:pPr>
        <w:pStyle w:val="Level2"/>
        <w:numPr>
          <w:ilvl w:val="0"/>
          <w:numId w:val="0"/>
        </w:numPr>
        <w:tabs>
          <w:tab w:val="left" w:pos="-1200"/>
          <w:tab w:val="left" w:pos="-720"/>
          <w:tab w:val="left" w:pos="0"/>
          <w:tab w:val="left" w:pos="1080"/>
          <w:tab w:val="left" w:pos="2160"/>
        </w:tabs>
        <w:ind w:left="450" w:hanging="450"/>
        <w:rPr>
          <w:u w:val="single"/>
        </w:rPr>
      </w:pPr>
    </w:p>
    <w:p w:rsidR="00502DE8" w:rsidRPr="00336748" w:rsidRDefault="00502DE8" w:rsidP="00AA25EE">
      <w:pPr>
        <w:pStyle w:val="Level2"/>
        <w:numPr>
          <w:ilvl w:val="0"/>
          <w:numId w:val="16"/>
        </w:numPr>
        <w:tabs>
          <w:tab w:val="left" w:pos="-1200"/>
          <w:tab w:val="left" w:pos="-720"/>
          <w:tab w:val="left" w:pos="0"/>
          <w:tab w:val="num" w:pos="1080"/>
          <w:tab w:val="left" w:pos="2160"/>
        </w:tabs>
        <w:ind w:left="1080"/>
        <w:rPr>
          <w:u w:val="single"/>
        </w:rPr>
      </w:pPr>
      <w:r w:rsidRPr="00336748">
        <w:rPr>
          <w:u w:val="single"/>
        </w:rPr>
        <w:t>Department Head</w:t>
      </w:r>
      <w:r w:rsidR="00F57D54" w:rsidRPr="00336748">
        <w:rPr>
          <w:u w:val="single"/>
        </w:rPr>
        <w:t xml:space="preserve"> Recommendation</w:t>
      </w:r>
      <w:r w:rsidRPr="00336748">
        <w:t>.  Following consideration of the candidate by the departmental committee, the department head enters his or her recommendation for or against the reappointment, promotion, or tenure of the candidate, signs and dates the form.  An "X" in the "Yes" block is a recommendation for reappointment, promotion, or tenure; and "X" in the "No" block is a recommendation against the action.  In the space provided for comments</w:t>
      </w:r>
      <w:r w:rsidR="002D6EC1" w:rsidRPr="00336748">
        <w:t>,</w:t>
      </w:r>
      <w:r w:rsidRPr="00336748">
        <w:t xml:space="preserve"> the department head states his or her recommendation</w:t>
      </w:r>
      <w:r w:rsidR="002D6EC1" w:rsidRPr="00336748">
        <w:t xml:space="preserve">. </w:t>
      </w:r>
      <w:r w:rsidRPr="00336748">
        <w:t xml:space="preserve">It is especially important that the department head deal specifically with any </w:t>
      </w:r>
      <w:r w:rsidR="00F57D54" w:rsidRPr="00336748">
        <w:t>differences</w:t>
      </w:r>
      <w:r w:rsidRPr="00336748">
        <w:t xml:space="preserve"> between his or her recommendation and the cumulative record of annual faculty evaluations</w:t>
      </w:r>
      <w:r w:rsidR="00F57D54" w:rsidRPr="00336748">
        <w:t xml:space="preserve"> and committee votes</w:t>
      </w:r>
      <w:r w:rsidRPr="00336748">
        <w:t xml:space="preserve">. If the department head's recommendation is a conditional one, the department head will state the condition precisely.  </w:t>
      </w:r>
    </w:p>
    <w:p w:rsidR="00AA25EE" w:rsidRPr="00336748" w:rsidRDefault="00AA25EE" w:rsidP="00AA25EE">
      <w:pPr>
        <w:pStyle w:val="Level2"/>
        <w:numPr>
          <w:ilvl w:val="0"/>
          <w:numId w:val="0"/>
        </w:numPr>
        <w:tabs>
          <w:tab w:val="left" w:pos="-1200"/>
          <w:tab w:val="left" w:pos="-720"/>
          <w:tab w:val="left" w:pos="0"/>
          <w:tab w:val="left" w:pos="2160"/>
        </w:tabs>
        <w:rPr>
          <w:u w:val="single"/>
        </w:rPr>
      </w:pPr>
    </w:p>
    <w:p w:rsidR="00574AA3" w:rsidRPr="00336748" w:rsidRDefault="00502DE8" w:rsidP="00237851">
      <w:pPr>
        <w:pStyle w:val="Level2"/>
        <w:numPr>
          <w:ilvl w:val="0"/>
          <w:numId w:val="16"/>
        </w:numPr>
        <w:tabs>
          <w:tab w:val="left" w:pos="-1200"/>
          <w:tab w:val="left" w:pos="-720"/>
          <w:tab w:val="left" w:pos="0"/>
          <w:tab w:val="num" w:pos="1080"/>
          <w:tab w:val="left" w:pos="2160"/>
        </w:tabs>
        <w:ind w:left="1080"/>
      </w:pPr>
      <w:r w:rsidRPr="00336748">
        <w:rPr>
          <w:u w:val="single"/>
        </w:rPr>
        <w:t xml:space="preserve">College Committee </w:t>
      </w:r>
      <w:r w:rsidR="009E2987" w:rsidRPr="00336748">
        <w:rPr>
          <w:u w:val="single"/>
        </w:rPr>
        <w:t xml:space="preserve">Recommendation </w:t>
      </w:r>
      <w:r w:rsidR="00FD4211" w:rsidRPr="00336748">
        <w:rPr>
          <w:u w:val="single"/>
        </w:rPr>
        <w:t xml:space="preserve">and </w:t>
      </w:r>
      <w:r w:rsidRPr="00336748">
        <w:rPr>
          <w:u w:val="single"/>
        </w:rPr>
        <w:t>Votes</w:t>
      </w:r>
      <w:r w:rsidR="00205C8C" w:rsidRPr="00336748">
        <w:rPr>
          <w:u w:val="single"/>
        </w:rPr>
        <w:t>.</w:t>
      </w:r>
      <w:r w:rsidR="009149CB" w:rsidRPr="00336748">
        <w:rPr>
          <w:u w:val="single"/>
        </w:rPr>
        <w:t xml:space="preserve"> </w:t>
      </w:r>
      <w:r w:rsidR="00836ECA" w:rsidRPr="00336748">
        <w:t>The secretary</w:t>
      </w:r>
      <w:r w:rsidR="005100F9" w:rsidRPr="00336748">
        <w:t xml:space="preserve"> (selected by the CCRC)</w:t>
      </w:r>
      <w:r w:rsidR="00836ECA" w:rsidRPr="00336748">
        <w:t xml:space="preserve"> of the College Collegial Review Committee</w:t>
      </w:r>
      <w:r w:rsidR="005100F9" w:rsidRPr="00336748">
        <w:t xml:space="preserve"> (CCRC)</w:t>
      </w:r>
      <w:r w:rsidR="00836ECA" w:rsidRPr="00336748">
        <w:t xml:space="preserve"> records the date of the meeting, members in attendance, members absent, committee chair and committee vote on the candidate. T</w:t>
      </w:r>
      <w:r w:rsidR="00205C8C" w:rsidRPr="00336748">
        <w:t xml:space="preserve">he total of the votes reported must equal the total number of members on the committee. An "absent" should be recorded for each member of the committee who was not present at the meeting at which the vote was taken.  Where college bylaws allow proxy votes for faculty who miss the meeting, their votes shall be recorded as “yes” or “no.”   An "abstain" should be recorded for each member of the committee eligible to vote who was present but who did not vote "yes" or "no."  The presence of the non-voting committee chair </w:t>
      </w:r>
      <w:r w:rsidR="000B3866" w:rsidRPr="00336748">
        <w:t xml:space="preserve">(dean) </w:t>
      </w:r>
      <w:r w:rsidR="00205C8C" w:rsidRPr="00336748">
        <w:t xml:space="preserve">shall be indicated in the "abstain" block by the letter "C" followed by the number of voting members of the committee who abstained. The vote shall be certified by the </w:t>
      </w:r>
      <w:r w:rsidR="00B9124E" w:rsidRPr="00336748">
        <w:t>committee secretary</w:t>
      </w:r>
      <w:r w:rsidR="00205C8C" w:rsidRPr="00336748">
        <w:t xml:space="preserve">’s signature. </w:t>
      </w:r>
    </w:p>
    <w:p w:rsidR="00574AA3" w:rsidRPr="00336748" w:rsidRDefault="00574AA3" w:rsidP="00237851">
      <w:pPr>
        <w:pStyle w:val="Level2"/>
        <w:numPr>
          <w:ilvl w:val="0"/>
          <w:numId w:val="0"/>
        </w:numPr>
        <w:tabs>
          <w:tab w:val="left" w:pos="-1200"/>
          <w:tab w:val="left" w:pos="-720"/>
          <w:tab w:val="left" w:pos="0"/>
          <w:tab w:val="left" w:pos="1080"/>
          <w:tab w:val="left" w:pos="2160"/>
        </w:tabs>
        <w:ind w:left="1080"/>
      </w:pPr>
    </w:p>
    <w:p w:rsidR="002D6EC1" w:rsidRPr="00336748" w:rsidRDefault="00574AA3" w:rsidP="000D4C96">
      <w:pPr>
        <w:pStyle w:val="Level2"/>
        <w:numPr>
          <w:ilvl w:val="0"/>
          <w:numId w:val="16"/>
        </w:numPr>
        <w:tabs>
          <w:tab w:val="clear" w:pos="1710"/>
          <w:tab w:val="left" w:pos="-1200"/>
          <w:tab w:val="left" w:pos="-720"/>
          <w:tab w:val="left" w:pos="0"/>
          <w:tab w:val="num" w:pos="1080"/>
          <w:tab w:val="left" w:pos="2160"/>
        </w:tabs>
        <w:ind w:left="1080"/>
      </w:pPr>
      <w:r w:rsidRPr="00336748">
        <w:rPr>
          <w:u w:val="single"/>
        </w:rPr>
        <w:t>Dean Recommendation.</w:t>
      </w:r>
      <w:r w:rsidR="009149CB" w:rsidRPr="00336748">
        <w:rPr>
          <w:u w:val="single"/>
        </w:rPr>
        <w:t xml:space="preserve"> </w:t>
      </w:r>
      <w:r w:rsidR="00205C8C" w:rsidRPr="00336748">
        <w:t>Following consideration of the candidate by the college committee, the dean enters his or her recommendation for or against the reappointment, promotion, or tenure of the candidate, signs and dates the form.  An "X" in the "Yes" block is a recommendation for reappointment, promotion, or tenure; and "X" in the "No" block is a recommendation against the action.  In the space provided for comments, the dean states his or her recommendation. It is especially important that the dean deal specifically with any differences between his or her recommendation and the cumulative record of annual faculty evaluations and committee votes.</w:t>
      </w:r>
    </w:p>
    <w:p w:rsidR="00574AA3" w:rsidRPr="00336748" w:rsidRDefault="00574AA3" w:rsidP="00237851">
      <w:pPr>
        <w:pStyle w:val="Level2"/>
        <w:numPr>
          <w:ilvl w:val="0"/>
          <w:numId w:val="0"/>
        </w:numPr>
        <w:tabs>
          <w:tab w:val="left" w:pos="-1200"/>
          <w:tab w:val="left" w:pos="-720"/>
          <w:tab w:val="left" w:pos="0"/>
          <w:tab w:val="left" w:pos="1080"/>
          <w:tab w:val="left" w:pos="2160"/>
        </w:tabs>
        <w:ind w:left="1080"/>
      </w:pPr>
    </w:p>
    <w:p w:rsidR="00574AA3" w:rsidRPr="00336748" w:rsidRDefault="00502DE8" w:rsidP="00237851">
      <w:pPr>
        <w:pStyle w:val="Level2"/>
        <w:numPr>
          <w:ilvl w:val="0"/>
          <w:numId w:val="16"/>
        </w:numPr>
        <w:tabs>
          <w:tab w:val="left" w:pos="-1200"/>
          <w:tab w:val="left" w:pos="-720"/>
          <w:tab w:val="left" w:pos="0"/>
          <w:tab w:val="num" w:pos="1080"/>
          <w:tab w:val="left" w:pos="2160"/>
        </w:tabs>
        <w:ind w:left="1080"/>
      </w:pPr>
      <w:r w:rsidRPr="00336748">
        <w:rPr>
          <w:u w:val="single"/>
        </w:rPr>
        <w:t xml:space="preserve">University </w:t>
      </w:r>
      <w:r w:rsidR="000B3866" w:rsidRPr="00336748">
        <w:rPr>
          <w:u w:val="single"/>
        </w:rPr>
        <w:t>C</w:t>
      </w:r>
      <w:r w:rsidRPr="00336748">
        <w:rPr>
          <w:u w:val="single"/>
        </w:rPr>
        <w:t xml:space="preserve">ommittee </w:t>
      </w:r>
      <w:r w:rsidR="00993F49" w:rsidRPr="00336748">
        <w:rPr>
          <w:u w:val="single"/>
        </w:rPr>
        <w:t>Rec</w:t>
      </w:r>
      <w:r w:rsidR="009E2987" w:rsidRPr="00336748">
        <w:rPr>
          <w:u w:val="single"/>
        </w:rPr>
        <w:t xml:space="preserve">ommendation and </w:t>
      </w:r>
      <w:r w:rsidRPr="00336748">
        <w:rPr>
          <w:u w:val="single"/>
        </w:rPr>
        <w:t>Votes</w:t>
      </w:r>
      <w:r w:rsidR="000B3866" w:rsidRPr="00336748">
        <w:rPr>
          <w:u w:val="single"/>
        </w:rPr>
        <w:t>.</w:t>
      </w:r>
      <w:r w:rsidR="009149CB" w:rsidRPr="00336748">
        <w:rPr>
          <w:u w:val="single"/>
        </w:rPr>
        <w:t xml:space="preserve"> </w:t>
      </w:r>
      <w:r w:rsidRPr="00336748">
        <w:t xml:space="preserve">The </w:t>
      </w:r>
      <w:r w:rsidR="009E2987" w:rsidRPr="00336748">
        <w:t xml:space="preserve">recommendation and </w:t>
      </w:r>
      <w:r w:rsidRPr="00336748">
        <w:t xml:space="preserve">vote of the </w:t>
      </w:r>
      <w:r w:rsidR="005100F9" w:rsidRPr="00336748">
        <w:t>U</w:t>
      </w:r>
      <w:r w:rsidRPr="00336748">
        <w:t>niversity</w:t>
      </w:r>
      <w:r w:rsidR="009149CB" w:rsidRPr="00336748">
        <w:t xml:space="preserve"> </w:t>
      </w:r>
      <w:r w:rsidR="005100F9" w:rsidRPr="00336748">
        <w:t>C</w:t>
      </w:r>
      <w:r w:rsidR="000B3866" w:rsidRPr="00336748">
        <w:t xml:space="preserve">ollegial </w:t>
      </w:r>
      <w:r w:rsidR="005100F9" w:rsidRPr="00336748">
        <w:t>R</w:t>
      </w:r>
      <w:r w:rsidR="000B3866" w:rsidRPr="00336748">
        <w:t>eview</w:t>
      </w:r>
      <w:r w:rsidR="009149CB" w:rsidRPr="00336748">
        <w:t xml:space="preserve"> </w:t>
      </w:r>
      <w:r w:rsidR="005100F9" w:rsidRPr="00336748">
        <w:t>C</w:t>
      </w:r>
      <w:r w:rsidRPr="00336748">
        <w:t>ommittee</w:t>
      </w:r>
      <w:r w:rsidR="005100F9" w:rsidRPr="00336748">
        <w:t xml:space="preserve"> (UCRC)</w:t>
      </w:r>
      <w:r w:rsidR="009149CB" w:rsidRPr="00336748">
        <w:t xml:space="preserve"> </w:t>
      </w:r>
      <w:r w:rsidR="00574AA3" w:rsidRPr="00336748">
        <w:t xml:space="preserve">are recorded and signed by the Office of the Provost Administrative Assistant.  </w:t>
      </w:r>
    </w:p>
    <w:p w:rsidR="00574AA3" w:rsidRPr="00336748" w:rsidRDefault="00574AA3" w:rsidP="00237851">
      <w:pPr>
        <w:pStyle w:val="Level2"/>
        <w:numPr>
          <w:ilvl w:val="0"/>
          <w:numId w:val="0"/>
        </w:numPr>
        <w:tabs>
          <w:tab w:val="left" w:pos="-1200"/>
          <w:tab w:val="left" w:pos="-720"/>
          <w:tab w:val="left" w:pos="0"/>
          <w:tab w:val="left" w:pos="1080"/>
          <w:tab w:val="left" w:pos="2160"/>
        </w:tabs>
        <w:ind w:left="1080"/>
      </w:pPr>
    </w:p>
    <w:p w:rsidR="00BC2C82" w:rsidRPr="00336748" w:rsidRDefault="00574AA3" w:rsidP="00237851">
      <w:pPr>
        <w:pStyle w:val="Level2"/>
        <w:numPr>
          <w:ilvl w:val="0"/>
          <w:numId w:val="16"/>
        </w:numPr>
        <w:tabs>
          <w:tab w:val="left" w:pos="-1200"/>
          <w:tab w:val="left" w:pos="-720"/>
          <w:tab w:val="left" w:pos="0"/>
          <w:tab w:val="num" w:pos="1080"/>
          <w:tab w:val="left" w:pos="2160"/>
        </w:tabs>
        <w:ind w:left="1080"/>
      </w:pPr>
      <w:r w:rsidRPr="00336748">
        <w:rPr>
          <w:u w:val="single"/>
        </w:rPr>
        <w:t xml:space="preserve">Provost </w:t>
      </w:r>
      <w:r w:rsidR="000D4C96" w:rsidRPr="00336748">
        <w:rPr>
          <w:u w:val="single"/>
        </w:rPr>
        <w:t>Decision/</w:t>
      </w:r>
      <w:r w:rsidRPr="00336748">
        <w:rPr>
          <w:u w:val="single"/>
        </w:rPr>
        <w:t>Recommendation.</w:t>
      </w:r>
      <w:r w:rsidRPr="00336748">
        <w:t xml:space="preserve"> The </w:t>
      </w:r>
      <w:r w:rsidR="000D4C96" w:rsidRPr="00336748">
        <w:t>decision/</w:t>
      </w:r>
      <w:r w:rsidRPr="00336748">
        <w:t>recommendation of the Provost is recorded</w:t>
      </w:r>
      <w:r w:rsidR="00502DE8" w:rsidRPr="00336748">
        <w:t xml:space="preserve">. The </w:t>
      </w:r>
      <w:r w:rsidR="00502DE8" w:rsidRPr="00336748">
        <w:lastRenderedPageBreak/>
        <w:t>Provost will sign and date the form.</w:t>
      </w:r>
    </w:p>
    <w:p w:rsidR="000D4C96" w:rsidRPr="00336748" w:rsidRDefault="000D4C96" w:rsidP="000D4C96">
      <w:pPr>
        <w:pStyle w:val="ListParagraph"/>
      </w:pPr>
    </w:p>
    <w:p w:rsidR="00FC4EB6" w:rsidRPr="00336748" w:rsidRDefault="000D4C96" w:rsidP="00237851">
      <w:pPr>
        <w:pStyle w:val="Level2"/>
        <w:numPr>
          <w:ilvl w:val="0"/>
          <w:numId w:val="16"/>
        </w:numPr>
        <w:tabs>
          <w:tab w:val="left" w:pos="-1200"/>
          <w:tab w:val="left" w:pos="-720"/>
          <w:tab w:val="left" w:pos="0"/>
          <w:tab w:val="num" w:pos="1080"/>
          <w:tab w:val="left" w:pos="2160"/>
        </w:tabs>
        <w:ind w:left="1080"/>
      </w:pPr>
      <w:r w:rsidRPr="00336748">
        <w:rPr>
          <w:u w:val="single"/>
        </w:rPr>
        <w:t>Chancellor’s Decision/Recommendation</w:t>
      </w:r>
      <w:r w:rsidRPr="00336748">
        <w:t>.  The Chancellor’s</w:t>
      </w:r>
      <w:r w:rsidR="00FC4EB6" w:rsidRPr="00336748">
        <w:t xml:space="preserve"> decision/</w:t>
      </w:r>
      <w:r w:rsidRPr="00336748">
        <w:t xml:space="preserve"> recommendation concerning tenure and promotion is </w:t>
      </w:r>
      <w:r w:rsidR="00FC4EB6" w:rsidRPr="00336748">
        <w:t>recorded by the Office of the Provost and signed by the Provost Office administrative assistant assigned to support the Tenure and Promotion process.</w:t>
      </w:r>
    </w:p>
    <w:p w:rsidR="00FC4EB6" w:rsidRPr="00336748" w:rsidRDefault="00FC4EB6" w:rsidP="00FC4EB6">
      <w:pPr>
        <w:pStyle w:val="ListParagraph"/>
      </w:pPr>
    </w:p>
    <w:p w:rsidR="000D4C96" w:rsidRPr="00336748" w:rsidRDefault="00FC4EB6" w:rsidP="00237851">
      <w:pPr>
        <w:pStyle w:val="Level2"/>
        <w:numPr>
          <w:ilvl w:val="0"/>
          <w:numId w:val="16"/>
        </w:numPr>
        <w:tabs>
          <w:tab w:val="left" w:pos="-1200"/>
          <w:tab w:val="left" w:pos="-720"/>
          <w:tab w:val="left" w:pos="0"/>
          <w:tab w:val="num" w:pos="1080"/>
          <w:tab w:val="left" w:pos="2160"/>
        </w:tabs>
        <w:ind w:left="1080"/>
      </w:pPr>
      <w:r w:rsidRPr="00336748">
        <w:rPr>
          <w:u w:val="single"/>
        </w:rPr>
        <w:t>Board of Trustees Decision.</w:t>
      </w:r>
      <w:r w:rsidRPr="00336748">
        <w:t xml:space="preserve">  The Board of Trustees decision on tenure</w:t>
      </w:r>
      <w:r w:rsidR="008F7201" w:rsidRPr="00336748">
        <w:t xml:space="preserve"> and promotion</w:t>
      </w:r>
      <w:r w:rsidRPr="00336748">
        <w:t xml:space="preserve"> is recorded by the Office of the Provost and signed by the Provost Office administrative assistant</w:t>
      </w:r>
      <w:r w:rsidR="009149CB" w:rsidRPr="00336748">
        <w:t xml:space="preserve"> </w:t>
      </w:r>
      <w:r w:rsidRPr="00336748">
        <w:t>assigned to support the Tenure and Promotion process.</w:t>
      </w:r>
    </w:p>
    <w:p w:rsidR="00042568" w:rsidRPr="00336748" w:rsidRDefault="00042568" w:rsidP="00042568">
      <w:pPr>
        <w:pStyle w:val="ListParagraph"/>
      </w:pPr>
    </w:p>
    <w:p w:rsidR="00042568" w:rsidRPr="00336748" w:rsidRDefault="00042568" w:rsidP="00042568">
      <w:pPr>
        <w:pStyle w:val="Level2"/>
        <w:numPr>
          <w:ilvl w:val="0"/>
          <w:numId w:val="0"/>
        </w:numPr>
        <w:tabs>
          <w:tab w:val="left" w:pos="-1200"/>
          <w:tab w:val="left" w:pos="-720"/>
          <w:tab w:val="left" w:pos="0"/>
          <w:tab w:val="left" w:pos="2160"/>
        </w:tabs>
      </w:pPr>
    </w:p>
    <w:p w:rsidR="00042568" w:rsidRPr="00336748" w:rsidRDefault="00042568" w:rsidP="00042568">
      <w:pPr>
        <w:pStyle w:val="Level2"/>
        <w:numPr>
          <w:ilvl w:val="0"/>
          <w:numId w:val="0"/>
        </w:numPr>
        <w:tabs>
          <w:tab w:val="left" w:pos="-1200"/>
          <w:tab w:val="left" w:pos="-720"/>
          <w:tab w:val="left" w:pos="0"/>
          <w:tab w:val="left" w:pos="2160"/>
        </w:tabs>
      </w:pPr>
    </w:p>
    <w:p w:rsidR="00042568" w:rsidRPr="00336748" w:rsidRDefault="00042568" w:rsidP="00042568">
      <w:pPr>
        <w:pStyle w:val="Level2"/>
        <w:numPr>
          <w:ilvl w:val="0"/>
          <w:numId w:val="0"/>
        </w:numPr>
        <w:tabs>
          <w:tab w:val="left" w:pos="-1200"/>
          <w:tab w:val="left" w:pos="-720"/>
          <w:tab w:val="left" w:pos="0"/>
          <w:tab w:val="left" w:pos="2160"/>
        </w:tabs>
      </w:pPr>
    </w:p>
    <w:p w:rsidR="00042568" w:rsidRPr="00336748" w:rsidRDefault="00042568" w:rsidP="00801857">
      <w:pPr>
        <w:pStyle w:val="Level2"/>
        <w:numPr>
          <w:ilvl w:val="0"/>
          <w:numId w:val="0"/>
        </w:numPr>
        <w:tabs>
          <w:tab w:val="left" w:pos="-1200"/>
          <w:tab w:val="left" w:pos="-720"/>
          <w:tab w:val="left" w:pos="90"/>
          <w:tab w:val="left" w:pos="2160"/>
        </w:tabs>
        <w:ind w:left="720" w:hanging="720"/>
      </w:pPr>
    </w:p>
    <w:p w:rsidR="00042568" w:rsidRPr="00336748" w:rsidRDefault="00042568" w:rsidP="00042568">
      <w:pPr>
        <w:pStyle w:val="Level2"/>
        <w:numPr>
          <w:ilvl w:val="0"/>
          <w:numId w:val="0"/>
        </w:numPr>
        <w:tabs>
          <w:tab w:val="left" w:pos="-1200"/>
          <w:tab w:val="left" w:pos="-720"/>
          <w:tab w:val="left" w:pos="0"/>
          <w:tab w:val="left" w:pos="2160"/>
        </w:tabs>
      </w:pPr>
    </w:p>
    <w:p w:rsidR="00531B3C" w:rsidRPr="00336748" w:rsidRDefault="00531B3C" w:rsidP="00042568">
      <w:pPr>
        <w:pStyle w:val="Level2"/>
        <w:numPr>
          <w:ilvl w:val="0"/>
          <w:numId w:val="0"/>
        </w:numPr>
        <w:tabs>
          <w:tab w:val="left" w:pos="-1200"/>
          <w:tab w:val="left" w:pos="-720"/>
          <w:tab w:val="left" w:pos="0"/>
          <w:tab w:val="left" w:pos="2160"/>
        </w:tabs>
      </w:pPr>
    </w:p>
    <w:p w:rsidR="00531B3C" w:rsidRPr="00336748" w:rsidRDefault="00531B3C" w:rsidP="00042568">
      <w:pPr>
        <w:pStyle w:val="Level2"/>
        <w:numPr>
          <w:ilvl w:val="0"/>
          <w:numId w:val="0"/>
        </w:numPr>
        <w:tabs>
          <w:tab w:val="left" w:pos="-1200"/>
          <w:tab w:val="left" w:pos="-720"/>
          <w:tab w:val="left" w:pos="0"/>
          <w:tab w:val="left" w:pos="2160"/>
        </w:tabs>
      </w:pPr>
    </w:p>
    <w:p w:rsidR="00531B3C" w:rsidRPr="00336748" w:rsidRDefault="00531B3C" w:rsidP="00042568">
      <w:pPr>
        <w:pStyle w:val="Level2"/>
        <w:numPr>
          <w:ilvl w:val="0"/>
          <w:numId w:val="0"/>
        </w:numPr>
        <w:tabs>
          <w:tab w:val="left" w:pos="-1200"/>
          <w:tab w:val="left" w:pos="-720"/>
          <w:tab w:val="left" w:pos="0"/>
          <w:tab w:val="left" w:pos="2160"/>
        </w:tabs>
      </w:pPr>
    </w:p>
    <w:p w:rsidR="00531B3C" w:rsidRPr="00336748" w:rsidRDefault="00531B3C" w:rsidP="00042568">
      <w:pPr>
        <w:pStyle w:val="Level2"/>
        <w:numPr>
          <w:ilvl w:val="0"/>
          <w:numId w:val="0"/>
        </w:numPr>
        <w:tabs>
          <w:tab w:val="left" w:pos="-1200"/>
          <w:tab w:val="left" w:pos="-720"/>
          <w:tab w:val="left" w:pos="0"/>
          <w:tab w:val="left" w:pos="2160"/>
        </w:tabs>
      </w:pPr>
    </w:p>
    <w:p w:rsidR="00900D25" w:rsidRPr="00336748" w:rsidRDefault="00900D25" w:rsidP="00801857">
      <w:pPr>
        <w:jc w:val="center"/>
        <w:rPr>
          <w:b/>
          <w:color w:val="FF0000"/>
          <w:sz w:val="32"/>
          <w:szCs w:val="32"/>
        </w:rPr>
      </w:pPr>
    </w:p>
    <w:p w:rsidR="00801857" w:rsidRPr="00336748" w:rsidRDefault="00801857" w:rsidP="00801857">
      <w:pPr>
        <w:jc w:val="center"/>
        <w:rPr>
          <w:b/>
          <w:color w:val="FF0000"/>
          <w:sz w:val="32"/>
          <w:szCs w:val="32"/>
        </w:rPr>
      </w:pPr>
    </w:p>
    <w:p w:rsidR="00801857" w:rsidRPr="00336748" w:rsidRDefault="00531B3C" w:rsidP="00801857">
      <w:pPr>
        <w:jc w:val="center"/>
        <w:rPr>
          <w:b/>
          <w:color w:val="FF0000"/>
          <w:sz w:val="32"/>
          <w:szCs w:val="32"/>
        </w:rPr>
      </w:pPr>
      <w:r w:rsidRPr="00336748">
        <w:t>E</w:t>
      </w:r>
      <w:r w:rsidR="00801857" w:rsidRPr="00336748">
        <w:t xml:space="preserve">xample template for a summary of SAI </w:t>
      </w:r>
      <w:r w:rsidRPr="00336748">
        <w:t>data</w:t>
      </w:r>
      <w:r w:rsidR="00801857" w:rsidRPr="00336748">
        <w:t xml:space="preserve"> (</w:t>
      </w:r>
      <w:r w:rsidRPr="00336748">
        <w:t>Section II.C.3.b., page 4</w:t>
      </w:r>
      <w:r w:rsidR="00801857" w:rsidRPr="00336748">
        <w:t>).</w:t>
      </w:r>
    </w:p>
    <w:p w:rsidR="00801857" w:rsidRPr="00336748" w:rsidRDefault="00801857" w:rsidP="00801857">
      <w:pPr>
        <w:jc w:val="center"/>
        <w:rPr>
          <w:b/>
          <w:color w:val="FF0000"/>
          <w:sz w:val="32"/>
          <w:szCs w:val="32"/>
        </w:rPr>
      </w:pPr>
    </w:p>
    <w:tbl>
      <w:tblPr>
        <w:tblW w:w="8440" w:type="dxa"/>
        <w:tblInd w:w="1008" w:type="dxa"/>
        <w:tblLook w:val="0000" w:firstRow="0" w:lastRow="0" w:firstColumn="0" w:lastColumn="0" w:noHBand="0" w:noVBand="0"/>
      </w:tblPr>
      <w:tblGrid>
        <w:gridCol w:w="1992"/>
        <w:gridCol w:w="927"/>
        <w:gridCol w:w="991"/>
        <w:gridCol w:w="1273"/>
        <w:gridCol w:w="991"/>
        <w:gridCol w:w="1273"/>
        <w:gridCol w:w="993"/>
      </w:tblGrid>
      <w:tr w:rsidR="00042568" w:rsidRPr="00336748" w:rsidTr="00531B3C">
        <w:trPr>
          <w:trHeight w:val="315"/>
        </w:trPr>
        <w:tc>
          <w:tcPr>
            <w:tcW w:w="8440" w:type="dxa"/>
            <w:gridSpan w:val="7"/>
            <w:tcBorders>
              <w:top w:val="nil"/>
              <w:left w:val="nil"/>
              <w:bottom w:val="nil"/>
              <w:right w:val="nil"/>
            </w:tcBorders>
            <w:shd w:val="clear" w:color="auto" w:fill="auto"/>
            <w:noWrap/>
            <w:vAlign w:val="bottom"/>
          </w:tcPr>
          <w:p w:rsidR="00042568" w:rsidRPr="00336748" w:rsidRDefault="00042568" w:rsidP="00801857">
            <w:pPr>
              <w:jc w:val="center"/>
              <w:rPr>
                <w:color w:val="000000"/>
                <w:u w:val="single"/>
              </w:rPr>
            </w:pPr>
            <w:r w:rsidRPr="00336748">
              <w:rPr>
                <w:color w:val="000000"/>
                <w:u w:val="single"/>
              </w:rPr>
              <w:t>Summary of Student Assessment of Instruction</w:t>
            </w:r>
          </w:p>
        </w:tc>
      </w:tr>
      <w:tr w:rsidR="00042568" w:rsidRPr="00336748" w:rsidTr="00531B3C">
        <w:trPr>
          <w:trHeight w:val="330"/>
        </w:trPr>
        <w:tc>
          <w:tcPr>
            <w:tcW w:w="1992" w:type="dxa"/>
            <w:tcBorders>
              <w:top w:val="nil"/>
              <w:left w:val="nil"/>
              <w:bottom w:val="nil"/>
              <w:right w:val="nil"/>
            </w:tcBorders>
            <w:shd w:val="clear" w:color="auto" w:fill="auto"/>
            <w:noWrap/>
            <w:vAlign w:val="bottom"/>
          </w:tcPr>
          <w:p w:rsidR="00042568" w:rsidRPr="00336748" w:rsidRDefault="00042568" w:rsidP="00801857">
            <w:pPr>
              <w:jc w:val="center"/>
              <w:rPr>
                <w:color w:val="000000"/>
              </w:rPr>
            </w:pPr>
          </w:p>
        </w:tc>
        <w:tc>
          <w:tcPr>
            <w:tcW w:w="927" w:type="dxa"/>
            <w:tcBorders>
              <w:top w:val="nil"/>
              <w:left w:val="nil"/>
              <w:bottom w:val="nil"/>
              <w:right w:val="nil"/>
            </w:tcBorders>
            <w:shd w:val="clear" w:color="auto" w:fill="auto"/>
            <w:noWrap/>
            <w:vAlign w:val="bottom"/>
          </w:tcPr>
          <w:p w:rsidR="00042568" w:rsidRPr="00336748" w:rsidRDefault="00042568" w:rsidP="00801857">
            <w:pPr>
              <w:rPr>
                <w:color w:val="000000"/>
              </w:rPr>
            </w:pPr>
          </w:p>
        </w:tc>
        <w:tc>
          <w:tcPr>
            <w:tcW w:w="991" w:type="dxa"/>
            <w:tcBorders>
              <w:top w:val="nil"/>
              <w:left w:val="nil"/>
              <w:bottom w:val="nil"/>
              <w:right w:val="nil"/>
            </w:tcBorders>
            <w:shd w:val="clear" w:color="auto" w:fill="auto"/>
            <w:noWrap/>
            <w:vAlign w:val="bottom"/>
          </w:tcPr>
          <w:p w:rsidR="00042568" w:rsidRPr="00336748" w:rsidRDefault="00042568" w:rsidP="00801857">
            <w:pPr>
              <w:rPr>
                <w:color w:val="000000"/>
              </w:rPr>
            </w:pPr>
          </w:p>
        </w:tc>
        <w:tc>
          <w:tcPr>
            <w:tcW w:w="1273" w:type="dxa"/>
            <w:tcBorders>
              <w:top w:val="nil"/>
              <w:left w:val="nil"/>
              <w:bottom w:val="nil"/>
              <w:right w:val="nil"/>
            </w:tcBorders>
            <w:shd w:val="clear" w:color="auto" w:fill="auto"/>
            <w:noWrap/>
            <w:vAlign w:val="bottom"/>
          </w:tcPr>
          <w:p w:rsidR="00042568" w:rsidRPr="00336748" w:rsidRDefault="00042568" w:rsidP="00801857">
            <w:pPr>
              <w:rPr>
                <w:color w:val="000000"/>
              </w:rPr>
            </w:pPr>
          </w:p>
        </w:tc>
        <w:tc>
          <w:tcPr>
            <w:tcW w:w="991" w:type="dxa"/>
            <w:tcBorders>
              <w:top w:val="nil"/>
              <w:left w:val="nil"/>
              <w:bottom w:val="nil"/>
              <w:right w:val="nil"/>
            </w:tcBorders>
            <w:shd w:val="clear" w:color="auto" w:fill="auto"/>
            <w:noWrap/>
            <w:vAlign w:val="bottom"/>
          </w:tcPr>
          <w:p w:rsidR="00042568" w:rsidRPr="00336748" w:rsidRDefault="00042568" w:rsidP="00801857">
            <w:pPr>
              <w:rPr>
                <w:color w:val="000000"/>
              </w:rPr>
            </w:pPr>
          </w:p>
        </w:tc>
        <w:tc>
          <w:tcPr>
            <w:tcW w:w="1273" w:type="dxa"/>
            <w:tcBorders>
              <w:top w:val="nil"/>
              <w:left w:val="nil"/>
              <w:bottom w:val="nil"/>
              <w:right w:val="nil"/>
            </w:tcBorders>
            <w:shd w:val="clear" w:color="auto" w:fill="auto"/>
            <w:noWrap/>
            <w:vAlign w:val="bottom"/>
          </w:tcPr>
          <w:p w:rsidR="00042568" w:rsidRPr="00336748" w:rsidRDefault="00042568" w:rsidP="00801857">
            <w:pPr>
              <w:rPr>
                <w:color w:val="000000"/>
              </w:rPr>
            </w:pPr>
          </w:p>
        </w:tc>
        <w:tc>
          <w:tcPr>
            <w:tcW w:w="993" w:type="dxa"/>
            <w:tcBorders>
              <w:top w:val="nil"/>
              <w:left w:val="nil"/>
              <w:bottom w:val="nil"/>
              <w:right w:val="nil"/>
            </w:tcBorders>
            <w:shd w:val="clear" w:color="auto" w:fill="auto"/>
            <w:noWrap/>
            <w:vAlign w:val="bottom"/>
          </w:tcPr>
          <w:p w:rsidR="00042568" w:rsidRPr="00336748" w:rsidRDefault="00042568" w:rsidP="00801857">
            <w:pPr>
              <w:rPr>
                <w:color w:val="000000"/>
              </w:rPr>
            </w:pPr>
          </w:p>
        </w:tc>
      </w:tr>
      <w:tr w:rsidR="00042568" w:rsidRPr="00336748" w:rsidTr="00531B3C">
        <w:trPr>
          <w:trHeight w:val="315"/>
        </w:trPr>
        <w:tc>
          <w:tcPr>
            <w:tcW w:w="19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c>
          <w:tcPr>
            <w:tcW w:w="927" w:type="dxa"/>
            <w:tcBorders>
              <w:top w:val="single" w:sz="8" w:space="0" w:color="auto"/>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Spring 2012</w:t>
            </w:r>
          </w:p>
        </w:tc>
        <w:tc>
          <w:tcPr>
            <w:tcW w:w="991" w:type="dxa"/>
            <w:tcBorders>
              <w:top w:val="single" w:sz="8" w:space="0" w:color="auto"/>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Fall 2011</w:t>
            </w:r>
          </w:p>
        </w:tc>
        <w:tc>
          <w:tcPr>
            <w:tcW w:w="1273" w:type="dxa"/>
            <w:tcBorders>
              <w:top w:val="single" w:sz="8" w:space="0" w:color="auto"/>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Spring 2011</w:t>
            </w:r>
          </w:p>
        </w:tc>
        <w:tc>
          <w:tcPr>
            <w:tcW w:w="991" w:type="dxa"/>
            <w:tcBorders>
              <w:top w:val="single" w:sz="8" w:space="0" w:color="auto"/>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Fall 2010</w:t>
            </w:r>
          </w:p>
        </w:tc>
        <w:tc>
          <w:tcPr>
            <w:tcW w:w="1273" w:type="dxa"/>
            <w:tcBorders>
              <w:top w:val="single" w:sz="8" w:space="0" w:color="auto"/>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Spring 2010</w:t>
            </w:r>
          </w:p>
        </w:tc>
        <w:tc>
          <w:tcPr>
            <w:tcW w:w="993" w:type="dxa"/>
            <w:tcBorders>
              <w:top w:val="single" w:sz="8" w:space="0" w:color="auto"/>
              <w:left w:val="nil"/>
              <w:bottom w:val="single" w:sz="4" w:space="0" w:color="auto"/>
              <w:right w:val="single" w:sz="8" w:space="0" w:color="auto"/>
            </w:tcBorders>
            <w:shd w:val="clear" w:color="auto" w:fill="auto"/>
            <w:noWrap/>
            <w:vAlign w:val="bottom"/>
          </w:tcPr>
          <w:p w:rsidR="00042568" w:rsidRPr="00336748" w:rsidRDefault="00042568" w:rsidP="00801857">
            <w:pPr>
              <w:jc w:val="center"/>
              <w:rPr>
                <w:color w:val="000000"/>
              </w:rPr>
            </w:pPr>
            <w:r w:rsidRPr="00336748">
              <w:rPr>
                <w:color w:val="000000"/>
              </w:rPr>
              <w:t>Fall 2009</w:t>
            </w:r>
          </w:p>
        </w:tc>
      </w:tr>
      <w:tr w:rsidR="00042568" w:rsidRPr="00336748" w:rsidTr="00531B3C">
        <w:trPr>
          <w:trHeight w:val="315"/>
        </w:trPr>
        <w:tc>
          <w:tcPr>
            <w:tcW w:w="1992" w:type="dxa"/>
            <w:tcBorders>
              <w:top w:val="nil"/>
              <w:left w:val="single" w:sz="8" w:space="0" w:color="auto"/>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Course 100</w:t>
            </w:r>
          </w:p>
        </w:tc>
        <w:tc>
          <w:tcPr>
            <w:tcW w:w="927"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c>
          <w:tcPr>
            <w:tcW w:w="991"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c>
          <w:tcPr>
            <w:tcW w:w="1273"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w:t>
            </w:r>
          </w:p>
        </w:tc>
        <w:tc>
          <w:tcPr>
            <w:tcW w:w="991"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w:t>
            </w:r>
          </w:p>
        </w:tc>
        <w:tc>
          <w:tcPr>
            <w:tcW w:w="1273"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c>
          <w:tcPr>
            <w:tcW w:w="993" w:type="dxa"/>
            <w:tcBorders>
              <w:top w:val="nil"/>
              <w:left w:val="nil"/>
              <w:bottom w:val="single" w:sz="4" w:space="0" w:color="auto"/>
              <w:right w:val="single" w:sz="8" w:space="0" w:color="auto"/>
            </w:tcBorders>
            <w:shd w:val="clear" w:color="auto" w:fill="auto"/>
            <w:noWrap/>
            <w:vAlign w:val="bottom"/>
          </w:tcPr>
          <w:p w:rsidR="00042568" w:rsidRPr="00336748" w:rsidRDefault="00042568" w:rsidP="00801857">
            <w:pPr>
              <w:jc w:val="center"/>
              <w:rPr>
                <w:color w:val="000000"/>
              </w:rPr>
            </w:pPr>
            <w:r w:rsidRPr="00336748">
              <w:rPr>
                <w:color w:val="000000"/>
              </w:rPr>
              <w:t>#</w:t>
            </w:r>
          </w:p>
        </w:tc>
      </w:tr>
      <w:tr w:rsidR="00042568" w:rsidRPr="00336748" w:rsidTr="00531B3C">
        <w:trPr>
          <w:trHeight w:val="315"/>
        </w:trPr>
        <w:tc>
          <w:tcPr>
            <w:tcW w:w="1992" w:type="dxa"/>
            <w:tcBorders>
              <w:top w:val="nil"/>
              <w:left w:val="single" w:sz="8" w:space="0" w:color="auto"/>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Course 150</w:t>
            </w:r>
          </w:p>
        </w:tc>
        <w:tc>
          <w:tcPr>
            <w:tcW w:w="927"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c>
          <w:tcPr>
            <w:tcW w:w="991"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w:t>
            </w:r>
          </w:p>
        </w:tc>
        <w:tc>
          <w:tcPr>
            <w:tcW w:w="1273"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c>
          <w:tcPr>
            <w:tcW w:w="991"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c>
          <w:tcPr>
            <w:tcW w:w="1273"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c>
          <w:tcPr>
            <w:tcW w:w="993" w:type="dxa"/>
            <w:tcBorders>
              <w:top w:val="nil"/>
              <w:left w:val="nil"/>
              <w:bottom w:val="single" w:sz="4" w:space="0" w:color="auto"/>
              <w:right w:val="single" w:sz="8"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r>
      <w:tr w:rsidR="00042568" w:rsidRPr="00336748" w:rsidTr="00531B3C">
        <w:trPr>
          <w:trHeight w:val="315"/>
        </w:trPr>
        <w:tc>
          <w:tcPr>
            <w:tcW w:w="1992" w:type="dxa"/>
            <w:tcBorders>
              <w:top w:val="nil"/>
              <w:left w:val="single" w:sz="8" w:space="0" w:color="auto"/>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Course 200</w:t>
            </w:r>
          </w:p>
        </w:tc>
        <w:tc>
          <w:tcPr>
            <w:tcW w:w="927"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c>
          <w:tcPr>
            <w:tcW w:w="991"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w:t>
            </w:r>
          </w:p>
        </w:tc>
        <w:tc>
          <w:tcPr>
            <w:tcW w:w="1273"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c>
          <w:tcPr>
            <w:tcW w:w="991"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w:t>
            </w:r>
          </w:p>
        </w:tc>
        <w:tc>
          <w:tcPr>
            <w:tcW w:w="1273"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c>
          <w:tcPr>
            <w:tcW w:w="993" w:type="dxa"/>
            <w:tcBorders>
              <w:top w:val="nil"/>
              <w:left w:val="nil"/>
              <w:bottom w:val="single" w:sz="4" w:space="0" w:color="auto"/>
              <w:right w:val="single" w:sz="8" w:space="0" w:color="auto"/>
            </w:tcBorders>
            <w:shd w:val="clear" w:color="auto" w:fill="auto"/>
            <w:noWrap/>
            <w:vAlign w:val="bottom"/>
          </w:tcPr>
          <w:p w:rsidR="00042568" w:rsidRPr="00336748" w:rsidRDefault="00042568" w:rsidP="00801857">
            <w:pPr>
              <w:jc w:val="center"/>
              <w:rPr>
                <w:color w:val="000000"/>
              </w:rPr>
            </w:pPr>
            <w:r w:rsidRPr="00336748">
              <w:rPr>
                <w:color w:val="000000"/>
              </w:rPr>
              <w:t>#</w:t>
            </w:r>
          </w:p>
        </w:tc>
      </w:tr>
      <w:tr w:rsidR="00042568" w:rsidRPr="00336748" w:rsidTr="00531B3C">
        <w:trPr>
          <w:trHeight w:val="315"/>
        </w:trPr>
        <w:tc>
          <w:tcPr>
            <w:tcW w:w="1992" w:type="dxa"/>
            <w:tcBorders>
              <w:top w:val="nil"/>
              <w:left w:val="single" w:sz="8" w:space="0" w:color="auto"/>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Course 300</w:t>
            </w:r>
          </w:p>
        </w:tc>
        <w:tc>
          <w:tcPr>
            <w:tcW w:w="927"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w:t>
            </w:r>
          </w:p>
        </w:tc>
        <w:tc>
          <w:tcPr>
            <w:tcW w:w="991"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w:t>
            </w:r>
          </w:p>
        </w:tc>
        <w:tc>
          <w:tcPr>
            <w:tcW w:w="1273"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w:t>
            </w:r>
          </w:p>
        </w:tc>
        <w:tc>
          <w:tcPr>
            <w:tcW w:w="991"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w:t>
            </w:r>
          </w:p>
        </w:tc>
        <w:tc>
          <w:tcPr>
            <w:tcW w:w="1273"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w:t>
            </w:r>
          </w:p>
        </w:tc>
        <w:tc>
          <w:tcPr>
            <w:tcW w:w="993" w:type="dxa"/>
            <w:tcBorders>
              <w:top w:val="nil"/>
              <w:left w:val="nil"/>
              <w:bottom w:val="single" w:sz="4" w:space="0" w:color="auto"/>
              <w:right w:val="single" w:sz="8" w:space="0" w:color="auto"/>
            </w:tcBorders>
            <w:shd w:val="clear" w:color="auto" w:fill="auto"/>
            <w:noWrap/>
            <w:vAlign w:val="bottom"/>
          </w:tcPr>
          <w:p w:rsidR="00042568" w:rsidRPr="00336748" w:rsidRDefault="00042568" w:rsidP="00801857">
            <w:pPr>
              <w:jc w:val="center"/>
              <w:rPr>
                <w:color w:val="000000"/>
              </w:rPr>
            </w:pPr>
            <w:r w:rsidRPr="00336748">
              <w:rPr>
                <w:color w:val="000000"/>
              </w:rPr>
              <w:t>#</w:t>
            </w:r>
          </w:p>
        </w:tc>
      </w:tr>
      <w:tr w:rsidR="00042568" w:rsidRPr="00336748" w:rsidTr="00531B3C">
        <w:trPr>
          <w:trHeight w:val="315"/>
        </w:trPr>
        <w:tc>
          <w:tcPr>
            <w:tcW w:w="1992" w:type="dxa"/>
            <w:tcBorders>
              <w:top w:val="nil"/>
              <w:left w:val="single" w:sz="8" w:space="0" w:color="auto"/>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Course 350</w:t>
            </w:r>
          </w:p>
        </w:tc>
        <w:tc>
          <w:tcPr>
            <w:tcW w:w="927"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c>
          <w:tcPr>
            <w:tcW w:w="991"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c>
          <w:tcPr>
            <w:tcW w:w="1273"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c>
          <w:tcPr>
            <w:tcW w:w="991"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w:t>
            </w:r>
          </w:p>
        </w:tc>
        <w:tc>
          <w:tcPr>
            <w:tcW w:w="1273"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w:t>
            </w:r>
          </w:p>
        </w:tc>
        <w:tc>
          <w:tcPr>
            <w:tcW w:w="993" w:type="dxa"/>
            <w:tcBorders>
              <w:top w:val="nil"/>
              <w:left w:val="nil"/>
              <w:bottom w:val="single" w:sz="4" w:space="0" w:color="auto"/>
              <w:right w:val="single" w:sz="8"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r>
      <w:tr w:rsidR="00042568" w:rsidRPr="00336748" w:rsidTr="00531B3C">
        <w:trPr>
          <w:trHeight w:val="315"/>
        </w:trPr>
        <w:tc>
          <w:tcPr>
            <w:tcW w:w="1992" w:type="dxa"/>
            <w:tcBorders>
              <w:top w:val="nil"/>
              <w:left w:val="single" w:sz="8" w:space="0" w:color="auto"/>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Course 400</w:t>
            </w:r>
          </w:p>
        </w:tc>
        <w:tc>
          <w:tcPr>
            <w:tcW w:w="927"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c>
          <w:tcPr>
            <w:tcW w:w="991"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c>
          <w:tcPr>
            <w:tcW w:w="1273"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c>
          <w:tcPr>
            <w:tcW w:w="991"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c>
          <w:tcPr>
            <w:tcW w:w="1273"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w:t>
            </w:r>
          </w:p>
        </w:tc>
        <w:tc>
          <w:tcPr>
            <w:tcW w:w="993" w:type="dxa"/>
            <w:tcBorders>
              <w:top w:val="nil"/>
              <w:left w:val="nil"/>
              <w:bottom w:val="single" w:sz="4" w:space="0" w:color="auto"/>
              <w:right w:val="single" w:sz="8"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r>
      <w:tr w:rsidR="00042568" w:rsidRPr="00336748" w:rsidTr="00531B3C">
        <w:trPr>
          <w:trHeight w:val="315"/>
        </w:trPr>
        <w:tc>
          <w:tcPr>
            <w:tcW w:w="1992" w:type="dxa"/>
            <w:tcBorders>
              <w:top w:val="nil"/>
              <w:left w:val="single" w:sz="8" w:space="0" w:color="auto"/>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Course 500</w:t>
            </w:r>
          </w:p>
        </w:tc>
        <w:tc>
          <w:tcPr>
            <w:tcW w:w="927"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c>
          <w:tcPr>
            <w:tcW w:w="991"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w:t>
            </w:r>
          </w:p>
        </w:tc>
        <w:tc>
          <w:tcPr>
            <w:tcW w:w="1273"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c>
          <w:tcPr>
            <w:tcW w:w="991"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c>
          <w:tcPr>
            <w:tcW w:w="1273" w:type="dxa"/>
            <w:tcBorders>
              <w:top w:val="nil"/>
              <w:left w:val="nil"/>
              <w:bottom w:val="single" w:sz="4"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c>
          <w:tcPr>
            <w:tcW w:w="993" w:type="dxa"/>
            <w:tcBorders>
              <w:top w:val="nil"/>
              <w:left w:val="nil"/>
              <w:bottom w:val="single" w:sz="4" w:space="0" w:color="auto"/>
              <w:right w:val="single" w:sz="8"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r>
      <w:tr w:rsidR="00042568" w:rsidRPr="00336748" w:rsidTr="00531B3C">
        <w:trPr>
          <w:trHeight w:val="330"/>
        </w:trPr>
        <w:tc>
          <w:tcPr>
            <w:tcW w:w="1992" w:type="dxa"/>
            <w:tcBorders>
              <w:top w:val="nil"/>
              <w:left w:val="single" w:sz="8" w:space="0" w:color="auto"/>
              <w:bottom w:val="single" w:sz="8"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Course 600</w:t>
            </w:r>
          </w:p>
        </w:tc>
        <w:tc>
          <w:tcPr>
            <w:tcW w:w="927" w:type="dxa"/>
            <w:tcBorders>
              <w:top w:val="nil"/>
              <w:left w:val="nil"/>
              <w:bottom w:val="single" w:sz="8"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c>
          <w:tcPr>
            <w:tcW w:w="991" w:type="dxa"/>
            <w:tcBorders>
              <w:top w:val="nil"/>
              <w:left w:val="nil"/>
              <w:bottom w:val="single" w:sz="8"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c>
          <w:tcPr>
            <w:tcW w:w="1273" w:type="dxa"/>
            <w:tcBorders>
              <w:top w:val="nil"/>
              <w:left w:val="nil"/>
              <w:bottom w:val="single" w:sz="8"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c>
          <w:tcPr>
            <w:tcW w:w="991" w:type="dxa"/>
            <w:tcBorders>
              <w:top w:val="nil"/>
              <w:left w:val="nil"/>
              <w:bottom w:val="single" w:sz="8"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c>
          <w:tcPr>
            <w:tcW w:w="1273" w:type="dxa"/>
            <w:tcBorders>
              <w:top w:val="nil"/>
              <w:left w:val="nil"/>
              <w:bottom w:val="single" w:sz="8" w:space="0" w:color="auto"/>
              <w:right w:val="single" w:sz="4" w:space="0" w:color="auto"/>
            </w:tcBorders>
            <w:shd w:val="clear" w:color="auto" w:fill="auto"/>
            <w:noWrap/>
            <w:vAlign w:val="bottom"/>
          </w:tcPr>
          <w:p w:rsidR="00042568" w:rsidRPr="00336748" w:rsidRDefault="00042568" w:rsidP="00801857">
            <w:pPr>
              <w:jc w:val="center"/>
              <w:rPr>
                <w:color w:val="000000"/>
              </w:rPr>
            </w:pPr>
            <w:r w:rsidRPr="00336748">
              <w:rPr>
                <w:color w:val="000000"/>
              </w:rPr>
              <w:t>#</w:t>
            </w:r>
          </w:p>
        </w:tc>
        <w:tc>
          <w:tcPr>
            <w:tcW w:w="993" w:type="dxa"/>
            <w:tcBorders>
              <w:top w:val="nil"/>
              <w:left w:val="nil"/>
              <w:bottom w:val="single" w:sz="8" w:space="0" w:color="auto"/>
              <w:right w:val="single" w:sz="8" w:space="0" w:color="auto"/>
            </w:tcBorders>
            <w:shd w:val="clear" w:color="auto" w:fill="auto"/>
            <w:noWrap/>
            <w:vAlign w:val="bottom"/>
          </w:tcPr>
          <w:p w:rsidR="00042568" w:rsidRPr="00336748" w:rsidRDefault="00042568" w:rsidP="00801857">
            <w:pPr>
              <w:jc w:val="center"/>
              <w:rPr>
                <w:color w:val="000000"/>
              </w:rPr>
            </w:pPr>
            <w:r w:rsidRPr="00336748">
              <w:rPr>
                <w:color w:val="000000"/>
              </w:rPr>
              <w:t> </w:t>
            </w:r>
          </w:p>
        </w:tc>
      </w:tr>
    </w:tbl>
    <w:p w:rsidR="009E2987" w:rsidRPr="00336748" w:rsidRDefault="009E2987">
      <w:pPr>
        <w:widowControl/>
        <w:autoSpaceDE/>
        <w:autoSpaceDN/>
        <w:adjustRightInd/>
        <w:rPr>
          <w:b/>
          <w:sz w:val="32"/>
          <w:szCs w:val="32"/>
        </w:rPr>
      </w:pPr>
      <w:r w:rsidRPr="00336748">
        <w:rPr>
          <w:b/>
          <w:sz w:val="32"/>
          <w:szCs w:val="32"/>
        </w:rPr>
        <w:br w:type="page"/>
      </w:r>
    </w:p>
    <w:p w:rsidR="00042568" w:rsidRPr="00336748" w:rsidRDefault="00042568">
      <w:pPr>
        <w:widowControl/>
        <w:autoSpaceDE/>
        <w:autoSpaceDN/>
        <w:adjustRightInd/>
        <w:rPr>
          <w:b/>
          <w:sz w:val="32"/>
          <w:szCs w:val="32"/>
        </w:rPr>
      </w:pPr>
    </w:p>
    <w:p w:rsidR="00042568" w:rsidRPr="00336748" w:rsidRDefault="00042568">
      <w:pPr>
        <w:widowControl/>
        <w:autoSpaceDE/>
        <w:autoSpaceDN/>
        <w:adjustRightInd/>
        <w:rPr>
          <w:b/>
          <w:sz w:val="32"/>
          <w:szCs w:val="32"/>
        </w:rPr>
      </w:pPr>
    </w:p>
    <w:p w:rsidR="006702AC" w:rsidRPr="00336748" w:rsidRDefault="00586B13" w:rsidP="00FC4EB6">
      <w:pPr>
        <w:jc w:val="center"/>
        <w:rPr>
          <w:b/>
        </w:rPr>
      </w:pPr>
      <w:r w:rsidRPr="00336748">
        <w:rPr>
          <w:b/>
          <w:sz w:val="32"/>
          <w:szCs w:val="32"/>
        </w:rPr>
        <w:t>APPLICATION</w:t>
      </w:r>
      <w:r w:rsidR="006702AC" w:rsidRPr="00336748">
        <w:rPr>
          <w:b/>
        </w:rPr>
        <w:t xml:space="preserve"> Checklist for Submitting Files to the Provost Office</w:t>
      </w:r>
    </w:p>
    <w:p w:rsidR="006702AC" w:rsidRPr="00336748" w:rsidRDefault="006702AC" w:rsidP="00BC2C82"/>
    <w:p w:rsidR="00BC2C82" w:rsidRPr="00336748" w:rsidRDefault="00BC2C82" w:rsidP="00BC2C82"/>
    <w:p w:rsidR="00BC2C82" w:rsidRPr="00336748" w:rsidRDefault="00BC2C82" w:rsidP="00BC2C82">
      <w:r w:rsidRPr="00336748">
        <w:t xml:space="preserve">Candidate File Label: </w:t>
      </w:r>
      <w:r w:rsidRPr="00336748">
        <w:tab/>
      </w:r>
      <w:r w:rsidRPr="00336748">
        <w:tab/>
        <w:t>Last name, First name</w:t>
      </w:r>
      <w:r w:rsidRPr="00336748">
        <w:tab/>
      </w:r>
      <w:r w:rsidRPr="00336748">
        <w:tab/>
      </w:r>
      <w:r w:rsidR="00586B13" w:rsidRPr="00336748">
        <w:t>Reappointment year</w:t>
      </w:r>
    </w:p>
    <w:p w:rsidR="00BC2C82" w:rsidRPr="00336748" w:rsidRDefault="00BC2C82" w:rsidP="00BC2C82">
      <w:r w:rsidRPr="00336748">
        <w:tab/>
      </w:r>
      <w:r w:rsidRPr="00336748">
        <w:tab/>
      </w:r>
      <w:r w:rsidRPr="00336748">
        <w:tab/>
      </w:r>
      <w:r w:rsidRPr="00336748">
        <w:tab/>
        <w:t>Dep</w:t>
      </w:r>
      <w:r w:rsidR="00FC4EB6" w:rsidRPr="00336748">
        <w:t xml:space="preserve">artment, College </w:t>
      </w:r>
    </w:p>
    <w:p w:rsidR="00BC2C82" w:rsidRPr="00336748" w:rsidRDefault="00BC2C82" w:rsidP="00BC2C82">
      <w:pPr>
        <w:tabs>
          <w:tab w:val="left" w:pos="1755"/>
        </w:tabs>
      </w:pPr>
      <w:r w:rsidRPr="00336748">
        <w:tab/>
      </w:r>
    </w:p>
    <w:p w:rsidR="00BC2C82" w:rsidRPr="00336748" w:rsidRDefault="00586B13" w:rsidP="00BC2C82">
      <w:r w:rsidRPr="00336748">
        <w:t>Application</w:t>
      </w:r>
      <w:r w:rsidR="00BC2C82" w:rsidRPr="00336748">
        <w:t xml:space="preserve"> File Contents (</w:t>
      </w:r>
      <w:r w:rsidR="006702AC" w:rsidRPr="00336748">
        <w:t>the original signature file</w:t>
      </w:r>
      <w:r w:rsidR="00BC2C82" w:rsidRPr="00336748">
        <w:t>)</w:t>
      </w:r>
    </w:p>
    <w:p w:rsidR="00BC2C82" w:rsidRPr="00336748" w:rsidRDefault="00BC2C82" w:rsidP="00BC2C82">
      <w:r w:rsidRPr="00336748">
        <w:t xml:space="preserve">_____ </w:t>
      </w:r>
      <w:r w:rsidR="00572D2E" w:rsidRPr="00336748">
        <w:t>AA-12</w:t>
      </w:r>
      <w:r w:rsidRPr="00336748">
        <w:t xml:space="preserve"> for </w:t>
      </w:r>
      <w:r w:rsidR="00586B13" w:rsidRPr="00336748">
        <w:t>reappointment action</w:t>
      </w:r>
    </w:p>
    <w:p w:rsidR="005100F9" w:rsidRPr="00336748" w:rsidRDefault="005100F9" w:rsidP="00BC2C82">
      <w:pPr>
        <w:ind w:left="720" w:hanging="720"/>
      </w:pPr>
      <w:r w:rsidRPr="00336748">
        <w:t xml:space="preserve">_____ </w:t>
      </w:r>
      <w:r w:rsidR="001F57A1" w:rsidRPr="00336748">
        <w:t>All AFE letters attached (or Department Head statement if candidate</w:t>
      </w:r>
      <w:r w:rsidR="006A7CC8" w:rsidRPr="00336748">
        <w:t>’</w:t>
      </w:r>
      <w:r w:rsidR="001F57A1" w:rsidRPr="00336748">
        <w:t>s first year at WCU)</w:t>
      </w:r>
    </w:p>
    <w:p w:rsidR="00827F50" w:rsidRPr="00336748" w:rsidRDefault="00827F50" w:rsidP="00BC2C82">
      <w:pPr>
        <w:ind w:left="720" w:hanging="720"/>
      </w:pPr>
      <w:r w:rsidRPr="00336748">
        <w:t>_____ copy of the Department Collegial Review Document</w:t>
      </w:r>
    </w:p>
    <w:p w:rsidR="00340BA2" w:rsidRPr="00336748" w:rsidRDefault="00340BA2" w:rsidP="00BC2C82">
      <w:pPr>
        <w:ind w:left="720" w:hanging="720"/>
      </w:pPr>
    </w:p>
    <w:p w:rsidR="00BC2C82" w:rsidRPr="00336748" w:rsidRDefault="00340BA2" w:rsidP="001F57A1">
      <w:r w:rsidRPr="00336748">
        <w:t>At the end of the review process the original signature file will remain in the Offi</w:t>
      </w:r>
      <w:r w:rsidR="001F57A1" w:rsidRPr="00336748">
        <w:t xml:space="preserve">ce of the Provost and a copy of </w:t>
      </w:r>
      <w:r w:rsidRPr="00336748">
        <w:t>the</w:t>
      </w:r>
      <w:r w:rsidR="005100F9" w:rsidRPr="00336748">
        <w:t xml:space="preserve"> completed </w:t>
      </w:r>
      <w:r w:rsidR="00572D2E" w:rsidRPr="00336748">
        <w:t>AA-12</w:t>
      </w:r>
      <w:r w:rsidRPr="00336748">
        <w:t xml:space="preserve"> will be returned to the </w:t>
      </w:r>
      <w:r w:rsidR="00B44360" w:rsidRPr="00336748">
        <w:t xml:space="preserve">Department Head and </w:t>
      </w:r>
      <w:r w:rsidRPr="00336748">
        <w:t>Dean.</w:t>
      </w:r>
    </w:p>
    <w:p w:rsidR="00BC2C82" w:rsidRPr="00336748" w:rsidRDefault="00BC2C82" w:rsidP="00BC2C82"/>
    <w:p w:rsidR="00586B13" w:rsidRPr="00336748" w:rsidRDefault="00586B13" w:rsidP="00B44360">
      <w:pPr>
        <w:ind w:left="720" w:hanging="720"/>
      </w:pPr>
    </w:p>
    <w:p w:rsidR="00586B13" w:rsidRPr="00336748" w:rsidRDefault="001F57A1" w:rsidP="00B44360">
      <w:pPr>
        <w:ind w:left="720" w:hanging="720"/>
      </w:pPr>
      <w:r w:rsidRPr="00336748">
        <w:t>(Dossier Checklist on following page)</w:t>
      </w:r>
    </w:p>
    <w:p w:rsidR="00586B13" w:rsidRPr="00336748" w:rsidRDefault="00586B13" w:rsidP="00B44360">
      <w:pPr>
        <w:ind w:left="720" w:hanging="720"/>
      </w:pPr>
    </w:p>
    <w:p w:rsidR="00586B13" w:rsidRPr="00336748" w:rsidRDefault="00586B13" w:rsidP="00B44360">
      <w:pPr>
        <w:ind w:left="720" w:hanging="720"/>
      </w:pPr>
    </w:p>
    <w:p w:rsidR="001F57A1" w:rsidRPr="00336748" w:rsidRDefault="001F57A1">
      <w:pPr>
        <w:widowControl/>
        <w:autoSpaceDE/>
        <w:autoSpaceDN/>
        <w:adjustRightInd/>
      </w:pPr>
      <w:r w:rsidRPr="00336748">
        <w:br w:type="page"/>
      </w:r>
    </w:p>
    <w:p w:rsidR="00586B13" w:rsidRPr="00336748" w:rsidRDefault="00586B13" w:rsidP="00B44360">
      <w:pPr>
        <w:ind w:left="720" w:hanging="720"/>
      </w:pPr>
    </w:p>
    <w:p w:rsidR="00586B13" w:rsidRPr="00336748" w:rsidRDefault="00586B13" w:rsidP="00586B13">
      <w:pPr>
        <w:jc w:val="center"/>
        <w:rPr>
          <w:b/>
        </w:rPr>
      </w:pPr>
      <w:r w:rsidRPr="00336748">
        <w:rPr>
          <w:b/>
          <w:sz w:val="32"/>
          <w:szCs w:val="32"/>
        </w:rPr>
        <w:t>DOSSIER</w:t>
      </w:r>
      <w:r w:rsidRPr="00336748">
        <w:rPr>
          <w:b/>
        </w:rPr>
        <w:t xml:space="preserve"> Checklist for Submitting </w:t>
      </w:r>
      <w:r w:rsidR="00715A56" w:rsidRPr="00336748">
        <w:rPr>
          <w:b/>
        </w:rPr>
        <w:t>Files and Notebooks</w:t>
      </w:r>
      <w:r w:rsidRPr="00336748">
        <w:rPr>
          <w:b/>
        </w:rPr>
        <w:t xml:space="preserve"> to the Provost Office</w:t>
      </w:r>
    </w:p>
    <w:p w:rsidR="00586B13" w:rsidRPr="00336748" w:rsidRDefault="00586B13" w:rsidP="00586B13"/>
    <w:p w:rsidR="00586B13" w:rsidRPr="00336748" w:rsidRDefault="00586B13" w:rsidP="00586B13">
      <w:pPr>
        <w:rPr>
          <w:b/>
          <w:u w:val="single"/>
        </w:rPr>
      </w:pPr>
      <w:r w:rsidRPr="00336748">
        <w:rPr>
          <w:b/>
          <w:u w:val="single"/>
        </w:rPr>
        <w:t>Administrative Component</w:t>
      </w:r>
      <w:r w:rsidR="001F57A1" w:rsidRPr="00336748">
        <w:rPr>
          <w:b/>
          <w:u w:val="single"/>
        </w:rPr>
        <w:t xml:space="preserve"> and the Narrative/Record</w:t>
      </w:r>
    </w:p>
    <w:p w:rsidR="00586B13" w:rsidRPr="00336748" w:rsidRDefault="00586B13" w:rsidP="00586B13">
      <w:r w:rsidRPr="00336748">
        <w:t xml:space="preserve">Candidate File Label: </w:t>
      </w:r>
      <w:r w:rsidRPr="00336748">
        <w:tab/>
      </w:r>
      <w:r w:rsidRPr="00336748">
        <w:tab/>
        <w:t>Last name, First name</w:t>
      </w:r>
      <w:r w:rsidRPr="00336748">
        <w:tab/>
      </w:r>
      <w:r w:rsidRPr="00336748">
        <w:tab/>
      </w:r>
      <w:r w:rsidR="001F57A1" w:rsidRPr="00336748">
        <w:t>Reappointment/</w:t>
      </w:r>
      <w:r w:rsidRPr="00336748">
        <w:t>Tenure/Promotion (as applicable)</w:t>
      </w:r>
    </w:p>
    <w:p w:rsidR="00586B13" w:rsidRPr="00336748" w:rsidRDefault="00586B13" w:rsidP="00586B13">
      <w:r w:rsidRPr="00336748">
        <w:tab/>
      </w:r>
      <w:r w:rsidRPr="00336748">
        <w:tab/>
      </w:r>
      <w:r w:rsidRPr="00336748">
        <w:tab/>
      </w:r>
      <w:r w:rsidRPr="00336748">
        <w:tab/>
        <w:t xml:space="preserve">Department, College </w:t>
      </w:r>
    </w:p>
    <w:p w:rsidR="00586B13" w:rsidRPr="00336748" w:rsidRDefault="00586B13" w:rsidP="00586B13">
      <w:pPr>
        <w:tabs>
          <w:tab w:val="left" w:pos="1755"/>
        </w:tabs>
      </w:pPr>
      <w:r w:rsidRPr="00336748">
        <w:tab/>
      </w:r>
    </w:p>
    <w:p w:rsidR="00586B13" w:rsidRPr="00336748" w:rsidRDefault="001F57A1" w:rsidP="00586B13">
      <w:r w:rsidRPr="00336748">
        <w:t>File and Notebook</w:t>
      </w:r>
      <w:r w:rsidR="00586B13" w:rsidRPr="00336748">
        <w:t xml:space="preserve"> Contents (the original signature file</w:t>
      </w:r>
      <w:r w:rsidRPr="00336748">
        <w:t xml:space="preserve"> submitted to the Office of the Provost</w:t>
      </w:r>
      <w:r w:rsidR="00D57F88" w:rsidRPr="00336748">
        <w:t>---copies remain in the department and dean offices.</w:t>
      </w:r>
      <w:r w:rsidR="00586B13" w:rsidRPr="00336748">
        <w:t>)</w:t>
      </w:r>
    </w:p>
    <w:p w:rsidR="00586B13" w:rsidRPr="00336748" w:rsidRDefault="00586B13" w:rsidP="00586B13">
      <w:r w:rsidRPr="00336748">
        <w:t>_____ AA-12 for each action</w:t>
      </w:r>
      <w:r w:rsidR="001F57A1" w:rsidRPr="00336748">
        <w:t xml:space="preserve"> (in</w:t>
      </w:r>
      <w:r w:rsidRPr="00336748">
        <w:t xml:space="preserve"> file)</w:t>
      </w:r>
    </w:p>
    <w:p w:rsidR="00172A6B" w:rsidRPr="00336748" w:rsidRDefault="00172A6B" w:rsidP="00586B13">
      <w:r w:rsidRPr="00336748">
        <w:t>_____ AA-12s from previous five years of appointment (in file)</w:t>
      </w:r>
    </w:p>
    <w:p w:rsidR="00586B13" w:rsidRPr="00336748" w:rsidRDefault="00586B13" w:rsidP="00586B13">
      <w:r w:rsidRPr="00336748">
        <w:t>_____ Department Collegial Review Document</w:t>
      </w:r>
      <w:r w:rsidR="001F57A1" w:rsidRPr="00336748">
        <w:t xml:space="preserve"> (in file)</w:t>
      </w:r>
    </w:p>
    <w:p w:rsidR="00586B13" w:rsidRPr="00336748" w:rsidRDefault="00586B13" w:rsidP="00586B13">
      <w:pPr>
        <w:ind w:left="720" w:hanging="720"/>
      </w:pPr>
      <w:r w:rsidRPr="00336748">
        <w:t>_____ Candidate’s Narrative/Record</w:t>
      </w:r>
      <w:r w:rsidR="001F57A1" w:rsidRPr="00336748">
        <w:t xml:space="preserve"> (in file)</w:t>
      </w:r>
    </w:p>
    <w:p w:rsidR="00586B13" w:rsidRPr="00336748" w:rsidRDefault="00586B13" w:rsidP="00586B13">
      <w:pPr>
        <w:ind w:left="720" w:hanging="720"/>
      </w:pPr>
      <w:r w:rsidRPr="00336748">
        <w:t xml:space="preserve">_____ Appendices </w:t>
      </w:r>
      <w:r w:rsidR="006A7CC8" w:rsidRPr="00336748">
        <w:t>(in Notebook --</w:t>
      </w:r>
      <w:r w:rsidRPr="00336748">
        <w:t>see below for specifications)</w:t>
      </w:r>
    </w:p>
    <w:p w:rsidR="00586B13" w:rsidRPr="00336748" w:rsidRDefault="00586B13" w:rsidP="00586B13">
      <w:pPr>
        <w:ind w:left="720" w:hanging="720"/>
      </w:pPr>
    </w:p>
    <w:p w:rsidR="00586B13" w:rsidRPr="00336748" w:rsidRDefault="00586B13" w:rsidP="00586B13">
      <w:pPr>
        <w:ind w:left="720" w:hanging="720"/>
      </w:pPr>
      <w:r w:rsidRPr="00336748">
        <w:t>At the end of the review process the original signature file will remain in the Office of the Provost and a copy of the completed AA-12 will be returned to the Department Head and Dean.</w:t>
      </w:r>
    </w:p>
    <w:p w:rsidR="00586B13" w:rsidRPr="00336748" w:rsidRDefault="00586B13" w:rsidP="00586B13"/>
    <w:p w:rsidR="00586B13" w:rsidRPr="00336748" w:rsidRDefault="00586B13" w:rsidP="00586B13">
      <w:pPr>
        <w:rPr>
          <w:b/>
          <w:u w:val="single"/>
        </w:rPr>
      </w:pPr>
      <w:r w:rsidRPr="00336748">
        <w:rPr>
          <w:b/>
          <w:u w:val="single"/>
        </w:rPr>
        <w:t>Appendices Preparation (one 2 inch—3 ring notebook)</w:t>
      </w:r>
    </w:p>
    <w:p w:rsidR="00586B13" w:rsidRPr="00336748" w:rsidRDefault="00586B13" w:rsidP="00586B13"/>
    <w:p w:rsidR="00586B13" w:rsidRPr="00336748" w:rsidRDefault="00586B13" w:rsidP="00586B13">
      <w:pPr>
        <w:ind w:left="720" w:hanging="720"/>
      </w:pPr>
      <w:r w:rsidRPr="00336748">
        <w:t xml:space="preserve">_____ Name, Department, College, and Action(s) to be taken should be on the </w:t>
      </w:r>
      <w:r w:rsidRPr="00336748">
        <w:rPr>
          <w:u w:val="single"/>
        </w:rPr>
        <w:t>front</w:t>
      </w:r>
      <w:r w:rsidRPr="00336748">
        <w:t xml:space="preserve"> of the notebook</w:t>
      </w:r>
    </w:p>
    <w:p w:rsidR="00586B13" w:rsidRPr="00336748" w:rsidRDefault="00586B13" w:rsidP="00586B13">
      <w:pPr>
        <w:ind w:left="720" w:hanging="720"/>
      </w:pPr>
      <w:r w:rsidRPr="00336748">
        <w:tab/>
        <w:t xml:space="preserve">for example: </w:t>
      </w:r>
      <w:r w:rsidRPr="00336748">
        <w:tab/>
      </w:r>
      <w:r w:rsidRPr="00336748">
        <w:tab/>
        <w:t>Dr. Jane Doe</w:t>
      </w:r>
    </w:p>
    <w:p w:rsidR="00586B13" w:rsidRPr="00336748" w:rsidRDefault="00586B13" w:rsidP="00586B13">
      <w:pPr>
        <w:ind w:left="720" w:hanging="720"/>
      </w:pPr>
      <w:r w:rsidRPr="00336748">
        <w:tab/>
      </w:r>
      <w:r w:rsidRPr="00336748">
        <w:tab/>
      </w:r>
      <w:r w:rsidRPr="00336748">
        <w:tab/>
      </w:r>
      <w:r w:rsidRPr="00336748">
        <w:tab/>
        <w:t>Learning Department</w:t>
      </w:r>
    </w:p>
    <w:p w:rsidR="00586B13" w:rsidRPr="00336748" w:rsidRDefault="00586B13" w:rsidP="00586B13">
      <w:pPr>
        <w:ind w:left="720" w:hanging="720"/>
      </w:pPr>
      <w:r w:rsidRPr="00336748">
        <w:tab/>
      </w:r>
      <w:r w:rsidRPr="00336748">
        <w:tab/>
      </w:r>
      <w:r w:rsidRPr="00336748">
        <w:tab/>
      </w:r>
      <w:r w:rsidRPr="00336748">
        <w:tab/>
        <w:t>College of Higher Education</w:t>
      </w:r>
    </w:p>
    <w:p w:rsidR="00586B13" w:rsidRPr="00336748" w:rsidRDefault="00586B13" w:rsidP="00586B13">
      <w:pPr>
        <w:ind w:left="720" w:hanging="720"/>
      </w:pPr>
      <w:r w:rsidRPr="00336748">
        <w:tab/>
      </w:r>
      <w:r w:rsidRPr="00336748">
        <w:tab/>
      </w:r>
      <w:r w:rsidRPr="00336748">
        <w:tab/>
      </w:r>
      <w:r w:rsidRPr="00336748">
        <w:tab/>
      </w:r>
      <w:r w:rsidR="00D02435" w:rsidRPr="00336748">
        <w:t>2</w:t>
      </w:r>
      <w:r w:rsidR="00D02435" w:rsidRPr="00336748">
        <w:rPr>
          <w:vertAlign w:val="superscript"/>
        </w:rPr>
        <w:t>nd</w:t>
      </w:r>
      <w:r w:rsidR="00D02435" w:rsidRPr="00336748">
        <w:t xml:space="preserve"> Year Reappointment</w:t>
      </w:r>
    </w:p>
    <w:p w:rsidR="00586B13" w:rsidRPr="00336748" w:rsidRDefault="00586B13" w:rsidP="00CB4A0E">
      <w:pPr>
        <w:ind w:left="720" w:hanging="720"/>
      </w:pPr>
      <w:r w:rsidRPr="00336748">
        <w:t xml:space="preserve">_____ Name, Department, College, and Action (s) to be taken should be on </w:t>
      </w:r>
      <w:r w:rsidRPr="00336748">
        <w:rPr>
          <w:u w:val="single"/>
        </w:rPr>
        <w:t>spine</w:t>
      </w:r>
      <w:r w:rsidRPr="00336748">
        <w:t xml:space="preserve"> of the notebook.</w:t>
      </w:r>
    </w:p>
    <w:p w:rsidR="00586B13" w:rsidRPr="00336748" w:rsidRDefault="00586B13" w:rsidP="00CB4A0E">
      <w:pPr>
        <w:ind w:firstLine="720"/>
        <w:rPr>
          <w:b/>
        </w:rPr>
      </w:pPr>
      <w:r w:rsidRPr="00336748">
        <w:rPr>
          <w:b/>
        </w:rPr>
        <w:t>Notebook Contents (with dividers labeled)</w:t>
      </w:r>
    </w:p>
    <w:p w:rsidR="00586B13" w:rsidRPr="00336748" w:rsidRDefault="00586B13" w:rsidP="00586B13">
      <w:pPr>
        <w:ind w:firstLine="720"/>
      </w:pPr>
      <w:r w:rsidRPr="00336748">
        <w:t>_____ Appendix A: Department Collegial Review Document</w:t>
      </w:r>
    </w:p>
    <w:p w:rsidR="00586B13" w:rsidRPr="00336748" w:rsidRDefault="00586B13" w:rsidP="00586B13">
      <w:pPr>
        <w:ind w:firstLine="720"/>
      </w:pPr>
      <w:r w:rsidRPr="00336748">
        <w:t>_____ Appendix B: Curriculum Vitae (CV)</w:t>
      </w:r>
    </w:p>
    <w:p w:rsidR="00586B13" w:rsidRPr="00336748" w:rsidRDefault="00586B13" w:rsidP="00586B13">
      <w:pPr>
        <w:ind w:firstLine="720"/>
      </w:pPr>
      <w:r w:rsidRPr="00336748">
        <w:t>_____ Appendix C: AFE statements</w:t>
      </w:r>
    </w:p>
    <w:p w:rsidR="00586B13" w:rsidRPr="00336748" w:rsidRDefault="00586B13" w:rsidP="00586B13">
      <w:pPr>
        <w:ind w:firstLine="720"/>
      </w:pPr>
      <w:r w:rsidRPr="00336748">
        <w:t>_____ Appendix D: Results of Peer Review of Teaching Effectiveness</w:t>
      </w:r>
    </w:p>
    <w:p w:rsidR="00586B13" w:rsidRPr="00336748" w:rsidRDefault="00586B13" w:rsidP="00586B13">
      <w:pPr>
        <w:ind w:firstLine="720"/>
      </w:pPr>
      <w:r w:rsidRPr="00336748">
        <w:t>_____ Appendix E: Student Assessment of Instruction</w:t>
      </w:r>
      <w:r w:rsidRPr="00336748">
        <w:tab/>
      </w:r>
    </w:p>
    <w:p w:rsidR="00586B13" w:rsidRPr="00336748" w:rsidRDefault="00586B13" w:rsidP="00586B13">
      <w:pPr>
        <w:ind w:firstLine="720"/>
      </w:pPr>
      <w:r w:rsidRPr="00336748">
        <w:t>_____ Appendix F: Samples of Teaching Materials</w:t>
      </w:r>
    </w:p>
    <w:p w:rsidR="00586B13" w:rsidRPr="00336748" w:rsidRDefault="00586B13" w:rsidP="00586B13">
      <w:pPr>
        <w:ind w:firstLine="720"/>
      </w:pPr>
      <w:r w:rsidRPr="00336748">
        <w:t>_____ Appendix G: Samples of Scholarship and Creative Activities</w:t>
      </w:r>
    </w:p>
    <w:p w:rsidR="00586B13" w:rsidRPr="00336748" w:rsidRDefault="00586B13" w:rsidP="00586B13">
      <w:pPr>
        <w:ind w:firstLine="720"/>
      </w:pPr>
      <w:r w:rsidRPr="00336748">
        <w:t>_____ Appendix H: Documentation of Service and Engagement</w:t>
      </w:r>
    </w:p>
    <w:p w:rsidR="00586B13" w:rsidRPr="00336748" w:rsidRDefault="00586B13" w:rsidP="00CB4A0E">
      <w:pPr>
        <w:ind w:firstLine="720"/>
      </w:pPr>
      <w:r w:rsidRPr="00336748">
        <w:t>_____ Appendix I: Other</w:t>
      </w:r>
    </w:p>
    <w:p w:rsidR="00586B13" w:rsidRPr="00336748" w:rsidRDefault="00586B13" w:rsidP="00586B13">
      <w:pPr>
        <w:ind w:left="720" w:hanging="720"/>
      </w:pPr>
      <w:r w:rsidRPr="00336748">
        <w:t>1. Files and Notebook</w:t>
      </w:r>
      <w:r w:rsidR="001F57A1" w:rsidRPr="00336748">
        <w:t>s*</w:t>
      </w:r>
      <w:r w:rsidRPr="00336748">
        <w:t xml:space="preserve"> should be forwarded to Office of the Provost on the specified due date.</w:t>
      </w:r>
    </w:p>
    <w:p w:rsidR="00586B13" w:rsidRPr="00336748" w:rsidRDefault="00586B13" w:rsidP="00586B13">
      <w:pPr>
        <w:ind w:left="720" w:hanging="720"/>
      </w:pPr>
      <w:r w:rsidRPr="00336748">
        <w:t>2. After action is taken by the Board of Trustees the notebooks and files (with copies of completed AA-12s) will be returned to the respective Dean’s offices.  Colleges should abide by the document retention guidelines provided by GA. Be aware that notebooks and files of pending appeals will not be returned until after the appeals process is completed.</w:t>
      </w:r>
    </w:p>
    <w:p w:rsidR="00586B13" w:rsidRPr="00336748" w:rsidRDefault="00586B13" w:rsidP="00586B13">
      <w:pPr>
        <w:ind w:left="720" w:hanging="720"/>
      </w:pPr>
      <w:r w:rsidRPr="00336748">
        <w:t>3. The original AA-</w:t>
      </w:r>
      <w:r w:rsidR="005717F7" w:rsidRPr="00336748">
        <w:t>12s and</w:t>
      </w:r>
      <w:r w:rsidRPr="00336748">
        <w:t xml:space="preserve"> candidate’s application will be maintained in the Office of the Provost.</w:t>
      </w:r>
    </w:p>
    <w:p w:rsidR="00586B13" w:rsidRPr="00336748" w:rsidRDefault="00586B13" w:rsidP="00B44360">
      <w:pPr>
        <w:ind w:left="720" w:hanging="720"/>
      </w:pPr>
    </w:p>
    <w:p w:rsidR="001F57A1" w:rsidRPr="006A7CC8" w:rsidRDefault="006A7CC8" w:rsidP="00B44360">
      <w:pPr>
        <w:ind w:left="720" w:hanging="720"/>
        <w:rPr>
          <w:sz w:val="20"/>
          <w:szCs w:val="20"/>
        </w:rPr>
      </w:pPr>
      <w:r w:rsidRPr="00336748">
        <w:rPr>
          <w:sz w:val="20"/>
          <w:szCs w:val="20"/>
        </w:rPr>
        <w:t xml:space="preserve">*For reappointment----all </w:t>
      </w:r>
      <w:r w:rsidRPr="00336748">
        <w:rPr>
          <w:sz w:val="20"/>
          <w:szCs w:val="20"/>
          <w:u w:val="single"/>
        </w:rPr>
        <w:t>files</w:t>
      </w:r>
      <w:r w:rsidRPr="00336748">
        <w:rPr>
          <w:sz w:val="20"/>
          <w:szCs w:val="20"/>
        </w:rPr>
        <w:t xml:space="preserve"> are submitted to the Office of the Provost.  </w:t>
      </w:r>
      <w:r w:rsidR="001F57A1" w:rsidRPr="00336748">
        <w:rPr>
          <w:sz w:val="20"/>
          <w:szCs w:val="20"/>
          <w:u w:val="single"/>
        </w:rPr>
        <w:t>Notebook</w:t>
      </w:r>
      <w:r w:rsidRPr="00336748">
        <w:rPr>
          <w:sz w:val="20"/>
          <w:szCs w:val="20"/>
          <w:u w:val="single"/>
        </w:rPr>
        <w:t>s</w:t>
      </w:r>
      <w:r w:rsidR="001F57A1" w:rsidRPr="00336748">
        <w:rPr>
          <w:sz w:val="20"/>
          <w:szCs w:val="20"/>
        </w:rPr>
        <w:t xml:space="preserve"> of </w:t>
      </w:r>
      <w:r w:rsidRPr="00336748">
        <w:rPr>
          <w:sz w:val="20"/>
          <w:szCs w:val="20"/>
        </w:rPr>
        <w:t xml:space="preserve">only the </w:t>
      </w:r>
      <w:r w:rsidR="001F57A1" w:rsidRPr="00336748">
        <w:rPr>
          <w:sz w:val="20"/>
          <w:szCs w:val="20"/>
        </w:rPr>
        <w:t>candidates that have received negative recommendations at any level should be forwarded to the Office of the Provost.</w:t>
      </w:r>
    </w:p>
    <w:sectPr w:rsidR="001F57A1" w:rsidRPr="006A7CC8" w:rsidSect="00BC2C82">
      <w:headerReference w:type="even" r:id="rId9"/>
      <w:headerReference w:type="default" r:id="rId10"/>
      <w:footerReference w:type="default" r:id="rId11"/>
      <w:type w:val="continuous"/>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B25" w:rsidRDefault="00372B25">
      <w:r>
        <w:separator/>
      </w:r>
    </w:p>
  </w:endnote>
  <w:endnote w:type="continuationSeparator" w:id="0">
    <w:p w:rsidR="00372B25" w:rsidRDefault="0037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65" w:rsidRPr="00F957E5" w:rsidRDefault="00DC0965">
    <w:pPr>
      <w:pStyle w:val="Footer"/>
      <w:rPr>
        <w:sz w:val="18"/>
        <w:szCs w:val="18"/>
      </w:rPr>
    </w:pPr>
    <w:r>
      <w:rPr>
        <w:sz w:val="18"/>
        <w:szCs w:val="18"/>
      </w:rPr>
      <w:t>Office of the Provost (</w:t>
    </w:r>
    <w:r w:rsidR="00083107">
      <w:rPr>
        <w:sz w:val="18"/>
        <w:szCs w:val="18"/>
      </w:rPr>
      <w:t>26 June 2013</w:t>
    </w:r>
    <w:r>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B25" w:rsidRDefault="00372B25">
      <w:r>
        <w:separator/>
      </w:r>
    </w:p>
  </w:footnote>
  <w:footnote w:type="continuationSeparator" w:id="0">
    <w:p w:rsidR="00372B25" w:rsidRDefault="00372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65" w:rsidRDefault="001D4542" w:rsidP="00AF7C27">
    <w:pPr>
      <w:pStyle w:val="Header"/>
      <w:framePr w:wrap="around" w:vAnchor="text" w:hAnchor="margin" w:xAlign="right" w:y="1"/>
      <w:rPr>
        <w:rStyle w:val="PageNumber"/>
      </w:rPr>
    </w:pPr>
    <w:r>
      <w:rPr>
        <w:rStyle w:val="PageNumber"/>
      </w:rPr>
      <w:fldChar w:fldCharType="begin"/>
    </w:r>
    <w:r w:rsidR="00DC0965">
      <w:rPr>
        <w:rStyle w:val="PageNumber"/>
      </w:rPr>
      <w:instrText xml:space="preserve">PAGE  </w:instrText>
    </w:r>
    <w:r>
      <w:rPr>
        <w:rStyle w:val="PageNumber"/>
      </w:rPr>
      <w:fldChar w:fldCharType="end"/>
    </w:r>
  </w:p>
  <w:p w:rsidR="00DC0965" w:rsidRDefault="00DC0965" w:rsidP="00AE2BE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65" w:rsidRDefault="001D4542" w:rsidP="00900D25">
    <w:pPr>
      <w:pStyle w:val="Header"/>
      <w:framePr w:wrap="around" w:vAnchor="text" w:hAnchor="page" w:x="11317" w:y="-1091"/>
      <w:rPr>
        <w:rStyle w:val="PageNumber"/>
      </w:rPr>
    </w:pPr>
    <w:r>
      <w:rPr>
        <w:rStyle w:val="PageNumber"/>
      </w:rPr>
      <w:fldChar w:fldCharType="begin"/>
    </w:r>
    <w:r w:rsidR="00DC0965">
      <w:rPr>
        <w:rStyle w:val="PageNumber"/>
      </w:rPr>
      <w:instrText xml:space="preserve">PAGE  </w:instrText>
    </w:r>
    <w:r>
      <w:rPr>
        <w:rStyle w:val="PageNumber"/>
      </w:rPr>
      <w:fldChar w:fldCharType="separate"/>
    </w:r>
    <w:r w:rsidR="00947183">
      <w:rPr>
        <w:rStyle w:val="PageNumber"/>
        <w:noProof/>
      </w:rPr>
      <w:t>1</w:t>
    </w:r>
    <w:r>
      <w:rPr>
        <w:rStyle w:val="PageNumber"/>
      </w:rPr>
      <w:fldChar w:fldCharType="end"/>
    </w:r>
  </w:p>
  <w:p w:rsidR="00DC0965" w:rsidRPr="005017BA" w:rsidRDefault="00DC0965" w:rsidP="00AE2BEF">
    <w:pPr>
      <w:pStyle w:val="Header"/>
      <w:ind w:right="360"/>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 1, a, i, "/>
    <w:lvl w:ilvl="0">
      <w:start w:val="1"/>
      <w:numFmt w:val="upperLetter"/>
      <w:pStyle w:val="Level1"/>
      <w:lvlText w:val="%1."/>
      <w:lvlJc w:val="left"/>
    </w:lvl>
    <w:lvl w:ilvl="1">
      <w:start w:val="1"/>
      <w:numFmt w:val="decimal"/>
      <w:pStyle w:val="Level2"/>
      <w:lvlText w:val="%2."/>
      <w:lvlJc w:val="left"/>
    </w:lvl>
    <w:lvl w:ilvl="2">
      <w:start w:val="1"/>
      <w:numFmt w:val="lowerLetter"/>
      <w:lvlText w:val="%3."/>
      <w:lvlJc w:val="left"/>
    </w:lvl>
    <w:lvl w:ilvl="3">
      <w:start w:val="1"/>
      <w:numFmt w:val="lowerRoman"/>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9F07C6D"/>
    <w:multiLevelType w:val="hybridMultilevel"/>
    <w:tmpl w:val="8C422C46"/>
    <w:lvl w:ilvl="0" w:tplc="5B984ECA">
      <w:start w:val="1"/>
      <w:numFmt w:val="decimal"/>
      <w:lvlText w:val="%1."/>
      <w:lvlJc w:val="left"/>
      <w:pPr>
        <w:tabs>
          <w:tab w:val="num" w:pos="990"/>
        </w:tabs>
        <w:ind w:left="99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A215D6"/>
    <w:multiLevelType w:val="hybridMultilevel"/>
    <w:tmpl w:val="A512515E"/>
    <w:lvl w:ilvl="0" w:tplc="9B30FA86">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5C0020"/>
    <w:multiLevelType w:val="multilevel"/>
    <w:tmpl w:val="00000000"/>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nsid w:val="0F11227B"/>
    <w:multiLevelType w:val="hybridMultilevel"/>
    <w:tmpl w:val="88A009C8"/>
    <w:lvl w:ilvl="0" w:tplc="19BC9B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E19F5"/>
    <w:multiLevelType w:val="hybridMultilevel"/>
    <w:tmpl w:val="FD7C38DA"/>
    <w:lvl w:ilvl="0" w:tplc="5B984ECA">
      <w:start w:val="1"/>
      <w:numFmt w:val="decimal"/>
      <w:lvlText w:val="%1."/>
      <w:lvlJc w:val="left"/>
      <w:pPr>
        <w:tabs>
          <w:tab w:val="num" w:pos="990"/>
        </w:tabs>
        <w:ind w:left="990" w:hanging="360"/>
      </w:pPr>
      <w:rPr>
        <w:rFonts w:hint="default"/>
        <w:b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nsid w:val="145F427F"/>
    <w:multiLevelType w:val="hybridMultilevel"/>
    <w:tmpl w:val="7B72600E"/>
    <w:lvl w:ilvl="0" w:tplc="702E19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165A81"/>
    <w:multiLevelType w:val="hybridMultilevel"/>
    <w:tmpl w:val="E58CE74A"/>
    <w:lvl w:ilvl="0" w:tplc="E312C3E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839EB724">
      <w:start w:val="1"/>
      <w:numFmt w:val="decimal"/>
      <w:lvlText w:val="%3"/>
      <w:lvlJc w:val="left"/>
      <w:pPr>
        <w:tabs>
          <w:tab w:val="num" w:pos="2340"/>
        </w:tabs>
        <w:ind w:left="2340" w:hanging="360"/>
      </w:pPr>
      <w:rPr>
        <w:rFonts w:hint="default"/>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A55185"/>
    <w:multiLevelType w:val="hybridMultilevel"/>
    <w:tmpl w:val="5D2A6F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FC42685"/>
    <w:multiLevelType w:val="hybridMultilevel"/>
    <w:tmpl w:val="FFBEA2E2"/>
    <w:lvl w:ilvl="0" w:tplc="702E1954">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nsid w:val="322B60CE"/>
    <w:multiLevelType w:val="multilevel"/>
    <w:tmpl w:val="75CA38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8A77B4"/>
    <w:multiLevelType w:val="hybridMultilevel"/>
    <w:tmpl w:val="10D2CD6A"/>
    <w:lvl w:ilvl="0" w:tplc="702E19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3B0AAF"/>
    <w:multiLevelType w:val="hybridMultilevel"/>
    <w:tmpl w:val="0B980272"/>
    <w:lvl w:ilvl="0" w:tplc="702E19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A23883"/>
    <w:multiLevelType w:val="hybridMultilevel"/>
    <w:tmpl w:val="6DF00870"/>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8645A8"/>
    <w:multiLevelType w:val="hybridMultilevel"/>
    <w:tmpl w:val="D56C17E2"/>
    <w:lvl w:ilvl="0" w:tplc="D0A0291E">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E020F4"/>
    <w:multiLevelType w:val="hybridMultilevel"/>
    <w:tmpl w:val="B8729946"/>
    <w:lvl w:ilvl="0" w:tplc="702E19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03124B"/>
    <w:multiLevelType w:val="hybridMultilevel"/>
    <w:tmpl w:val="D97A9F3A"/>
    <w:lvl w:ilvl="0" w:tplc="702E19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CB22EB"/>
    <w:multiLevelType w:val="hybridMultilevel"/>
    <w:tmpl w:val="94168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971B79"/>
    <w:multiLevelType w:val="hybridMultilevel"/>
    <w:tmpl w:val="C1602408"/>
    <w:lvl w:ilvl="0" w:tplc="EF94C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0104E6"/>
    <w:multiLevelType w:val="multilevel"/>
    <w:tmpl w:val="FD7C38DA"/>
    <w:lvl w:ilvl="0">
      <w:start w:val="1"/>
      <w:numFmt w:val="decimal"/>
      <w:lvlText w:val="%1."/>
      <w:lvlJc w:val="left"/>
      <w:pPr>
        <w:tabs>
          <w:tab w:val="num" w:pos="990"/>
        </w:tabs>
        <w:ind w:left="990" w:hanging="360"/>
      </w:pPr>
      <w:rPr>
        <w:rFonts w:hint="default"/>
        <w:b w:val="0"/>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20">
    <w:nsid w:val="57CA307F"/>
    <w:multiLevelType w:val="hybridMultilevel"/>
    <w:tmpl w:val="120CDB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152639"/>
    <w:multiLevelType w:val="hybridMultilevel"/>
    <w:tmpl w:val="06983AF4"/>
    <w:lvl w:ilvl="0" w:tplc="702E1954">
      <w:start w:val="1"/>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E11CA3"/>
    <w:multiLevelType w:val="multilevel"/>
    <w:tmpl w:val="00000000"/>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3">
    <w:nsid w:val="76BB451C"/>
    <w:multiLevelType w:val="hybridMultilevel"/>
    <w:tmpl w:val="CEDA2272"/>
    <w:lvl w:ilvl="0" w:tplc="305A5134">
      <w:start w:val="1"/>
      <w:numFmt w:val="decimal"/>
      <w:lvlText w:val="%1."/>
      <w:lvlJc w:val="left"/>
      <w:pPr>
        <w:tabs>
          <w:tab w:val="num" w:pos="2160"/>
        </w:tabs>
        <w:ind w:left="2160" w:hanging="10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7E347130"/>
    <w:multiLevelType w:val="hybridMultilevel"/>
    <w:tmpl w:val="0CC8D768"/>
    <w:lvl w:ilvl="0" w:tplc="702E1954">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lvlOverride w:ilvl="0">
      <w:lvl w:ilvl="0">
        <w:start w:val="1"/>
        <w:numFmt w:val="upperLetter"/>
        <w:pStyle w:val="Level1"/>
        <w:lvlText w:val="%1."/>
        <w:lvlJc w:val="left"/>
      </w:lvl>
    </w:lvlOverride>
    <w:lvlOverride w:ilvl="1">
      <w:lvl w:ilvl="1">
        <w:start w:val="1"/>
        <w:numFmt w:val="decimal"/>
        <w:pStyle w:val="Level2"/>
        <w:lvlText w:val="%2."/>
        <w:lvlJc w:val="left"/>
      </w:lvl>
    </w:lvlOverride>
    <w:lvlOverride w:ilvl="2">
      <w:lvl w:ilvl="2">
        <w:start w:val="1"/>
        <w:numFmt w:val="lowerLetter"/>
        <w:lvlText w:val="%3."/>
        <w:lvlJc w:val="left"/>
      </w:lvl>
    </w:lvlOverride>
    <w:lvlOverride w:ilvl="3">
      <w:lvl w:ilvl="3">
        <w:start w:val="1"/>
        <w:numFmt w:val="lowerRoman"/>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2">
    <w:abstractNumId w:val="0"/>
    <w:lvlOverride w:ilvl="0">
      <w:startOverride w:val="1"/>
      <w:lvl w:ilvl="0">
        <w:start w:val="1"/>
        <w:numFmt w:val="upperLetter"/>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Roman"/>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20"/>
  </w:num>
  <w:num w:numId="4">
    <w:abstractNumId w:val="10"/>
  </w:num>
  <w:num w:numId="5">
    <w:abstractNumId w:val="13"/>
  </w:num>
  <w:num w:numId="6">
    <w:abstractNumId w:val="3"/>
  </w:num>
  <w:num w:numId="7">
    <w:abstractNumId w:val="22"/>
  </w:num>
  <w:num w:numId="8">
    <w:abstractNumId w:val="7"/>
  </w:num>
  <w:num w:numId="9">
    <w:abstractNumId w:val="12"/>
  </w:num>
  <w:num w:numId="10">
    <w:abstractNumId w:val="6"/>
  </w:num>
  <w:num w:numId="11">
    <w:abstractNumId w:val="15"/>
  </w:num>
  <w:num w:numId="12">
    <w:abstractNumId w:val="16"/>
  </w:num>
  <w:num w:numId="13">
    <w:abstractNumId w:val="24"/>
  </w:num>
  <w:num w:numId="14">
    <w:abstractNumId w:val="9"/>
  </w:num>
  <w:num w:numId="15">
    <w:abstractNumId w:val="11"/>
  </w:num>
  <w:num w:numId="16">
    <w:abstractNumId w:val="21"/>
  </w:num>
  <w:num w:numId="17">
    <w:abstractNumId w:val="0"/>
    <w:lvlOverride w:ilvl="0">
      <w:startOverride w:val="1"/>
      <w:lvl w:ilvl="0">
        <w:start w:val="1"/>
        <w:numFmt w:val="upperLetter"/>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Roman"/>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8">
    <w:abstractNumId w:val="0"/>
    <w:lvlOverride w:ilvl="0">
      <w:startOverride w:val="1"/>
      <w:lvl w:ilvl="0">
        <w:start w:val="1"/>
        <w:numFmt w:val="upperLetter"/>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Roman"/>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9">
    <w:abstractNumId w:val="0"/>
    <w:lvlOverride w:ilvl="0">
      <w:startOverride w:val="1"/>
      <w:lvl w:ilvl="0">
        <w:start w:val="1"/>
        <w:numFmt w:val="upperLetter"/>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Roman"/>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0">
    <w:abstractNumId w:val="2"/>
  </w:num>
  <w:num w:numId="21">
    <w:abstractNumId w:val="0"/>
    <w:lvlOverride w:ilvl="0">
      <w:startOverride w:val="1"/>
      <w:lvl w:ilvl="0">
        <w:start w:val="1"/>
        <w:numFmt w:val="upperLetter"/>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Roman"/>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2">
    <w:abstractNumId w:val="5"/>
  </w:num>
  <w:num w:numId="23">
    <w:abstractNumId w:val="23"/>
  </w:num>
  <w:num w:numId="24">
    <w:abstractNumId w:val="19"/>
  </w:num>
  <w:num w:numId="25">
    <w:abstractNumId w:val="1"/>
  </w:num>
  <w:num w:numId="26">
    <w:abstractNumId w:val="0"/>
    <w:lvlOverride w:ilvl="0">
      <w:lvl w:ilvl="0">
        <w:start w:val="1"/>
        <w:numFmt w:val="upperLetter"/>
        <w:pStyle w:val="Level1"/>
        <w:lvlText w:val="%1."/>
        <w:lvlJc w:val="left"/>
      </w:lvl>
    </w:lvlOverride>
    <w:lvlOverride w:ilvl="1">
      <w:lvl w:ilvl="1">
        <w:start w:val="1"/>
        <w:numFmt w:val="decimal"/>
        <w:pStyle w:val="Level2"/>
        <w:lvlText w:val="%2."/>
        <w:lvlJc w:val="left"/>
      </w:lvl>
    </w:lvlOverride>
    <w:lvlOverride w:ilvl="2">
      <w:lvl w:ilvl="2">
        <w:start w:val="1"/>
        <w:numFmt w:val="lowerLetter"/>
        <w:lvlText w:val="%3."/>
        <w:lvlJc w:val="left"/>
      </w:lvl>
    </w:lvlOverride>
    <w:lvlOverride w:ilvl="3">
      <w:lvl w:ilvl="3">
        <w:start w:val="1"/>
        <w:numFmt w:val="lowerRoman"/>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27">
    <w:abstractNumId w:val="0"/>
    <w:lvlOverride w:ilvl="0">
      <w:lvl w:ilvl="0">
        <w:start w:val="1"/>
        <w:numFmt w:val="upperLetter"/>
        <w:pStyle w:val="Level1"/>
        <w:lvlText w:val="%1."/>
        <w:lvlJc w:val="left"/>
      </w:lvl>
    </w:lvlOverride>
    <w:lvlOverride w:ilvl="1">
      <w:lvl w:ilvl="1">
        <w:start w:val="1"/>
        <w:numFmt w:val="decimal"/>
        <w:pStyle w:val="Level2"/>
        <w:lvlText w:val="%2."/>
        <w:lvlJc w:val="left"/>
      </w:lvl>
    </w:lvlOverride>
    <w:lvlOverride w:ilvl="2">
      <w:lvl w:ilvl="2">
        <w:start w:val="1"/>
        <w:numFmt w:val="lowerLetter"/>
        <w:lvlText w:val="%3."/>
        <w:lvlJc w:val="left"/>
      </w:lvl>
    </w:lvlOverride>
    <w:lvlOverride w:ilvl="3">
      <w:lvl w:ilvl="3">
        <w:start w:val="1"/>
        <w:numFmt w:val="lowerRoman"/>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28">
    <w:abstractNumId w:val="0"/>
    <w:lvlOverride w:ilvl="0">
      <w:lvl w:ilvl="0">
        <w:start w:val="1"/>
        <w:numFmt w:val="upperLetter"/>
        <w:pStyle w:val="Level1"/>
        <w:lvlText w:val="%1."/>
        <w:lvlJc w:val="left"/>
      </w:lvl>
    </w:lvlOverride>
    <w:lvlOverride w:ilvl="1">
      <w:lvl w:ilvl="1">
        <w:start w:val="1"/>
        <w:numFmt w:val="decimal"/>
        <w:pStyle w:val="Level2"/>
        <w:lvlText w:val="%2."/>
        <w:lvlJc w:val="left"/>
      </w:lvl>
    </w:lvlOverride>
    <w:lvlOverride w:ilvl="2">
      <w:lvl w:ilvl="2">
        <w:start w:val="1"/>
        <w:numFmt w:val="lowerLetter"/>
        <w:lvlText w:val="%3."/>
        <w:lvlJc w:val="left"/>
      </w:lvl>
    </w:lvlOverride>
    <w:lvlOverride w:ilvl="3">
      <w:lvl w:ilvl="3">
        <w:start w:val="1"/>
        <w:numFmt w:val="lowerRoman"/>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29">
    <w:abstractNumId w:val="0"/>
    <w:lvlOverride w:ilvl="0">
      <w:lvl w:ilvl="0">
        <w:start w:val="1"/>
        <w:numFmt w:val="upperLetter"/>
        <w:pStyle w:val="Level1"/>
        <w:lvlText w:val="%1."/>
        <w:lvlJc w:val="left"/>
      </w:lvl>
    </w:lvlOverride>
    <w:lvlOverride w:ilvl="1">
      <w:lvl w:ilvl="1">
        <w:start w:val="1"/>
        <w:numFmt w:val="decimal"/>
        <w:pStyle w:val="Level2"/>
        <w:lvlText w:val="%2."/>
        <w:lvlJc w:val="left"/>
      </w:lvl>
    </w:lvlOverride>
    <w:lvlOverride w:ilvl="2">
      <w:lvl w:ilvl="2">
        <w:start w:val="1"/>
        <w:numFmt w:val="lowerLetter"/>
        <w:lvlText w:val="%3."/>
        <w:lvlJc w:val="left"/>
      </w:lvl>
    </w:lvlOverride>
    <w:lvlOverride w:ilvl="3">
      <w:lvl w:ilvl="3">
        <w:start w:val="1"/>
        <w:numFmt w:val="lowerRoman"/>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30">
    <w:abstractNumId w:val="0"/>
    <w:lvlOverride w:ilvl="0">
      <w:lvl w:ilvl="0">
        <w:start w:val="1"/>
        <w:numFmt w:val="upperLetter"/>
        <w:pStyle w:val="Level1"/>
        <w:lvlText w:val="%1."/>
        <w:lvlJc w:val="left"/>
      </w:lvl>
    </w:lvlOverride>
    <w:lvlOverride w:ilvl="1">
      <w:lvl w:ilvl="1">
        <w:start w:val="1"/>
        <w:numFmt w:val="decimal"/>
        <w:pStyle w:val="Level2"/>
        <w:lvlText w:val="%2."/>
        <w:lvlJc w:val="left"/>
      </w:lvl>
    </w:lvlOverride>
    <w:lvlOverride w:ilvl="2">
      <w:lvl w:ilvl="2">
        <w:start w:val="1"/>
        <w:numFmt w:val="lowerLetter"/>
        <w:lvlText w:val="%3."/>
        <w:lvlJc w:val="left"/>
      </w:lvl>
    </w:lvlOverride>
    <w:lvlOverride w:ilvl="3">
      <w:lvl w:ilvl="3">
        <w:start w:val="1"/>
        <w:numFmt w:val="lowerRoman"/>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31">
    <w:abstractNumId w:val="0"/>
    <w:lvlOverride w:ilvl="0">
      <w:startOverride w:val="1"/>
      <w:lvl w:ilvl="0">
        <w:start w:val="1"/>
        <w:numFmt w:val="upperLetter"/>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Roman"/>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2">
    <w:abstractNumId w:val="0"/>
    <w:lvlOverride w:ilvl="0">
      <w:startOverride w:val="1"/>
      <w:lvl w:ilvl="0">
        <w:start w:val="1"/>
        <w:numFmt w:val="upperLetter"/>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Roman"/>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3">
    <w:abstractNumId w:val="0"/>
    <w:lvlOverride w:ilvl="0">
      <w:startOverride w:val="1"/>
      <w:lvl w:ilvl="0">
        <w:start w:val="1"/>
        <w:numFmt w:val="upperLetter"/>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Roman"/>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4">
    <w:abstractNumId w:val="0"/>
    <w:lvlOverride w:ilvl="0">
      <w:startOverride w:val="1"/>
      <w:lvl w:ilvl="0">
        <w:start w:val="1"/>
        <w:numFmt w:val="upperLetter"/>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Roman"/>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5">
    <w:abstractNumId w:val="0"/>
    <w:lvlOverride w:ilvl="0">
      <w:startOverride w:val="1"/>
      <w:lvl w:ilvl="0">
        <w:start w:val="1"/>
        <w:numFmt w:val="upperLetter"/>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Roman"/>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6">
    <w:abstractNumId w:val="0"/>
    <w:lvlOverride w:ilvl="0">
      <w:startOverride w:val="1"/>
      <w:lvl w:ilvl="0">
        <w:start w:val="1"/>
        <w:numFmt w:val="upperLetter"/>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Roman"/>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7">
    <w:abstractNumId w:val="0"/>
    <w:lvlOverride w:ilvl="0">
      <w:startOverride w:val="1"/>
      <w:lvl w:ilvl="0">
        <w:start w:val="1"/>
        <w:numFmt w:val="upperLetter"/>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Roman"/>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8">
    <w:abstractNumId w:val="8"/>
  </w:num>
  <w:num w:numId="39">
    <w:abstractNumId w:val="14"/>
  </w:num>
  <w:num w:numId="40">
    <w:abstractNumId w:val="4"/>
  </w:num>
  <w:num w:numId="41">
    <w:abstractNumId w:val="18"/>
  </w:num>
  <w:num w:numId="42">
    <w:abstractNumId w:val="17"/>
  </w:num>
  <w:num w:numId="43">
    <w:abstractNumId w:val="0"/>
    <w:lvlOverride w:ilvl="0">
      <w:startOverride w:val="1"/>
      <w:lvl w:ilvl="0">
        <w:start w:val="1"/>
        <w:numFmt w:val="upperLetter"/>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Roman"/>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2E"/>
    <w:rsid w:val="00000196"/>
    <w:rsid w:val="00003C10"/>
    <w:rsid w:val="0001798C"/>
    <w:rsid w:val="00020334"/>
    <w:rsid w:val="0002209C"/>
    <w:rsid w:val="00024672"/>
    <w:rsid w:val="00042568"/>
    <w:rsid w:val="000433EC"/>
    <w:rsid w:val="00045100"/>
    <w:rsid w:val="000505FE"/>
    <w:rsid w:val="0006043F"/>
    <w:rsid w:val="00061E90"/>
    <w:rsid w:val="00080EE6"/>
    <w:rsid w:val="00082CCB"/>
    <w:rsid w:val="00083107"/>
    <w:rsid w:val="000910D0"/>
    <w:rsid w:val="00092260"/>
    <w:rsid w:val="000942D8"/>
    <w:rsid w:val="000B3866"/>
    <w:rsid w:val="000C2AE1"/>
    <w:rsid w:val="000C4975"/>
    <w:rsid w:val="000C7003"/>
    <w:rsid w:val="000C7CA6"/>
    <w:rsid w:val="000D3D4B"/>
    <w:rsid w:val="000D4C96"/>
    <w:rsid w:val="000D6E04"/>
    <w:rsid w:val="000E5453"/>
    <w:rsid w:val="000F35CF"/>
    <w:rsid w:val="000F59AF"/>
    <w:rsid w:val="00102ADF"/>
    <w:rsid w:val="00106976"/>
    <w:rsid w:val="00116C36"/>
    <w:rsid w:val="001176C8"/>
    <w:rsid w:val="0013519A"/>
    <w:rsid w:val="00142411"/>
    <w:rsid w:val="00146E23"/>
    <w:rsid w:val="00155FB2"/>
    <w:rsid w:val="001571B6"/>
    <w:rsid w:val="0016777F"/>
    <w:rsid w:val="00172A6B"/>
    <w:rsid w:val="0017533B"/>
    <w:rsid w:val="001825EF"/>
    <w:rsid w:val="00184613"/>
    <w:rsid w:val="00197659"/>
    <w:rsid w:val="00197E65"/>
    <w:rsid w:val="001C1CCC"/>
    <w:rsid w:val="001C22A4"/>
    <w:rsid w:val="001C32B2"/>
    <w:rsid w:val="001D265D"/>
    <w:rsid w:val="001D4542"/>
    <w:rsid w:val="001D57C6"/>
    <w:rsid w:val="001E098B"/>
    <w:rsid w:val="001E77C5"/>
    <w:rsid w:val="001F15E6"/>
    <w:rsid w:val="001F5161"/>
    <w:rsid w:val="001F57A1"/>
    <w:rsid w:val="002015C3"/>
    <w:rsid w:val="002029AF"/>
    <w:rsid w:val="002051EB"/>
    <w:rsid w:val="00205C8C"/>
    <w:rsid w:val="00211BB1"/>
    <w:rsid w:val="00211E85"/>
    <w:rsid w:val="00213055"/>
    <w:rsid w:val="002214E7"/>
    <w:rsid w:val="00226065"/>
    <w:rsid w:val="002370DF"/>
    <w:rsid w:val="00237851"/>
    <w:rsid w:val="00242B54"/>
    <w:rsid w:val="00243022"/>
    <w:rsid w:val="00244983"/>
    <w:rsid w:val="00250279"/>
    <w:rsid w:val="00250810"/>
    <w:rsid w:val="00265B11"/>
    <w:rsid w:val="00265ECA"/>
    <w:rsid w:val="00274305"/>
    <w:rsid w:val="002773FF"/>
    <w:rsid w:val="00280261"/>
    <w:rsid w:val="00281693"/>
    <w:rsid w:val="0028409F"/>
    <w:rsid w:val="00284D13"/>
    <w:rsid w:val="00290361"/>
    <w:rsid w:val="002A5BBB"/>
    <w:rsid w:val="002B26B5"/>
    <w:rsid w:val="002C4088"/>
    <w:rsid w:val="002D6C2E"/>
    <w:rsid w:val="002D6EC1"/>
    <w:rsid w:val="002E5D07"/>
    <w:rsid w:val="002E787C"/>
    <w:rsid w:val="002F2083"/>
    <w:rsid w:val="00302693"/>
    <w:rsid w:val="00302A75"/>
    <w:rsid w:val="00302B6E"/>
    <w:rsid w:val="0032318A"/>
    <w:rsid w:val="00327D24"/>
    <w:rsid w:val="003320F1"/>
    <w:rsid w:val="0033252C"/>
    <w:rsid w:val="00336748"/>
    <w:rsid w:val="00340BA2"/>
    <w:rsid w:val="003440A6"/>
    <w:rsid w:val="00355A6C"/>
    <w:rsid w:val="00363681"/>
    <w:rsid w:val="003704EB"/>
    <w:rsid w:val="00372B25"/>
    <w:rsid w:val="00383253"/>
    <w:rsid w:val="00397CF3"/>
    <w:rsid w:val="003A5C9D"/>
    <w:rsid w:val="003B7AFE"/>
    <w:rsid w:val="003C0448"/>
    <w:rsid w:val="003E64B7"/>
    <w:rsid w:val="003F2352"/>
    <w:rsid w:val="003F353D"/>
    <w:rsid w:val="003F6606"/>
    <w:rsid w:val="004015F4"/>
    <w:rsid w:val="00405144"/>
    <w:rsid w:val="00406F5A"/>
    <w:rsid w:val="00414AA1"/>
    <w:rsid w:val="00422DB5"/>
    <w:rsid w:val="004236AA"/>
    <w:rsid w:val="004345A3"/>
    <w:rsid w:val="004352A1"/>
    <w:rsid w:val="004419E6"/>
    <w:rsid w:val="00443887"/>
    <w:rsid w:val="00452082"/>
    <w:rsid w:val="00455BE7"/>
    <w:rsid w:val="004639CC"/>
    <w:rsid w:val="0046472C"/>
    <w:rsid w:val="00465CB3"/>
    <w:rsid w:val="00472E9F"/>
    <w:rsid w:val="00480E87"/>
    <w:rsid w:val="004814F7"/>
    <w:rsid w:val="00487B09"/>
    <w:rsid w:val="00487CDF"/>
    <w:rsid w:val="0049087B"/>
    <w:rsid w:val="004953E0"/>
    <w:rsid w:val="004A215E"/>
    <w:rsid w:val="004A6335"/>
    <w:rsid w:val="004A72E5"/>
    <w:rsid w:val="004B1A4C"/>
    <w:rsid w:val="004B57E8"/>
    <w:rsid w:val="004C4933"/>
    <w:rsid w:val="004C7078"/>
    <w:rsid w:val="004C76A5"/>
    <w:rsid w:val="004D3D96"/>
    <w:rsid w:val="004D6576"/>
    <w:rsid w:val="004F1AFB"/>
    <w:rsid w:val="004F6A5A"/>
    <w:rsid w:val="004F722F"/>
    <w:rsid w:val="005017BA"/>
    <w:rsid w:val="00502ABA"/>
    <w:rsid w:val="00502DE8"/>
    <w:rsid w:val="00503905"/>
    <w:rsid w:val="005100F9"/>
    <w:rsid w:val="00522A8B"/>
    <w:rsid w:val="00522B35"/>
    <w:rsid w:val="00523148"/>
    <w:rsid w:val="005245B6"/>
    <w:rsid w:val="00530C62"/>
    <w:rsid w:val="00531B3C"/>
    <w:rsid w:val="00540A54"/>
    <w:rsid w:val="00542827"/>
    <w:rsid w:val="00542DD9"/>
    <w:rsid w:val="00543E33"/>
    <w:rsid w:val="00544DCA"/>
    <w:rsid w:val="00545997"/>
    <w:rsid w:val="005462E7"/>
    <w:rsid w:val="00550817"/>
    <w:rsid w:val="00554D2E"/>
    <w:rsid w:val="00563FDD"/>
    <w:rsid w:val="005717F7"/>
    <w:rsid w:val="00572D2E"/>
    <w:rsid w:val="00574AA3"/>
    <w:rsid w:val="00575602"/>
    <w:rsid w:val="00586B13"/>
    <w:rsid w:val="00592EDB"/>
    <w:rsid w:val="005A1057"/>
    <w:rsid w:val="005A559B"/>
    <w:rsid w:val="005C39D5"/>
    <w:rsid w:val="005C7C7C"/>
    <w:rsid w:val="005D54C6"/>
    <w:rsid w:val="005E542F"/>
    <w:rsid w:val="00617CB1"/>
    <w:rsid w:val="00631384"/>
    <w:rsid w:val="006335EA"/>
    <w:rsid w:val="00656215"/>
    <w:rsid w:val="006616A6"/>
    <w:rsid w:val="0066293B"/>
    <w:rsid w:val="0066306E"/>
    <w:rsid w:val="006667C6"/>
    <w:rsid w:val="006702AC"/>
    <w:rsid w:val="00671B62"/>
    <w:rsid w:val="0067317F"/>
    <w:rsid w:val="0068521A"/>
    <w:rsid w:val="00691F41"/>
    <w:rsid w:val="006A0004"/>
    <w:rsid w:val="006A7CC8"/>
    <w:rsid w:val="006A7EA9"/>
    <w:rsid w:val="006B2C16"/>
    <w:rsid w:val="006C1DC2"/>
    <w:rsid w:val="006D01C0"/>
    <w:rsid w:val="006D05B7"/>
    <w:rsid w:val="006D31D4"/>
    <w:rsid w:val="006E1DF0"/>
    <w:rsid w:val="006E422C"/>
    <w:rsid w:val="006E66AE"/>
    <w:rsid w:val="006E72F9"/>
    <w:rsid w:val="006E7D0D"/>
    <w:rsid w:val="006F23C4"/>
    <w:rsid w:val="00704388"/>
    <w:rsid w:val="007045E3"/>
    <w:rsid w:val="007111CB"/>
    <w:rsid w:val="00715A56"/>
    <w:rsid w:val="00721E16"/>
    <w:rsid w:val="007236F2"/>
    <w:rsid w:val="0074047B"/>
    <w:rsid w:val="00741D80"/>
    <w:rsid w:val="007450D6"/>
    <w:rsid w:val="00751EC8"/>
    <w:rsid w:val="007531B0"/>
    <w:rsid w:val="00767F61"/>
    <w:rsid w:val="00786F6E"/>
    <w:rsid w:val="0079076F"/>
    <w:rsid w:val="00796A82"/>
    <w:rsid w:val="007B1075"/>
    <w:rsid w:val="007C0CBB"/>
    <w:rsid w:val="007C5943"/>
    <w:rsid w:val="007C6C81"/>
    <w:rsid w:val="007D1D45"/>
    <w:rsid w:val="007E0C76"/>
    <w:rsid w:val="007E24C9"/>
    <w:rsid w:val="007E6C10"/>
    <w:rsid w:val="007F297C"/>
    <w:rsid w:val="007F5FC6"/>
    <w:rsid w:val="00801857"/>
    <w:rsid w:val="008215BA"/>
    <w:rsid w:val="00827F50"/>
    <w:rsid w:val="00835139"/>
    <w:rsid w:val="00836ECA"/>
    <w:rsid w:val="008411F1"/>
    <w:rsid w:val="00843CB0"/>
    <w:rsid w:val="00847333"/>
    <w:rsid w:val="00856B3F"/>
    <w:rsid w:val="00860D71"/>
    <w:rsid w:val="00866527"/>
    <w:rsid w:val="00872702"/>
    <w:rsid w:val="008748AF"/>
    <w:rsid w:val="0088538F"/>
    <w:rsid w:val="0088597A"/>
    <w:rsid w:val="00892B0A"/>
    <w:rsid w:val="00892ED7"/>
    <w:rsid w:val="00893A76"/>
    <w:rsid w:val="008A5640"/>
    <w:rsid w:val="008A6274"/>
    <w:rsid w:val="008B0521"/>
    <w:rsid w:val="008B0C6F"/>
    <w:rsid w:val="008B5C66"/>
    <w:rsid w:val="008C1B10"/>
    <w:rsid w:val="008C46BD"/>
    <w:rsid w:val="008C4F9F"/>
    <w:rsid w:val="008D671B"/>
    <w:rsid w:val="008D7D41"/>
    <w:rsid w:val="008E0769"/>
    <w:rsid w:val="008F7201"/>
    <w:rsid w:val="00900D25"/>
    <w:rsid w:val="009105A7"/>
    <w:rsid w:val="009149CB"/>
    <w:rsid w:val="00914E4E"/>
    <w:rsid w:val="009176C4"/>
    <w:rsid w:val="00924310"/>
    <w:rsid w:val="009279A9"/>
    <w:rsid w:val="00935550"/>
    <w:rsid w:val="00937C0F"/>
    <w:rsid w:val="009445C3"/>
    <w:rsid w:val="00945FA8"/>
    <w:rsid w:val="00947183"/>
    <w:rsid w:val="009524BC"/>
    <w:rsid w:val="00961C86"/>
    <w:rsid w:val="00964000"/>
    <w:rsid w:val="00966102"/>
    <w:rsid w:val="0096799F"/>
    <w:rsid w:val="00972AC2"/>
    <w:rsid w:val="00985F7A"/>
    <w:rsid w:val="00986CC0"/>
    <w:rsid w:val="00993588"/>
    <w:rsid w:val="00993F49"/>
    <w:rsid w:val="00996C3F"/>
    <w:rsid w:val="009979B7"/>
    <w:rsid w:val="00997A80"/>
    <w:rsid w:val="009A2AEC"/>
    <w:rsid w:val="009B12E6"/>
    <w:rsid w:val="009B310A"/>
    <w:rsid w:val="009B379A"/>
    <w:rsid w:val="009C0034"/>
    <w:rsid w:val="009C2999"/>
    <w:rsid w:val="009C2F23"/>
    <w:rsid w:val="009D3498"/>
    <w:rsid w:val="009D3FB0"/>
    <w:rsid w:val="009E2987"/>
    <w:rsid w:val="009F7F40"/>
    <w:rsid w:val="00A05DEE"/>
    <w:rsid w:val="00A16FF4"/>
    <w:rsid w:val="00A24B52"/>
    <w:rsid w:val="00A27E3A"/>
    <w:rsid w:val="00A311A5"/>
    <w:rsid w:val="00A3240A"/>
    <w:rsid w:val="00A32C3F"/>
    <w:rsid w:val="00A4493F"/>
    <w:rsid w:val="00A65EED"/>
    <w:rsid w:val="00A66AE4"/>
    <w:rsid w:val="00A758CE"/>
    <w:rsid w:val="00A82595"/>
    <w:rsid w:val="00A929AF"/>
    <w:rsid w:val="00AA25EE"/>
    <w:rsid w:val="00AB31E9"/>
    <w:rsid w:val="00AB4936"/>
    <w:rsid w:val="00AC7B2D"/>
    <w:rsid w:val="00AE1B9B"/>
    <w:rsid w:val="00AE2BEF"/>
    <w:rsid w:val="00AE4D20"/>
    <w:rsid w:val="00AF3643"/>
    <w:rsid w:val="00AF3D83"/>
    <w:rsid w:val="00AF7C27"/>
    <w:rsid w:val="00B216FC"/>
    <w:rsid w:val="00B23359"/>
    <w:rsid w:val="00B23C5B"/>
    <w:rsid w:val="00B347CC"/>
    <w:rsid w:val="00B35F6D"/>
    <w:rsid w:val="00B37756"/>
    <w:rsid w:val="00B37D74"/>
    <w:rsid w:val="00B44360"/>
    <w:rsid w:val="00B522B1"/>
    <w:rsid w:val="00B53496"/>
    <w:rsid w:val="00B673EE"/>
    <w:rsid w:val="00B873C7"/>
    <w:rsid w:val="00B90D42"/>
    <w:rsid w:val="00B9124E"/>
    <w:rsid w:val="00B9192F"/>
    <w:rsid w:val="00B92E19"/>
    <w:rsid w:val="00BA5F6E"/>
    <w:rsid w:val="00BA692F"/>
    <w:rsid w:val="00BB0B18"/>
    <w:rsid w:val="00BB14B7"/>
    <w:rsid w:val="00BB6AED"/>
    <w:rsid w:val="00BB7171"/>
    <w:rsid w:val="00BC2C82"/>
    <w:rsid w:val="00BC4915"/>
    <w:rsid w:val="00BC539C"/>
    <w:rsid w:val="00BC5639"/>
    <w:rsid w:val="00BD08A8"/>
    <w:rsid w:val="00BD7E22"/>
    <w:rsid w:val="00BE798E"/>
    <w:rsid w:val="00BF321E"/>
    <w:rsid w:val="00BF4069"/>
    <w:rsid w:val="00BF4BE5"/>
    <w:rsid w:val="00BF7D94"/>
    <w:rsid w:val="00C109AD"/>
    <w:rsid w:val="00C1226E"/>
    <w:rsid w:val="00C12307"/>
    <w:rsid w:val="00C16A40"/>
    <w:rsid w:val="00C17E42"/>
    <w:rsid w:val="00C17F78"/>
    <w:rsid w:val="00C42241"/>
    <w:rsid w:val="00C518FB"/>
    <w:rsid w:val="00C57652"/>
    <w:rsid w:val="00C61E91"/>
    <w:rsid w:val="00C66253"/>
    <w:rsid w:val="00C72792"/>
    <w:rsid w:val="00C733E1"/>
    <w:rsid w:val="00C74130"/>
    <w:rsid w:val="00C80CCE"/>
    <w:rsid w:val="00C840F0"/>
    <w:rsid w:val="00C97691"/>
    <w:rsid w:val="00CA2195"/>
    <w:rsid w:val="00CA70DE"/>
    <w:rsid w:val="00CB26FB"/>
    <w:rsid w:val="00CB4A0E"/>
    <w:rsid w:val="00CD0256"/>
    <w:rsid w:val="00CD2014"/>
    <w:rsid w:val="00CD271D"/>
    <w:rsid w:val="00CD3CE2"/>
    <w:rsid w:val="00CE20E4"/>
    <w:rsid w:val="00CF039B"/>
    <w:rsid w:val="00CF2911"/>
    <w:rsid w:val="00CF2E95"/>
    <w:rsid w:val="00CF485E"/>
    <w:rsid w:val="00D02435"/>
    <w:rsid w:val="00D0278A"/>
    <w:rsid w:val="00D1585D"/>
    <w:rsid w:val="00D17E0D"/>
    <w:rsid w:val="00D23E97"/>
    <w:rsid w:val="00D33778"/>
    <w:rsid w:val="00D35BBC"/>
    <w:rsid w:val="00D40F1A"/>
    <w:rsid w:val="00D441FE"/>
    <w:rsid w:val="00D5560E"/>
    <w:rsid w:val="00D577DD"/>
    <w:rsid w:val="00D57F88"/>
    <w:rsid w:val="00D6743F"/>
    <w:rsid w:val="00D75B3F"/>
    <w:rsid w:val="00D84228"/>
    <w:rsid w:val="00D84746"/>
    <w:rsid w:val="00D92DC9"/>
    <w:rsid w:val="00D951B6"/>
    <w:rsid w:val="00D96438"/>
    <w:rsid w:val="00D97F32"/>
    <w:rsid w:val="00DA0FF1"/>
    <w:rsid w:val="00DA6F04"/>
    <w:rsid w:val="00DB46BF"/>
    <w:rsid w:val="00DB590A"/>
    <w:rsid w:val="00DC070D"/>
    <w:rsid w:val="00DC0965"/>
    <w:rsid w:val="00DC1D44"/>
    <w:rsid w:val="00DC5533"/>
    <w:rsid w:val="00DD290E"/>
    <w:rsid w:val="00DE162F"/>
    <w:rsid w:val="00DE2D0C"/>
    <w:rsid w:val="00DE5742"/>
    <w:rsid w:val="00DF7A65"/>
    <w:rsid w:val="00E022C1"/>
    <w:rsid w:val="00E1189F"/>
    <w:rsid w:val="00E24F1F"/>
    <w:rsid w:val="00E30C3F"/>
    <w:rsid w:val="00E30FFA"/>
    <w:rsid w:val="00E323EF"/>
    <w:rsid w:val="00E34E8E"/>
    <w:rsid w:val="00E3539E"/>
    <w:rsid w:val="00E4054F"/>
    <w:rsid w:val="00E405C1"/>
    <w:rsid w:val="00E45344"/>
    <w:rsid w:val="00E45F45"/>
    <w:rsid w:val="00E6159B"/>
    <w:rsid w:val="00E730FD"/>
    <w:rsid w:val="00E846E2"/>
    <w:rsid w:val="00E85C94"/>
    <w:rsid w:val="00EA317C"/>
    <w:rsid w:val="00EC74C4"/>
    <w:rsid w:val="00EE089B"/>
    <w:rsid w:val="00EE70BB"/>
    <w:rsid w:val="00EF5533"/>
    <w:rsid w:val="00EF7F7C"/>
    <w:rsid w:val="00F006FA"/>
    <w:rsid w:val="00F16972"/>
    <w:rsid w:val="00F227BE"/>
    <w:rsid w:val="00F23349"/>
    <w:rsid w:val="00F237DD"/>
    <w:rsid w:val="00F4420F"/>
    <w:rsid w:val="00F45A54"/>
    <w:rsid w:val="00F52966"/>
    <w:rsid w:val="00F57D54"/>
    <w:rsid w:val="00F62F4D"/>
    <w:rsid w:val="00F65721"/>
    <w:rsid w:val="00F7642D"/>
    <w:rsid w:val="00F7716D"/>
    <w:rsid w:val="00F8477F"/>
    <w:rsid w:val="00F913CA"/>
    <w:rsid w:val="00F957E5"/>
    <w:rsid w:val="00FB2DD1"/>
    <w:rsid w:val="00FB642F"/>
    <w:rsid w:val="00FC010C"/>
    <w:rsid w:val="00FC0445"/>
    <w:rsid w:val="00FC2B4E"/>
    <w:rsid w:val="00FC4EB6"/>
    <w:rsid w:val="00FC6FBD"/>
    <w:rsid w:val="00FC7CDA"/>
    <w:rsid w:val="00FD4211"/>
    <w:rsid w:val="00FD7F86"/>
    <w:rsid w:val="00FE058F"/>
    <w:rsid w:val="00FE0A44"/>
    <w:rsid w:val="00FE39C6"/>
    <w:rsid w:val="00FE5BBD"/>
    <w:rsid w:val="00FE5C93"/>
    <w:rsid w:val="00FE7DFD"/>
    <w:rsid w:val="00FF0FEE"/>
    <w:rsid w:val="00FF341C"/>
    <w:rsid w:val="00FF54EB"/>
    <w:rsid w:val="00FF6506"/>
    <w:rsid w:val="00FF67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8C4F9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C4F9F"/>
  </w:style>
  <w:style w:type="paragraph" w:customStyle="1" w:styleId="Level1">
    <w:name w:val="Level 1"/>
    <w:basedOn w:val="Normal"/>
    <w:rsid w:val="008C4F9F"/>
    <w:pPr>
      <w:numPr>
        <w:numId w:val="1"/>
      </w:numPr>
      <w:outlineLvl w:val="0"/>
    </w:pPr>
  </w:style>
  <w:style w:type="paragraph" w:customStyle="1" w:styleId="Level2">
    <w:name w:val="Level 2"/>
    <w:basedOn w:val="Normal"/>
    <w:rsid w:val="008C4F9F"/>
    <w:pPr>
      <w:numPr>
        <w:ilvl w:val="1"/>
        <w:numId w:val="2"/>
      </w:numPr>
      <w:outlineLvl w:val="1"/>
    </w:pPr>
  </w:style>
  <w:style w:type="paragraph" w:styleId="BalloonText">
    <w:name w:val="Balloon Text"/>
    <w:basedOn w:val="Normal"/>
    <w:semiHidden/>
    <w:rsid w:val="00FC010C"/>
    <w:rPr>
      <w:rFonts w:ascii="Tahoma" w:hAnsi="Tahoma" w:cs="Tahoma"/>
      <w:sz w:val="16"/>
      <w:szCs w:val="16"/>
    </w:rPr>
  </w:style>
  <w:style w:type="paragraph" w:styleId="Header">
    <w:name w:val="header"/>
    <w:basedOn w:val="Normal"/>
    <w:rsid w:val="00843CB0"/>
    <w:pPr>
      <w:tabs>
        <w:tab w:val="center" w:pos="4320"/>
        <w:tab w:val="right" w:pos="8640"/>
      </w:tabs>
    </w:pPr>
  </w:style>
  <w:style w:type="paragraph" w:styleId="Footer">
    <w:name w:val="footer"/>
    <w:basedOn w:val="Normal"/>
    <w:rsid w:val="00843CB0"/>
    <w:pPr>
      <w:tabs>
        <w:tab w:val="center" w:pos="4320"/>
        <w:tab w:val="right" w:pos="8640"/>
      </w:tabs>
    </w:pPr>
  </w:style>
  <w:style w:type="character" w:styleId="CommentReference">
    <w:name w:val="annotation reference"/>
    <w:basedOn w:val="DefaultParagraphFont"/>
    <w:semiHidden/>
    <w:rsid w:val="00D577DD"/>
    <w:rPr>
      <w:sz w:val="16"/>
      <w:szCs w:val="16"/>
    </w:rPr>
  </w:style>
  <w:style w:type="paragraph" w:styleId="CommentText">
    <w:name w:val="annotation text"/>
    <w:basedOn w:val="Normal"/>
    <w:semiHidden/>
    <w:rsid w:val="00D577DD"/>
    <w:rPr>
      <w:sz w:val="20"/>
      <w:szCs w:val="20"/>
    </w:rPr>
  </w:style>
  <w:style w:type="paragraph" w:styleId="CommentSubject">
    <w:name w:val="annotation subject"/>
    <w:basedOn w:val="CommentText"/>
    <w:next w:val="CommentText"/>
    <w:semiHidden/>
    <w:rsid w:val="00D577DD"/>
    <w:rPr>
      <w:b/>
      <w:bCs/>
    </w:rPr>
  </w:style>
  <w:style w:type="character" w:styleId="PageNumber">
    <w:name w:val="page number"/>
    <w:basedOn w:val="DefaultParagraphFont"/>
    <w:rsid w:val="00AE2BEF"/>
  </w:style>
  <w:style w:type="table" w:styleId="TableGrid">
    <w:name w:val="Table Grid"/>
    <w:basedOn w:val="TableNormal"/>
    <w:rsid w:val="0038325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D1D45"/>
    <w:rPr>
      <w:color w:val="0000FF"/>
      <w:u w:val="single"/>
    </w:rPr>
  </w:style>
  <w:style w:type="character" w:styleId="FollowedHyperlink">
    <w:name w:val="FollowedHyperlink"/>
    <w:basedOn w:val="DefaultParagraphFont"/>
    <w:rsid w:val="00A82595"/>
    <w:rPr>
      <w:color w:val="800080" w:themeColor="followedHyperlink"/>
      <w:u w:val="single"/>
    </w:rPr>
  </w:style>
  <w:style w:type="paragraph" w:styleId="ListParagraph">
    <w:name w:val="List Paragraph"/>
    <w:basedOn w:val="Normal"/>
    <w:uiPriority w:val="34"/>
    <w:qFormat/>
    <w:rsid w:val="000D4C96"/>
    <w:pPr>
      <w:ind w:left="720"/>
      <w:contextualSpacing/>
    </w:pPr>
  </w:style>
  <w:style w:type="paragraph" w:styleId="Revision">
    <w:name w:val="Revision"/>
    <w:hidden/>
    <w:rsid w:val="00786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8C4F9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C4F9F"/>
  </w:style>
  <w:style w:type="paragraph" w:customStyle="1" w:styleId="Level1">
    <w:name w:val="Level 1"/>
    <w:basedOn w:val="Normal"/>
    <w:rsid w:val="008C4F9F"/>
    <w:pPr>
      <w:numPr>
        <w:numId w:val="1"/>
      </w:numPr>
      <w:outlineLvl w:val="0"/>
    </w:pPr>
  </w:style>
  <w:style w:type="paragraph" w:customStyle="1" w:styleId="Level2">
    <w:name w:val="Level 2"/>
    <w:basedOn w:val="Normal"/>
    <w:rsid w:val="008C4F9F"/>
    <w:pPr>
      <w:numPr>
        <w:ilvl w:val="1"/>
        <w:numId w:val="2"/>
      </w:numPr>
      <w:outlineLvl w:val="1"/>
    </w:pPr>
  </w:style>
  <w:style w:type="paragraph" w:styleId="BalloonText">
    <w:name w:val="Balloon Text"/>
    <w:basedOn w:val="Normal"/>
    <w:semiHidden/>
    <w:rsid w:val="00FC010C"/>
    <w:rPr>
      <w:rFonts w:ascii="Tahoma" w:hAnsi="Tahoma" w:cs="Tahoma"/>
      <w:sz w:val="16"/>
      <w:szCs w:val="16"/>
    </w:rPr>
  </w:style>
  <w:style w:type="paragraph" w:styleId="Header">
    <w:name w:val="header"/>
    <w:basedOn w:val="Normal"/>
    <w:rsid w:val="00843CB0"/>
    <w:pPr>
      <w:tabs>
        <w:tab w:val="center" w:pos="4320"/>
        <w:tab w:val="right" w:pos="8640"/>
      </w:tabs>
    </w:pPr>
  </w:style>
  <w:style w:type="paragraph" w:styleId="Footer">
    <w:name w:val="footer"/>
    <w:basedOn w:val="Normal"/>
    <w:rsid w:val="00843CB0"/>
    <w:pPr>
      <w:tabs>
        <w:tab w:val="center" w:pos="4320"/>
        <w:tab w:val="right" w:pos="8640"/>
      </w:tabs>
    </w:pPr>
  </w:style>
  <w:style w:type="character" w:styleId="CommentReference">
    <w:name w:val="annotation reference"/>
    <w:basedOn w:val="DefaultParagraphFont"/>
    <w:semiHidden/>
    <w:rsid w:val="00D577DD"/>
    <w:rPr>
      <w:sz w:val="16"/>
      <w:szCs w:val="16"/>
    </w:rPr>
  </w:style>
  <w:style w:type="paragraph" w:styleId="CommentText">
    <w:name w:val="annotation text"/>
    <w:basedOn w:val="Normal"/>
    <w:semiHidden/>
    <w:rsid w:val="00D577DD"/>
    <w:rPr>
      <w:sz w:val="20"/>
      <w:szCs w:val="20"/>
    </w:rPr>
  </w:style>
  <w:style w:type="paragraph" w:styleId="CommentSubject">
    <w:name w:val="annotation subject"/>
    <w:basedOn w:val="CommentText"/>
    <w:next w:val="CommentText"/>
    <w:semiHidden/>
    <w:rsid w:val="00D577DD"/>
    <w:rPr>
      <w:b/>
      <w:bCs/>
    </w:rPr>
  </w:style>
  <w:style w:type="character" w:styleId="PageNumber">
    <w:name w:val="page number"/>
    <w:basedOn w:val="DefaultParagraphFont"/>
    <w:rsid w:val="00AE2BEF"/>
  </w:style>
  <w:style w:type="table" w:styleId="TableGrid">
    <w:name w:val="Table Grid"/>
    <w:basedOn w:val="TableNormal"/>
    <w:rsid w:val="0038325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D1D45"/>
    <w:rPr>
      <w:color w:val="0000FF"/>
      <w:u w:val="single"/>
    </w:rPr>
  </w:style>
  <w:style w:type="character" w:styleId="FollowedHyperlink">
    <w:name w:val="FollowedHyperlink"/>
    <w:basedOn w:val="DefaultParagraphFont"/>
    <w:rsid w:val="00A82595"/>
    <w:rPr>
      <w:color w:val="800080" w:themeColor="followedHyperlink"/>
      <w:u w:val="single"/>
    </w:rPr>
  </w:style>
  <w:style w:type="paragraph" w:styleId="ListParagraph">
    <w:name w:val="List Paragraph"/>
    <w:basedOn w:val="Normal"/>
    <w:uiPriority w:val="34"/>
    <w:qFormat/>
    <w:rsid w:val="000D4C96"/>
    <w:pPr>
      <w:ind w:left="720"/>
      <w:contextualSpacing/>
    </w:pPr>
  </w:style>
  <w:style w:type="paragraph" w:styleId="Revision">
    <w:name w:val="Revision"/>
    <w:hidden/>
    <w:rsid w:val="00786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49175">
      <w:bodyDiv w:val="1"/>
      <w:marLeft w:val="0"/>
      <w:marRight w:val="0"/>
      <w:marTop w:val="0"/>
      <w:marBottom w:val="0"/>
      <w:divBdr>
        <w:top w:val="none" w:sz="0" w:space="0" w:color="auto"/>
        <w:left w:val="none" w:sz="0" w:space="0" w:color="auto"/>
        <w:bottom w:val="none" w:sz="0" w:space="0" w:color="auto"/>
        <w:right w:val="none" w:sz="0" w:space="0" w:color="auto"/>
      </w:divBdr>
    </w:div>
    <w:div w:id="13543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A665D-9FBD-49A5-8174-0A158D07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4283</Words>
  <Characters>24416</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2005-2006 GUIDELINES FOR PREPARATION OF THE FILES</vt:lpstr>
    </vt:vector>
  </TitlesOfParts>
  <Company>Western Carolina University</Company>
  <LinksUpToDate>false</LinksUpToDate>
  <CharactersWithSpaces>28642</CharactersWithSpaces>
  <SharedDoc>false</SharedDoc>
  <HLinks>
    <vt:vector size="6" baseType="variant">
      <vt:variant>
        <vt:i4>3342463</vt:i4>
      </vt:variant>
      <vt:variant>
        <vt:i4>0</vt:i4>
      </vt:variant>
      <vt:variant>
        <vt:i4>0</vt:i4>
      </vt:variant>
      <vt:variant>
        <vt:i4>5</vt:i4>
      </vt:variant>
      <vt:variant>
        <vt:lpwstr>http://www.wcu.edu/provost/resources/PromandTenure.htm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2005-2006 GUIDELINES FOR PREPARATION OF THE FILES</dc:title>
  <dc:creator>Leroy Kauffman</dc:creator>
  <cp:lastModifiedBy>WCUUser</cp:lastModifiedBy>
  <cp:revision>2</cp:revision>
  <cp:lastPrinted>2013-06-27T13:47:00Z</cp:lastPrinted>
  <dcterms:created xsi:type="dcterms:W3CDTF">2013-06-27T14:55:00Z</dcterms:created>
  <dcterms:modified xsi:type="dcterms:W3CDTF">2013-06-27T14:55:00Z</dcterms:modified>
</cp:coreProperties>
</file>