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324D08"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B139BB" w:rsidP="00595C61">
      <w:pPr>
        <w:tabs>
          <w:tab w:val="left" w:pos="1980"/>
        </w:tabs>
        <w:jc w:val="center"/>
        <w:rPr>
          <w:b/>
          <w:bCs/>
          <w:color w:val="0000FF"/>
        </w:rPr>
      </w:pPr>
      <w:r>
        <w:rPr>
          <w:b/>
          <w:bCs/>
          <w:color w:val="0000FF"/>
        </w:rPr>
        <w:t xml:space="preserve">September </w:t>
      </w:r>
      <w:r w:rsidR="00712DDF">
        <w:rPr>
          <w:b/>
          <w:bCs/>
          <w:color w:val="0000FF"/>
        </w:rPr>
        <w:t>18</w:t>
      </w:r>
      <w:r w:rsidR="007B2949">
        <w:rPr>
          <w:b/>
          <w:bCs/>
          <w:color w:val="0000FF"/>
        </w:rPr>
        <w:t>, 2012</w:t>
      </w:r>
      <w:r w:rsidR="00D77B01">
        <w:rPr>
          <w:b/>
          <w:bCs/>
          <w:color w:val="0000FF"/>
        </w:rPr>
        <w:t xml:space="preserve">, </w:t>
      </w:r>
      <w:r>
        <w:rPr>
          <w:b/>
          <w:bCs/>
          <w:color w:val="0000FF"/>
        </w:rPr>
        <w:t>10</w:t>
      </w:r>
      <w:r w:rsidR="002303E8">
        <w:rPr>
          <w:b/>
          <w:bCs/>
          <w:color w:val="0000FF"/>
        </w:rPr>
        <w:t>:00</w:t>
      </w:r>
      <w:r w:rsidR="00C4270A">
        <w:rPr>
          <w:b/>
          <w:bCs/>
          <w:color w:val="0000FF"/>
        </w:rPr>
        <w:t xml:space="preserve"> </w:t>
      </w:r>
      <w:r>
        <w:rPr>
          <w:b/>
          <w:bCs/>
          <w:color w:val="0000FF"/>
        </w:rPr>
        <w:t>p</w:t>
      </w:r>
      <w:r w:rsidR="002303E8">
        <w:rPr>
          <w:b/>
          <w:bCs/>
          <w:color w:val="0000FF"/>
        </w:rPr>
        <w:t>.m. -</w:t>
      </w:r>
      <w:r>
        <w:rPr>
          <w:b/>
          <w:bCs/>
          <w:color w:val="0000FF"/>
        </w:rPr>
        <w:t xml:space="preserve"> 12</w:t>
      </w:r>
      <w:r w:rsidR="00AE6D36">
        <w:rPr>
          <w:b/>
          <w:bCs/>
          <w:color w:val="0000FF"/>
        </w:rPr>
        <w:t>:00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16767A" w:rsidRDefault="00FD06F6" w:rsidP="00712DDF">
            <w:pPr>
              <w:rPr>
                <w:sz w:val="20"/>
                <w:szCs w:val="20"/>
              </w:rPr>
            </w:pPr>
            <w:r>
              <w:rPr>
                <w:sz w:val="20"/>
                <w:szCs w:val="20"/>
              </w:rPr>
              <w:t>Carol Burton, Richard Starnes, Mimi Fenton, Darrell Parker, Regis Gilman, Angi Brenton, Marie Huff, Robert Kehrberg, Mark Lord, Brian Railsback, Dale Carpenter</w:t>
            </w:r>
          </w:p>
          <w:p w:rsidR="00FD06F6" w:rsidRPr="009B07D5" w:rsidRDefault="00FD06F6" w:rsidP="00712DDF">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16767A" w:rsidRDefault="00FD06F6" w:rsidP="00712DDF">
            <w:pPr>
              <w:tabs>
                <w:tab w:val="right" w:pos="480"/>
                <w:tab w:val="left" w:pos="1080"/>
                <w:tab w:val="left" w:leader="dot" w:pos="7380"/>
                <w:tab w:val="left" w:pos="7560"/>
              </w:tabs>
              <w:rPr>
                <w:sz w:val="20"/>
                <w:szCs w:val="20"/>
              </w:rPr>
            </w:pPr>
            <w:r>
              <w:rPr>
                <w:sz w:val="20"/>
                <w:szCs w:val="20"/>
              </w:rPr>
              <w:t>Stephen Brown, Chip Ferguson for James Zhang, Tim Carstens for Dana Sally</w:t>
            </w:r>
          </w:p>
          <w:p w:rsidR="00FD06F6" w:rsidRDefault="00FD06F6" w:rsidP="00712DDF">
            <w:pPr>
              <w:tabs>
                <w:tab w:val="right" w:pos="480"/>
                <w:tab w:val="left" w:pos="1080"/>
                <w:tab w:val="left" w:leader="dot" w:pos="7380"/>
                <w:tab w:val="left" w:pos="756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Pr="009B07D5" w:rsidRDefault="002C60C3" w:rsidP="00712DDF">
            <w:pPr>
              <w:tabs>
                <w:tab w:val="left" w:pos="1980"/>
                <w:tab w:val="left" w:pos="2160"/>
              </w:tabs>
              <w:rPr>
                <w:sz w:val="20"/>
                <w:szCs w:val="20"/>
              </w:rPr>
            </w:pPr>
            <w:r>
              <w:rPr>
                <w:sz w:val="20"/>
                <w:szCs w:val="20"/>
              </w:rPr>
              <w:t>Anne Aldrich</w:t>
            </w: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8939DE" w:rsidTr="009C7958">
        <w:trPr>
          <w:trHeight w:val="539"/>
        </w:trPr>
        <w:tc>
          <w:tcPr>
            <w:tcW w:w="2088" w:type="dxa"/>
          </w:tcPr>
          <w:p w:rsidR="00BD0359" w:rsidRDefault="0062288F" w:rsidP="00595C61">
            <w:pPr>
              <w:rPr>
                <w:b/>
                <w:color w:val="0000FF"/>
                <w:sz w:val="20"/>
                <w:szCs w:val="20"/>
              </w:rPr>
            </w:pPr>
            <w:r>
              <w:rPr>
                <w:b/>
                <w:color w:val="0000FF"/>
                <w:sz w:val="20"/>
                <w:szCs w:val="20"/>
              </w:rPr>
              <w:t>Priorities for Tuition Increase Funds</w:t>
            </w:r>
          </w:p>
          <w:p w:rsidR="0062288F" w:rsidRPr="008C3B9F" w:rsidRDefault="0062288F" w:rsidP="00595C61">
            <w:pPr>
              <w:rPr>
                <w:b/>
                <w:color w:val="0000FF"/>
                <w:sz w:val="20"/>
                <w:szCs w:val="20"/>
              </w:rPr>
            </w:pPr>
            <w:r>
              <w:rPr>
                <w:b/>
                <w:color w:val="0000FF"/>
                <w:sz w:val="20"/>
                <w:szCs w:val="20"/>
              </w:rPr>
              <w:t>(Angi)</w:t>
            </w:r>
          </w:p>
        </w:tc>
        <w:tc>
          <w:tcPr>
            <w:tcW w:w="6768" w:type="dxa"/>
          </w:tcPr>
          <w:p w:rsidR="0062288F" w:rsidRPr="0062288F" w:rsidRDefault="0062288F" w:rsidP="0062288F">
            <w:pPr>
              <w:rPr>
                <w:b/>
                <w:sz w:val="20"/>
                <w:szCs w:val="20"/>
                <w:u w:val="single"/>
              </w:rPr>
            </w:pPr>
            <w:r w:rsidRPr="0062288F">
              <w:rPr>
                <w:b/>
                <w:sz w:val="20"/>
                <w:szCs w:val="20"/>
                <w:u w:val="single"/>
              </w:rPr>
              <w:t xml:space="preserve">Priorities for Tuition Increase Funds - for the October 2nd Council of Deans agenda, please come prepared with priorities for tuition increase funding. </w:t>
            </w:r>
            <w:r w:rsidR="000713F9">
              <w:rPr>
                <w:sz w:val="20"/>
                <w:szCs w:val="20"/>
              </w:rPr>
              <w:t>It a</w:t>
            </w:r>
            <w:r w:rsidRPr="0062288F">
              <w:rPr>
                <w:sz w:val="20"/>
                <w:szCs w:val="20"/>
              </w:rPr>
              <w:t xml:space="preserve">ppears this year we can spend on faculty salaries, </w:t>
            </w:r>
            <w:r w:rsidR="002E1D35">
              <w:rPr>
                <w:sz w:val="20"/>
                <w:szCs w:val="20"/>
              </w:rPr>
              <w:t xml:space="preserve">and </w:t>
            </w:r>
            <w:r w:rsidRPr="0062288F">
              <w:rPr>
                <w:sz w:val="20"/>
                <w:szCs w:val="20"/>
              </w:rPr>
              <w:t xml:space="preserve">other items we have not been able to before.  We will discuss broad categories at our </w:t>
            </w:r>
            <w:r w:rsidR="000713F9">
              <w:rPr>
                <w:sz w:val="20"/>
                <w:szCs w:val="20"/>
              </w:rPr>
              <w:t xml:space="preserve">next </w:t>
            </w:r>
            <w:r w:rsidRPr="0062288F">
              <w:rPr>
                <w:sz w:val="20"/>
                <w:szCs w:val="20"/>
              </w:rPr>
              <w:t>meeting.</w:t>
            </w:r>
          </w:p>
          <w:p w:rsidR="0016767A" w:rsidRDefault="0016767A" w:rsidP="002B5B71">
            <w:pPr>
              <w:tabs>
                <w:tab w:val="right" w:pos="480"/>
                <w:tab w:val="left" w:pos="720"/>
              </w:tabs>
              <w:rPr>
                <w:bCs/>
                <w:sz w:val="20"/>
                <w:szCs w:val="20"/>
              </w:rPr>
            </w:pPr>
          </w:p>
        </w:tc>
      </w:tr>
      <w:tr w:rsidR="009C7958" w:rsidTr="00D1080B">
        <w:tc>
          <w:tcPr>
            <w:tcW w:w="2088" w:type="dxa"/>
          </w:tcPr>
          <w:p w:rsidR="009C7958" w:rsidRDefault="009B2ECD" w:rsidP="00595C61">
            <w:pPr>
              <w:rPr>
                <w:b/>
                <w:color w:val="0000FF"/>
                <w:sz w:val="20"/>
                <w:szCs w:val="20"/>
              </w:rPr>
            </w:pPr>
            <w:r>
              <w:rPr>
                <w:b/>
                <w:color w:val="0000FF"/>
                <w:sz w:val="20"/>
                <w:szCs w:val="20"/>
              </w:rPr>
              <w:t>Political Campaign-related activity</w:t>
            </w:r>
          </w:p>
        </w:tc>
        <w:tc>
          <w:tcPr>
            <w:tcW w:w="6768" w:type="dxa"/>
          </w:tcPr>
          <w:p w:rsidR="009B2ECD" w:rsidRPr="009B2ECD" w:rsidRDefault="009B2ECD" w:rsidP="009B2ECD">
            <w:pPr>
              <w:rPr>
                <w:sz w:val="20"/>
                <w:szCs w:val="20"/>
              </w:rPr>
            </w:pPr>
            <w:r w:rsidRPr="009B2ECD">
              <w:rPr>
                <w:sz w:val="20"/>
                <w:szCs w:val="20"/>
              </w:rPr>
              <w:t xml:space="preserve">Please remind your faculty and staff members about </w:t>
            </w:r>
            <w:r w:rsidR="002E1D35">
              <w:rPr>
                <w:sz w:val="20"/>
                <w:szCs w:val="20"/>
              </w:rPr>
              <w:t xml:space="preserve">the policy on </w:t>
            </w:r>
            <w:r w:rsidRPr="009B2ECD">
              <w:rPr>
                <w:sz w:val="20"/>
                <w:szCs w:val="20"/>
              </w:rPr>
              <w:t>political campaign-related activity in the next couple of months.  They should not make partisan comments in classes.  If they invite political candidates, they should offer opportunities to candidates</w:t>
            </w:r>
            <w:r w:rsidR="002E1D35">
              <w:rPr>
                <w:sz w:val="20"/>
                <w:szCs w:val="20"/>
              </w:rPr>
              <w:t xml:space="preserve"> representing both sides</w:t>
            </w:r>
            <w:r w:rsidRPr="009B2ECD">
              <w:rPr>
                <w:sz w:val="20"/>
                <w:szCs w:val="20"/>
              </w:rPr>
              <w:t>.  They should not use university time, equipment, access to e-mail, or university stationery for any campaign-related purpose.</w:t>
            </w:r>
          </w:p>
          <w:p w:rsidR="0016767A" w:rsidRDefault="0016767A" w:rsidP="00875E5F">
            <w:pPr>
              <w:tabs>
                <w:tab w:val="right" w:pos="480"/>
                <w:tab w:val="left" w:pos="720"/>
              </w:tabs>
              <w:rPr>
                <w:bCs/>
                <w:sz w:val="20"/>
                <w:szCs w:val="20"/>
              </w:rPr>
            </w:pPr>
          </w:p>
        </w:tc>
      </w:tr>
      <w:tr w:rsidR="009C7958" w:rsidTr="00D1080B">
        <w:tc>
          <w:tcPr>
            <w:tcW w:w="2088" w:type="dxa"/>
          </w:tcPr>
          <w:p w:rsidR="009C7958" w:rsidRDefault="00F836FC" w:rsidP="00595C61">
            <w:pPr>
              <w:rPr>
                <w:b/>
                <w:color w:val="0000FF"/>
                <w:sz w:val="20"/>
                <w:szCs w:val="20"/>
              </w:rPr>
            </w:pPr>
            <w:r>
              <w:rPr>
                <w:b/>
                <w:color w:val="0000FF"/>
                <w:sz w:val="20"/>
                <w:szCs w:val="20"/>
              </w:rPr>
              <w:t>Consistency in University Branding</w:t>
            </w:r>
          </w:p>
        </w:tc>
        <w:tc>
          <w:tcPr>
            <w:tcW w:w="6768" w:type="dxa"/>
          </w:tcPr>
          <w:p w:rsidR="00F836FC" w:rsidRPr="00F836FC" w:rsidRDefault="00F836FC" w:rsidP="00F836FC">
            <w:pPr>
              <w:rPr>
                <w:sz w:val="20"/>
                <w:szCs w:val="20"/>
              </w:rPr>
            </w:pPr>
            <w:r w:rsidRPr="00F836FC">
              <w:rPr>
                <w:sz w:val="20"/>
                <w:szCs w:val="20"/>
              </w:rPr>
              <w:t xml:space="preserve">The Chancellor is concerned about the lack of consistency in university branding.  </w:t>
            </w:r>
            <w:r w:rsidR="002E1D35">
              <w:rPr>
                <w:sz w:val="20"/>
                <w:szCs w:val="20"/>
              </w:rPr>
              <w:t>Please ensure</w:t>
            </w:r>
            <w:r w:rsidRPr="00F836FC">
              <w:rPr>
                <w:sz w:val="20"/>
                <w:szCs w:val="20"/>
              </w:rPr>
              <w:t xml:space="preserve"> that stationery, business cards, promotional items, websites, etc.</w:t>
            </w:r>
            <w:r w:rsidR="002E1D35">
              <w:rPr>
                <w:sz w:val="20"/>
                <w:szCs w:val="20"/>
              </w:rPr>
              <w:t>,</w:t>
            </w:r>
            <w:r w:rsidRPr="00F836FC">
              <w:rPr>
                <w:sz w:val="20"/>
                <w:szCs w:val="20"/>
              </w:rPr>
              <w:t xml:space="preserve"> contain the correct university logo and colors.</w:t>
            </w:r>
          </w:p>
          <w:p w:rsidR="0016767A" w:rsidRDefault="0016767A" w:rsidP="00712DDF">
            <w:pPr>
              <w:tabs>
                <w:tab w:val="right" w:pos="480"/>
                <w:tab w:val="left" w:pos="720"/>
              </w:tabs>
              <w:rPr>
                <w:bCs/>
                <w:sz w:val="20"/>
                <w:szCs w:val="20"/>
              </w:rPr>
            </w:pPr>
          </w:p>
        </w:tc>
      </w:tr>
      <w:tr w:rsidR="00F836FC" w:rsidTr="00D1080B">
        <w:tc>
          <w:tcPr>
            <w:tcW w:w="2088" w:type="dxa"/>
          </w:tcPr>
          <w:p w:rsidR="00F836FC" w:rsidRPr="00F836FC" w:rsidRDefault="00F836FC" w:rsidP="00595C61">
            <w:pPr>
              <w:rPr>
                <w:b/>
                <w:color w:val="0000FF"/>
                <w:sz w:val="20"/>
                <w:szCs w:val="20"/>
              </w:rPr>
            </w:pPr>
            <w:r w:rsidRPr="00F836FC">
              <w:rPr>
                <w:b/>
                <w:color w:val="0000FF"/>
                <w:sz w:val="20"/>
                <w:szCs w:val="20"/>
              </w:rPr>
              <w:t>University digital signage</w:t>
            </w:r>
          </w:p>
        </w:tc>
        <w:tc>
          <w:tcPr>
            <w:tcW w:w="6768" w:type="dxa"/>
          </w:tcPr>
          <w:p w:rsidR="00F836FC" w:rsidRDefault="00F836FC" w:rsidP="00F836FC">
            <w:pPr>
              <w:rPr>
                <w:sz w:val="20"/>
                <w:szCs w:val="20"/>
              </w:rPr>
            </w:pPr>
            <w:r>
              <w:rPr>
                <w:sz w:val="20"/>
                <w:szCs w:val="20"/>
              </w:rPr>
              <w:t>The University is working toward standardizing digital signage on campus.  If you are contemplating purchasing or upgrading signage, check with IT.</w:t>
            </w:r>
          </w:p>
          <w:p w:rsidR="00E1142A" w:rsidRPr="00F836FC" w:rsidRDefault="00E1142A" w:rsidP="00F836FC">
            <w:pPr>
              <w:rPr>
                <w:sz w:val="20"/>
                <w:szCs w:val="20"/>
              </w:rPr>
            </w:pPr>
          </w:p>
        </w:tc>
      </w:tr>
      <w:tr w:rsidR="00E1142A" w:rsidTr="00D1080B">
        <w:tc>
          <w:tcPr>
            <w:tcW w:w="2088" w:type="dxa"/>
          </w:tcPr>
          <w:p w:rsidR="00E1142A" w:rsidRDefault="00E1142A" w:rsidP="00595C61">
            <w:pPr>
              <w:rPr>
                <w:b/>
                <w:color w:val="0000FF"/>
                <w:sz w:val="20"/>
                <w:szCs w:val="20"/>
              </w:rPr>
            </w:pPr>
            <w:r w:rsidRPr="00E1142A">
              <w:rPr>
                <w:b/>
                <w:color w:val="0000FF"/>
                <w:sz w:val="20"/>
                <w:szCs w:val="20"/>
              </w:rPr>
              <w:t>Academic Partners meeting on on-line programs</w:t>
            </w:r>
          </w:p>
          <w:p w:rsidR="00E1142A" w:rsidRPr="00E1142A" w:rsidRDefault="00E1142A" w:rsidP="00595C61">
            <w:pPr>
              <w:rPr>
                <w:b/>
                <w:color w:val="0000FF"/>
                <w:sz w:val="20"/>
                <w:szCs w:val="20"/>
              </w:rPr>
            </w:pPr>
          </w:p>
        </w:tc>
        <w:tc>
          <w:tcPr>
            <w:tcW w:w="6768" w:type="dxa"/>
          </w:tcPr>
          <w:p w:rsidR="00E1142A" w:rsidRDefault="00E1142A" w:rsidP="00F836FC">
            <w:pPr>
              <w:rPr>
                <w:sz w:val="20"/>
                <w:szCs w:val="20"/>
              </w:rPr>
            </w:pPr>
            <w:r>
              <w:rPr>
                <w:sz w:val="20"/>
                <w:szCs w:val="20"/>
              </w:rPr>
              <w:t>We</w:t>
            </w:r>
            <w:r w:rsidR="00E112C0">
              <w:rPr>
                <w:sz w:val="20"/>
                <w:szCs w:val="20"/>
              </w:rPr>
              <w:t xml:space="preserve"> are working toward a </w:t>
            </w:r>
            <w:r w:rsidR="002E1D35">
              <w:rPr>
                <w:sz w:val="20"/>
                <w:szCs w:val="20"/>
              </w:rPr>
              <w:t>meeting with</w:t>
            </w:r>
            <w:r w:rsidR="00E112C0">
              <w:rPr>
                <w:sz w:val="20"/>
                <w:szCs w:val="20"/>
              </w:rPr>
              <w:t xml:space="preserve"> </w:t>
            </w:r>
            <w:r>
              <w:rPr>
                <w:sz w:val="20"/>
                <w:szCs w:val="20"/>
              </w:rPr>
              <w:t>Tim Haak from Academic Partners for a preliminary discussion of new on-line educational models</w:t>
            </w:r>
            <w:r w:rsidR="00E112C0">
              <w:rPr>
                <w:sz w:val="20"/>
                <w:szCs w:val="20"/>
              </w:rPr>
              <w:t>.</w:t>
            </w:r>
          </w:p>
        </w:tc>
      </w:tr>
      <w:tr w:rsidR="00E1142A" w:rsidTr="00D1080B">
        <w:tc>
          <w:tcPr>
            <w:tcW w:w="2088" w:type="dxa"/>
          </w:tcPr>
          <w:p w:rsidR="00E1142A" w:rsidRDefault="00E1142A" w:rsidP="00595C61">
            <w:pPr>
              <w:rPr>
                <w:b/>
                <w:color w:val="0000FF"/>
                <w:sz w:val="20"/>
                <w:szCs w:val="20"/>
              </w:rPr>
            </w:pPr>
            <w:r w:rsidRPr="00E1142A">
              <w:rPr>
                <w:b/>
                <w:color w:val="0000FF"/>
                <w:sz w:val="20"/>
                <w:szCs w:val="20"/>
              </w:rPr>
              <w:t>Performance Funding</w:t>
            </w:r>
          </w:p>
          <w:p w:rsidR="00E1142A" w:rsidRPr="00E1142A" w:rsidRDefault="00E1142A" w:rsidP="00595C61">
            <w:pPr>
              <w:rPr>
                <w:b/>
                <w:color w:val="0000FF"/>
                <w:sz w:val="20"/>
                <w:szCs w:val="20"/>
              </w:rPr>
            </w:pPr>
          </w:p>
        </w:tc>
        <w:tc>
          <w:tcPr>
            <w:tcW w:w="6768" w:type="dxa"/>
          </w:tcPr>
          <w:p w:rsidR="00E1142A" w:rsidRDefault="00E1142A" w:rsidP="00F836FC">
            <w:pPr>
              <w:rPr>
                <w:sz w:val="20"/>
                <w:szCs w:val="20"/>
              </w:rPr>
            </w:pPr>
            <w:r>
              <w:rPr>
                <w:sz w:val="20"/>
                <w:szCs w:val="20"/>
              </w:rPr>
              <w:t>We are continuing to negotiate with GA about performance funding targets.</w:t>
            </w:r>
          </w:p>
        </w:tc>
      </w:tr>
      <w:tr w:rsidR="00E1142A" w:rsidTr="00D1080B">
        <w:tc>
          <w:tcPr>
            <w:tcW w:w="2088" w:type="dxa"/>
          </w:tcPr>
          <w:p w:rsidR="00E1142A" w:rsidRPr="00E1142A" w:rsidRDefault="00E1142A" w:rsidP="00595C61">
            <w:pPr>
              <w:rPr>
                <w:b/>
                <w:color w:val="0000FF"/>
                <w:sz w:val="20"/>
                <w:szCs w:val="20"/>
              </w:rPr>
            </w:pPr>
            <w:r>
              <w:rPr>
                <w:b/>
                <w:color w:val="0000FF"/>
                <w:sz w:val="20"/>
                <w:szCs w:val="20"/>
              </w:rPr>
              <w:t>Donations</w:t>
            </w:r>
          </w:p>
        </w:tc>
        <w:tc>
          <w:tcPr>
            <w:tcW w:w="6768" w:type="dxa"/>
          </w:tcPr>
          <w:p w:rsidR="00E1142A" w:rsidRPr="003562E2" w:rsidRDefault="00E1142A" w:rsidP="00E1142A">
            <w:pPr>
              <w:pStyle w:val="ListParagraph"/>
              <w:numPr>
                <w:ilvl w:val="0"/>
                <w:numId w:val="46"/>
              </w:numPr>
              <w:contextualSpacing w:val="0"/>
              <w:rPr>
                <w:sz w:val="20"/>
                <w:szCs w:val="20"/>
              </w:rPr>
            </w:pPr>
            <w:r w:rsidRPr="003562E2">
              <w:rPr>
                <w:sz w:val="20"/>
                <w:szCs w:val="20"/>
              </w:rPr>
              <w:t xml:space="preserve">Departments must use pre-numbered, official WCU receipt books when taking payments from customers/participants in-person.  The back of the check should be stamped “For Deposit </w:t>
            </w:r>
            <w:proofErr w:type="gramStart"/>
            <w:r w:rsidRPr="003562E2">
              <w:rPr>
                <w:sz w:val="20"/>
                <w:szCs w:val="20"/>
              </w:rPr>
              <w:t>Only</w:t>
            </w:r>
            <w:proofErr w:type="gramEnd"/>
            <w:r w:rsidRPr="003562E2">
              <w:rPr>
                <w:sz w:val="20"/>
                <w:szCs w:val="20"/>
              </w:rPr>
              <w:t>.”</w:t>
            </w:r>
          </w:p>
          <w:p w:rsidR="00E1142A" w:rsidRPr="002E1D35" w:rsidRDefault="00E1142A" w:rsidP="002E1D35">
            <w:pPr>
              <w:pStyle w:val="ListParagraph"/>
              <w:numPr>
                <w:ilvl w:val="0"/>
                <w:numId w:val="46"/>
              </w:numPr>
              <w:contextualSpacing w:val="0"/>
              <w:rPr>
                <w:sz w:val="20"/>
                <w:szCs w:val="20"/>
              </w:rPr>
            </w:pPr>
            <w:r w:rsidRPr="002E1D35">
              <w:rPr>
                <w:sz w:val="20"/>
                <w:szCs w:val="20"/>
              </w:rPr>
              <w:t>Departments must log in donations received in the mail in a mail log.  The mail log should contain the date the donation was received, the payee,</w:t>
            </w:r>
            <w:r w:rsidR="002A2A6E">
              <w:rPr>
                <w:sz w:val="20"/>
                <w:szCs w:val="20"/>
              </w:rPr>
              <w:t xml:space="preserve"> check number, the amount of the donation and the initials of the person who entered information into the mail log.  </w:t>
            </w:r>
            <w:r w:rsidRPr="002E1D35">
              <w:rPr>
                <w:sz w:val="20"/>
                <w:szCs w:val="20"/>
              </w:rPr>
              <w:t xml:space="preserve">After receipting a donation presented “in person” or entering donations received by mail in the mail log, the </w:t>
            </w:r>
            <w:r w:rsidRPr="002E1D35">
              <w:rPr>
                <w:sz w:val="20"/>
                <w:szCs w:val="20"/>
              </w:rPr>
              <w:lastRenderedPageBreak/>
              <w:t>Departments must forward the donation to the development office within 24 hours so that deposits may be made timely.</w:t>
            </w:r>
          </w:p>
          <w:p w:rsidR="00E1142A" w:rsidRPr="003562E2" w:rsidRDefault="00E1142A" w:rsidP="00E1142A">
            <w:pPr>
              <w:numPr>
                <w:ilvl w:val="0"/>
                <w:numId w:val="46"/>
              </w:numPr>
              <w:rPr>
                <w:sz w:val="20"/>
                <w:szCs w:val="20"/>
              </w:rPr>
            </w:pPr>
            <w:r w:rsidRPr="003562E2">
              <w:rPr>
                <w:sz w:val="20"/>
                <w:szCs w:val="20"/>
              </w:rPr>
              <w:t>See Departmental Guidelines for Cash Receipting</w:t>
            </w:r>
          </w:p>
          <w:p w:rsidR="00E1142A" w:rsidRPr="007D6DE1" w:rsidRDefault="00324D08" w:rsidP="00E1142A">
            <w:pPr>
              <w:numPr>
                <w:ilvl w:val="0"/>
                <w:numId w:val="46"/>
              </w:numPr>
              <w:rPr>
                <w:sz w:val="20"/>
                <w:szCs w:val="20"/>
              </w:rPr>
            </w:pPr>
            <w:hyperlink r:id="rId8" w:history="1">
              <w:r w:rsidR="00E1142A" w:rsidRPr="003562E2">
                <w:rPr>
                  <w:rStyle w:val="Hyperlink"/>
                  <w:sz w:val="20"/>
                  <w:szCs w:val="20"/>
                </w:rPr>
                <w:t>http://www.wcu.edu/28890.asp</w:t>
              </w:r>
            </w:hyperlink>
          </w:p>
          <w:p w:rsidR="00E1142A" w:rsidRDefault="00E1142A" w:rsidP="00F836FC">
            <w:pPr>
              <w:rPr>
                <w:sz w:val="20"/>
                <w:szCs w:val="20"/>
              </w:rPr>
            </w:pPr>
          </w:p>
        </w:tc>
      </w:tr>
    </w:tbl>
    <w:p w:rsidR="00AE6D36" w:rsidRDefault="00AE6D36" w:rsidP="00595C61"/>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3D7548">
        <w:tc>
          <w:tcPr>
            <w:tcW w:w="2088" w:type="dxa"/>
          </w:tcPr>
          <w:p w:rsidR="0062288F" w:rsidRPr="0062288F" w:rsidRDefault="0062288F" w:rsidP="0062288F">
            <w:pPr>
              <w:tabs>
                <w:tab w:val="right" w:pos="480"/>
                <w:tab w:val="left" w:pos="1080"/>
                <w:tab w:val="left" w:leader="dot" w:pos="7380"/>
                <w:tab w:val="left" w:pos="7560"/>
              </w:tabs>
              <w:rPr>
                <w:b/>
                <w:bCs/>
                <w:color w:val="0000FF"/>
                <w:sz w:val="20"/>
                <w:szCs w:val="20"/>
              </w:rPr>
            </w:pPr>
            <w:r w:rsidRPr="0062288F">
              <w:rPr>
                <w:b/>
                <w:color w:val="0000FF"/>
                <w:sz w:val="20"/>
                <w:szCs w:val="20"/>
              </w:rPr>
              <w:t>Master of Science in Criminology &amp; Criminal Justice Appendix A and</w:t>
            </w:r>
          </w:p>
          <w:p w:rsidR="00D81DE7" w:rsidRDefault="0062288F" w:rsidP="0062288F">
            <w:pPr>
              <w:rPr>
                <w:b/>
                <w:color w:val="0000FF"/>
                <w:sz w:val="20"/>
                <w:szCs w:val="20"/>
              </w:rPr>
            </w:pPr>
            <w:r w:rsidRPr="0062288F">
              <w:rPr>
                <w:b/>
                <w:color w:val="0000FF"/>
                <w:sz w:val="20"/>
                <w:szCs w:val="20"/>
              </w:rPr>
              <w:t>Intent to Plan</w:t>
            </w:r>
          </w:p>
          <w:p w:rsidR="0062288F" w:rsidRDefault="0062288F" w:rsidP="0062288F">
            <w:pPr>
              <w:rPr>
                <w:b/>
                <w:color w:val="0000FF"/>
                <w:sz w:val="20"/>
                <w:szCs w:val="20"/>
              </w:rPr>
            </w:pPr>
            <w:r>
              <w:rPr>
                <w:b/>
                <w:color w:val="0000FF"/>
                <w:sz w:val="20"/>
                <w:szCs w:val="20"/>
              </w:rPr>
              <w:t>(Marie Huff/</w:t>
            </w:r>
          </w:p>
          <w:p w:rsidR="0062288F" w:rsidRPr="00B91268" w:rsidRDefault="0062288F" w:rsidP="0062288F">
            <w:pPr>
              <w:rPr>
                <w:b/>
                <w:color w:val="0000FF"/>
                <w:sz w:val="20"/>
                <w:szCs w:val="20"/>
              </w:rPr>
            </w:pPr>
            <w:r>
              <w:rPr>
                <w:b/>
                <w:color w:val="0000FF"/>
                <w:sz w:val="20"/>
                <w:szCs w:val="20"/>
              </w:rPr>
              <w:t>Stephen Brown)</w:t>
            </w:r>
          </w:p>
        </w:tc>
        <w:tc>
          <w:tcPr>
            <w:tcW w:w="6768" w:type="dxa"/>
          </w:tcPr>
          <w:p w:rsidR="0016767A" w:rsidRDefault="00733F5A" w:rsidP="00712DDF">
            <w:pPr>
              <w:tabs>
                <w:tab w:val="right" w:pos="480"/>
                <w:tab w:val="left" w:pos="1080"/>
                <w:tab w:val="left" w:leader="dot" w:pos="7380"/>
                <w:tab w:val="left" w:pos="7560"/>
              </w:tabs>
              <w:rPr>
                <w:sz w:val="20"/>
                <w:szCs w:val="20"/>
              </w:rPr>
            </w:pPr>
            <w:r>
              <w:rPr>
                <w:sz w:val="20"/>
                <w:szCs w:val="20"/>
              </w:rPr>
              <w:t>Three years ago we were ready to make a similar proposal as the one pr</w:t>
            </w:r>
            <w:r w:rsidR="00E112C0">
              <w:rPr>
                <w:sz w:val="20"/>
                <w:szCs w:val="20"/>
              </w:rPr>
              <w:t xml:space="preserve">esented </w:t>
            </w:r>
            <w:r>
              <w:rPr>
                <w:sz w:val="20"/>
                <w:szCs w:val="20"/>
              </w:rPr>
              <w:t xml:space="preserve">today, but it wasn’t the right time.  </w:t>
            </w:r>
            <w:r w:rsidR="002E1D35">
              <w:rPr>
                <w:sz w:val="20"/>
                <w:szCs w:val="20"/>
              </w:rPr>
              <w:t>CJ program has</w:t>
            </w:r>
            <w:r>
              <w:rPr>
                <w:sz w:val="20"/>
                <w:szCs w:val="20"/>
              </w:rPr>
              <w:t xml:space="preserve"> grown substantially since then (43%) and ha</w:t>
            </w:r>
            <w:r w:rsidR="002E1D35">
              <w:rPr>
                <w:sz w:val="20"/>
                <w:szCs w:val="20"/>
              </w:rPr>
              <w:t>s</w:t>
            </w:r>
            <w:r>
              <w:rPr>
                <w:sz w:val="20"/>
                <w:szCs w:val="20"/>
              </w:rPr>
              <w:t xml:space="preserve"> a tremendous number of students wishing to go on to graduate school. This creates a clear base in addition to individuals working in the field who want graduate work.  This proposal will create a niche – the greatest area of need is preparation for teaching in higher education at community colleges and universities – there is a current drain on personnel in these areas.    </w:t>
            </w:r>
            <w:r w:rsidR="00BA6D63">
              <w:rPr>
                <w:sz w:val="20"/>
                <w:szCs w:val="20"/>
              </w:rPr>
              <w:t>We have been in conversation with Dale Carpenter regarding the</w:t>
            </w:r>
            <w:r w:rsidR="002E1D35">
              <w:rPr>
                <w:sz w:val="20"/>
                <w:szCs w:val="20"/>
              </w:rPr>
              <w:t xml:space="preserve"> education and psychology</w:t>
            </w:r>
            <w:r w:rsidR="00BA6D63">
              <w:rPr>
                <w:sz w:val="20"/>
                <w:szCs w:val="20"/>
              </w:rPr>
              <w:t xml:space="preserve"> courses</w:t>
            </w:r>
            <w:r w:rsidR="002E1D35">
              <w:rPr>
                <w:sz w:val="20"/>
                <w:szCs w:val="20"/>
              </w:rPr>
              <w:t xml:space="preserve"> the program will need</w:t>
            </w:r>
            <w:r w:rsidR="00BA6D63">
              <w:rPr>
                <w:sz w:val="20"/>
                <w:szCs w:val="20"/>
              </w:rPr>
              <w:t>.</w:t>
            </w:r>
          </w:p>
          <w:p w:rsidR="008A7557" w:rsidRDefault="008A7557" w:rsidP="00712DDF">
            <w:pPr>
              <w:tabs>
                <w:tab w:val="right" w:pos="480"/>
                <w:tab w:val="left" w:pos="1080"/>
                <w:tab w:val="left" w:leader="dot" w:pos="7380"/>
                <w:tab w:val="left" w:pos="7560"/>
              </w:tabs>
              <w:rPr>
                <w:sz w:val="20"/>
                <w:szCs w:val="20"/>
              </w:rPr>
            </w:pPr>
          </w:p>
          <w:p w:rsidR="008A7557" w:rsidRDefault="008A7557" w:rsidP="00712DDF">
            <w:pPr>
              <w:tabs>
                <w:tab w:val="right" w:pos="480"/>
                <w:tab w:val="left" w:pos="1080"/>
                <w:tab w:val="left" w:leader="dot" w:pos="7380"/>
                <w:tab w:val="left" w:pos="7560"/>
              </w:tabs>
              <w:rPr>
                <w:sz w:val="20"/>
                <w:szCs w:val="20"/>
              </w:rPr>
            </w:pPr>
            <w:r w:rsidRPr="008A7557">
              <w:rPr>
                <w:b/>
                <w:color w:val="0000FF"/>
                <w:sz w:val="20"/>
                <w:szCs w:val="20"/>
              </w:rPr>
              <w:t>Q:</w:t>
            </w:r>
            <w:r>
              <w:rPr>
                <w:sz w:val="20"/>
                <w:szCs w:val="20"/>
              </w:rPr>
              <w:t xml:space="preserve">  From where will additional resources come? </w:t>
            </w:r>
          </w:p>
          <w:p w:rsidR="008A7557" w:rsidRDefault="008A7557" w:rsidP="00712DDF">
            <w:pPr>
              <w:tabs>
                <w:tab w:val="right" w:pos="480"/>
                <w:tab w:val="left" w:pos="1080"/>
                <w:tab w:val="left" w:leader="dot" w:pos="7380"/>
                <w:tab w:val="left" w:pos="7560"/>
              </w:tabs>
              <w:rPr>
                <w:sz w:val="20"/>
                <w:szCs w:val="20"/>
              </w:rPr>
            </w:pPr>
            <w:r w:rsidRPr="008A7557">
              <w:rPr>
                <w:b/>
                <w:color w:val="0000FF"/>
                <w:sz w:val="20"/>
                <w:szCs w:val="20"/>
              </w:rPr>
              <w:t>A:</w:t>
            </w:r>
            <w:r>
              <w:rPr>
                <w:sz w:val="20"/>
                <w:szCs w:val="20"/>
              </w:rPr>
              <w:t xml:space="preserve">  There would have to be support, we do not have the resource.  Budget prioritization is the time to look at an issue like this where there is a tremendous demand for programs like this one.  We have proposed two tenure track faculty positions and will be launching one of those searches right away which will provide some resource.  </w:t>
            </w:r>
          </w:p>
          <w:p w:rsidR="000244C2" w:rsidRDefault="000244C2" w:rsidP="00712DDF">
            <w:pPr>
              <w:tabs>
                <w:tab w:val="right" w:pos="480"/>
                <w:tab w:val="left" w:pos="1080"/>
                <w:tab w:val="left" w:leader="dot" w:pos="7380"/>
                <w:tab w:val="left" w:pos="7560"/>
              </w:tabs>
              <w:rPr>
                <w:sz w:val="20"/>
                <w:szCs w:val="20"/>
              </w:rPr>
            </w:pPr>
          </w:p>
          <w:p w:rsidR="000244C2" w:rsidRDefault="000244C2" w:rsidP="00712DDF">
            <w:pPr>
              <w:tabs>
                <w:tab w:val="right" w:pos="480"/>
                <w:tab w:val="left" w:pos="1080"/>
                <w:tab w:val="left" w:leader="dot" w:pos="7380"/>
                <w:tab w:val="left" w:pos="7560"/>
              </w:tabs>
              <w:rPr>
                <w:sz w:val="20"/>
                <w:szCs w:val="20"/>
              </w:rPr>
            </w:pPr>
            <w:r>
              <w:rPr>
                <w:sz w:val="20"/>
                <w:szCs w:val="20"/>
              </w:rPr>
              <w:t>Brian has encountered many honors students that wish for graduate work in this area and have to go elsewhere.  Discussion ensued.</w:t>
            </w:r>
          </w:p>
          <w:p w:rsidR="00BB16E4" w:rsidRDefault="00BB16E4" w:rsidP="00712DDF">
            <w:pPr>
              <w:tabs>
                <w:tab w:val="right" w:pos="480"/>
                <w:tab w:val="left" w:pos="1080"/>
                <w:tab w:val="left" w:leader="dot" w:pos="7380"/>
                <w:tab w:val="left" w:pos="7560"/>
              </w:tabs>
              <w:rPr>
                <w:sz w:val="20"/>
                <w:szCs w:val="20"/>
              </w:rPr>
            </w:pPr>
          </w:p>
          <w:p w:rsidR="00BB16E4" w:rsidRDefault="00BB16E4" w:rsidP="00712DDF">
            <w:pPr>
              <w:tabs>
                <w:tab w:val="right" w:pos="480"/>
                <w:tab w:val="left" w:pos="1080"/>
                <w:tab w:val="left" w:leader="dot" w:pos="7380"/>
                <w:tab w:val="left" w:pos="7560"/>
              </w:tabs>
              <w:rPr>
                <w:sz w:val="20"/>
                <w:szCs w:val="20"/>
              </w:rPr>
            </w:pPr>
            <w:r w:rsidRPr="00BB16E4">
              <w:rPr>
                <w:b/>
                <w:color w:val="0000FF"/>
                <w:sz w:val="20"/>
                <w:szCs w:val="20"/>
              </w:rPr>
              <w:t>Q:</w:t>
            </w:r>
            <w:r>
              <w:rPr>
                <w:sz w:val="20"/>
                <w:szCs w:val="20"/>
              </w:rPr>
              <w:t xml:space="preserve"> Since we are in the process of program prioritization, are we in a place to approve new programs? </w:t>
            </w:r>
          </w:p>
          <w:p w:rsidR="00BB16E4" w:rsidRDefault="00BB16E4" w:rsidP="00712DDF">
            <w:pPr>
              <w:tabs>
                <w:tab w:val="right" w:pos="480"/>
                <w:tab w:val="left" w:pos="1080"/>
                <w:tab w:val="left" w:leader="dot" w:pos="7380"/>
                <w:tab w:val="left" w:pos="7560"/>
              </w:tabs>
              <w:rPr>
                <w:sz w:val="20"/>
                <w:szCs w:val="20"/>
              </w:rPr>
            </w:pPr>
            <w:r w:rsidRPr="00BB16E4">
              <w:rPr>
                <w:b/>
                <w:color w:val="0000FF"/>
                <w:sz w:val="20"/>
                <w:szCs w:val="20"/>
              </w:rPr>
              <w:t>A:</w:t>
            </w:r>
            <w:r>
              <w:rPr>
                <w:sz w:val="20"/>
                <w:szCs w:val="20"/>
              </w:rPr>
              <w:t xml:space="preserve">  This is a request to plan; if endorsed by COD, it goes through </w:t>
            </w:r>
            <w:r w:rsidR="00E112C0">
              <w:rPr>
                <w:sz w:val="20"/>
                <w:szCs w:val="20"/>
              </w:rPr>
              <w:t xml:space="preserve">the </w:t>
            </w:r>
            <w:r>
              <w:rPr>
                <w:sz w:val="20"/>
                <w:szCs w:val="20"/>
              </w:rPr>
              <w:t xml:space="preserve">curriculum </w:t>
            </w:r>
            <w:r w:rsidR="00E112C0">
              <w:rPr>
                <w:sz w:val="20"/>
                <w:szCs w:val="20"/>
              </w:rPr>
              <w:t>committee then to GA for their</w:t>
            </w:r>
            <w:r>
              <w:rPr>
                <w:sz w:val="20"/>
                <w:szCs w:val="20"/>
              </w:rPr>
              <w:t xml:space="preserve"> approval process</w:t>
            </w:r>
            <w:r w:rsidR="00E112C0">
              <w:rPr>
                <w:sz w:val="20"/>
                <w:szCs w:val="20"/>
              </w:rPr>
              <w:t>.</w:t>
            </w:r>
            <w:r>
              <w:rPr>
                <w:sz w:val="20"/>
                <w:szCs w:val="20"/>
              </w:rPr>
              <w:t xml:space="preserve"> </w:t>
            </w:r>
            <w:r w:rsidR="00E112C0">
              <w:rPr>
                <w:sz w:val="20"/>
                <w:szCs w:val="20"/>
              </w:rPr>
              <w:t>By the time this process i</w:t>
            </w:r>
            <w:r>
              <w:rPr>
                <w:sz w:val="20"/>
                <w:szCs w:val="20"/>
              </w:rPr>
              <w:t xml:space="preserve">s complete, program prioritization will be complete.  </w:t>
            </w:r>
          </w:p>
          <w:p w:rsidR="006B059B" w:rsidRDefault="006B059B" w:rsidP="00712DDF">
            <w:pPr>
              <w:tabs>
                <w:tab w:val="right" w:pos="480"/>
                <w:tab w:val="left" w:pos="1080"/>
                <w:tab w:val="left" w:leader="dot" w:pos="7380"/>
                <w:tab w:val="left" w:pos="7560"/>
              </w:tabs>
              <w:rPr>
                <w:sz w:val="20"/>
                <w:szCs w:val="20"/>
              </w:rPr>
            </w:pPr>
          </w:p>
          <w:p w:rsidR="006B059B" w:rsidRDefault="006B059B" w:rsidP="006B059B">
            <w:pPr>
              <w:tabs>
                <w:tab w:val="right" w:pos="480"/>
                <w:tab w:val="left" w:pos="1080"/>
                <w:tab w:val="left" w:leader="dot" w:pos="7380"/>
                <w:tab w:val="left" w:pos="7560"/>
              </w:tabs>
              <w:rPr>
                <w:sz w:val="20"/>
                <w:szCs w:val="20"/>
              </w:rPr>
            </w:pPr>
            <w:r>
              <w:rPr>
                <w:sz w:val="20"/>
                <w:szCs w:val="20"/>
              </w:rPr>
              <w:t xml:space="preserve">Mimi requested consultation with the graduate school as HHS moves forward.  There were several conversations with Scott prior to his retirement regarding this program.  </w:t>
            </w:r>
          </w:p>
          <w:p w:rsidR="006B059B" w:rsidRDefault="006B059B" w:rsidP="006B059B">
            <w:pPr>
              <w:tabs>
                <w:tab w:val="right" w:pos="480"/>
                <w:tab w:val="left" w:pos="1080"/>
                <w:tab w:val="left" w:leader="dot" w:pos="7380"/>
                <w:tab w:val="left" w:pos="7560"/>
              </w:tabs>
              <w:rPr>
                <w:sz w:val="20"/>
                <w:szCs w:val="20"/>
              </w:rPr>
            </w:pPr>
          </w:p>
          <w:p w:rsidR="006B059B" w:rsidRDefault="006B059B" w:rsidP="006B059B">
            <w:pPr>
              <w:tabs>
                <w:tab w:val="right" w:pos="480"/>
                <w:tab w:val="left" w:pos="1080"/>
                <w:tab w:val="left" w:leader="dot" w:pos="7380"/>
                <w:tab w:val="left" w:pos="7560"/>
              </w:tabs>
              <w:rPr>
                <w:sz w:val="20"/>
                <w:szCs w:val="20"/>
              </w:rPr>
            </w:pPr>
            <w:r>
              <w:rPr>
                <w:sz w:val="20"/>
                <w:szCs w:val="20"/>
              </w:rPr>
              <w:t xml:space="preserve">Discussion ensued regarding the new GA process allowing only three programs to be put forward each year. Mark will check to see if there is a deadline.  For our next COD meeting Mark will bring all programs that are currently in that queue.  If we choose not to make a decision </w:t>
            </w:r>
            <w:r w:rsidR="00E112C0">
              <w:rPr>
                <w:sz w:val="20"/>
                <w:szCs w:val="20"/>
              </w:rPr>
              <w:t xml:space="preserve">on this proposal then </w:t>
            </w:r>
            <w:r>
              <w:rPr>
                <w:sz w:val="20"/>
                <w:szCs w:val="20"/>
              </w:rPr>
              <w:t>we then will need to defer all new proposals until after program prioritization</w:t>
            </w:r>
            <w:r w:rsidR="002E1D35">
              <w:rPr>
                <w:sz w:val="20"/>
                <w:szCs w:val="20"/>
              </w:rPr>
              <w:t>,</w:t>
            </w:r>
            <w:r>
              <w:rPr>
                <w:sz w:val="20"/>
                <w:szCs w:val="20"/>
              </w:rPr>
              <w:t xml:space="preserve"> which is a year out.  We have been very slow to move forward as compared to other institutions.  Discussion ensued.</w:t>
            </w:r>
          </w:p>
          <w:p w:rsidR="006B059B" w:rsidRDefault="006B059B" w:rsidP="006B059B">
            <w:pPr>
              <w:tabs>
                <w:tab w:val="right" w:pos="480"/>
                <w:tab w:val="left" w:pos="1080"/>
                <w:tab w:val="left" w:leader="dot" w:pos="7380"/>
                <w:tab w:val="left" w:pos="7560"/>
              </w:tabs>
              <w:rPr>
                <w:sz w:val="20"/>
                <w:szCs w:val="20"/>
              </w:rPr>
            </w:pPr>
          </w:p>
          <w:p w:rsidR="006B059B" w:rsidRPr="00D7491F" w:rsidRDefault="006B059B" w:rsidP="006B059B">
            <w:pPr>
              <w:tabs>
                <w:tab w:val="right" w:pos="480"/>
                <w:tab w:val="left" w:pos="1080"/>
                <w:tab w:val="left" w:leader="dot" w:pos="7380"/>
                <w:tab w:val="left" w:pos="7560"/>
              </w:tabs>
              <w:rPr>
                <w:sz w:val="20"/>
                <w:szCs w:val="20"/>
              </w:rPr>
            </w:pPr>
            <w:r>
              <w:rPr>
                <w:sz w:val="20"/>
                <w:szCs w:val="20"/>
              </w:rPr>
              <w:t xml:space="preserve"> A motion was made</w:t>
            </w:r>
            <w:r w:rsidR="002E1D35">
              <w:rPr>
                <w:sz w:val="20"/>
                <w:szCs w:val="20"/>
              </w:rPr>
              <w:t xml:space="preserve"> and </w:t>
            </w:r>
            <w:r w:rsidR="00F93C6D">
              <w:rPr>
                <w:sz w:val="20"/>
                <w:szCs w:val="20"/>
              </w:rPr>
              <w:t>unanimously approved</w:t>
            </w:r>
            <w:r w:rsidR="002E1D35">
              <w:rPr>
                <w:sz w:val="20"/>
                <w:szCs w:val="20"/>
              </w:rPr>
              <w:t xml:space="preserve"> to support</w:t>
            </w:r>
            <w:r>
              <w:rPr>
                <w:sz w:val="20"/>
                <w:szCs w:val="20"/>
              </w:rPr>
              <w:t xml:space="preserve"> the intent to plan for MS in C</w:t>
            </w:r>
            <w:r w:rsidR="00E112C0">
              <w:rPr>
                <w:sz w:val="20"/>
                <w:szCs w:val="20"/>
              </w:rPr>
              <w:t xml:space="preserve">riminal </w:t>
            </w:r>
            <w:r>
              <w:rPr>
                <w:sz w:val="20"/>
                <w:szCs w:val="20"/>
              </w:rPr>
              <w:t>J</w:t>
            </w:r>
            <w:r w:rsidR="00E112C0">
              <w:rPr>
                <w:sz w:val="20"/>
                <w:szCs w:val="20"/>
              </w:rPr>
              <w:t>ustice</w:t>
            </w:r>
            <w:proofErr w:type="gramStart"/>
            <w:r w:rsidR="002E1D35">
              <w:rPr>
                <w:sz w:val="20"/>
                <w:szCs w:val="20"/>
              </w:rPr>
              <w:t>.</w:t>
            </w:r>
            <w:r>
              <w:rPr>
                <w:sz w:val="20"/>
                <w:szCs w:val="20"/>
              </w:rPr>
              <w:t>.</w:t>
            </w:r>
            <w:proofErr w:type="gramEnd"/>
          </w:p>
          <w:p w:rsidR="006B059B" w:rsidRDefault="006B059B" w:rsidP="00712DDF">
            <w:pPr>
              <w:tabs>
                <w:tab w:val="right" w:pos="480"/>
                <w:tab w:val="left" w:pos="1080"/>
                <w:tab w:val="left" w:leader="dot" w:pos="7380"/>
                <w:tab w:val="left" w:pos="7560"/>
              </w:tabs>
              <w:rPr>
                <w:sz w:val="20"/>
                <w:szCs w:val="20"/>
              </w:rPr>
            </w:pPr>
          </w:p>
        </w:tc>
      </w:tr>
      <w:tr w:rsidR="00992A51" w:rsidTr="003D7548">
        <w:tc>
          <w:tcPr>
            <w:tcW w:w="2088" w:type="dxa"/>
          </w:tcPr>
          <w:p w:rsidR="004A723A" w:rsidRPr="00497B23" w:rsidRDefault="00085B33" w:rsidP="00595C61">
            <w:pPr>
              <w:rPr>
                <w:b/>
                <w:color w:val="0000FF"/>
                <w:sz w:val="20"/>
                <w:szCs w:val="20"/>
              </w:rPr>
            </w:pPr>
            <w:r>
              <w:rPr>
                <w:b/>
                <w:color w:val="0000FF"/>
                <w:sz w:val="20"/>
                <w:szCs w:val="20"/>
              </w:rPr>
              <w:t>DWIF Grades Report (Carol Burton)</w:t>
            </w:r>
          </w:p>
        </w:tc>
        <w:tc>
          <w:tcPr>
            <w:tcW w:w="6768" w:type="dxa"/>
          </w:tcPr>
          <w:p w:rsidR="0016767A" w:rsidRDefault="00DB3E8B" w:rsidP="006673D3">
            <w:pPr>
              <w:tabs>
                <w:tab w:val="right" w:pos="480"/>
                <w:tab w:val="left" w:pos="1080"/>
                <w:tab w:val="left" w:leader="dot" w:pos="7380"/>
                <w:tab w:val="left" w:pos="7560"/>
              </w:tabs>
              <w:rPr>
                <w:sz w:val="20"/>
                <w:szCs w:val="20"/>
              </w:rPr>
            </w:pPr>
            <w:r>
              <w:rPr>
                <w:sz w:val="20"/>
                <w:szCs w:val="20"/>
              </w:rPr>
              <w:t>Periodically</w:t>
            </w:r>
            <w:r w:rsidR="002E1D35">
              <w:rPr>
                <w:sz w:val="20"/>
                <w:szCs w:val="20"/>
              </w:rPr>
              <w:t>,</w:t>
            </w:r>
            <w:r>
              <w:rPr>
                <w:sz w:val="20"/>
                <w:szCs w:val="20"/>
              </w:rPr>
              <w:t xml:space="preserve"> we request a report of courses that represent greater than 33% of unsatis</w:t>
            </w:r>
            <w:r w:rsidR="003E6845">
              <w:rPr>
                <w:sz w:val="20"/>
                <w:szCs w:val="20"/>
              </w:rPr>
              <w:t>factory grade trends, based on four</w:t>
            </w:r>
            <w:r>
              <w:rPr>
                <w:sz w:val="20"/>
                <w:szCs w:val="20"/>
              </w:rPr>
              <w:t xml:space="preserve"> semesters (</w:t>
            </w:r>
            <w:r w:rsidR="003E6845">
              <w:rPr>
                <w:sz w:val="20"/>
                <w:szCs w:val="20"/>
              </w:rPr>
              <w:t xml:space="preserve">this report is based on </w:t>
            </w:r>
            <w:r>
              <w:rPr>
                <w:sz w:val="20"/>
                <w:szCs w:val="20"/>
              </w:rPr>
              <w:t xml:space="preserve">Fall 2010, Spring 2011, Fall 2011, </w:t>
            </w:r>
            <w:r w:rsidR="000713F9">
              <w:rPr>
                <w:sz w:val="20"/>
                <w:szCs w:val="20"/>
              </w:rPr>
              <w:t>and Spring</w:t>
            </w:r>
            <w:r w:rsidR="003E6845">
              <w:rPr>
                <w:sz w:val="20"/>
                <w:szCs w:val="20"/>
              </w:rPr>
              <w:t xml:space="preserve"> 2012).  We have the</w:t>
            </w:r>
            <w:r>
              <w:rPr>
                <w:sz w:val="20"/>
                <w:szCs w:val="20"/>
              </w:rPr>
              <w:t xml:space="preserve"> sum of students earning D’s, F’s, withdrawals</w:t>
            </w:r>
            <w:r w:rsidR="002E1D35">
              <w:rPr>
                <w:sz w:val="20"/>
                <w:szCs w:val="20"/>
              </w:rPr>
              <w:t xml:space="preserve">, </w:t>
            </w:r>
            <w:r w:rsidR="00F93C6D">
              <w:rPr>
                <w:sz w:val="20"/>
                <w:szCs w:val="20"/>
              </w:rPr>
              <w:t>unsatisfactory</w:t>
            </w:r>
            <w:r w:rsidR="002E1D35">
              <w:rPr>
                <w:sz w:val="20"/>
                <w:szCs w:val="20"/>
              </w:rPr>
              <w:t>,</w:t>
            </w:r>
            <w:r>
              <w:rPr>
                <w:sz w:val="20"/>
                <w:szCs w:val="20"/>
              </w:rPr>
              <w:t xml:space="preserve"> and incompletes.  This does not indicate the instructor of record.  Directors of tutoring centers will contact department heads to see if additional tutoring resource is needed.  </w:t>
            </w:r>
          </w:p>
          <w:p w:rsidR="00DB3E8B" w:rsidRDefault="00DB3E8B" w:rsidP="006673D3">
            <w:pPr>
              <w:tabs>
                <w:tab w:val="right" w:pos="480"/>
                <w:tab w:val="left" w:pos="1080"/>
                <w:tab w:val="left" w:leader="dot" w:pos="7380"/>
                <w:tab w:val="left" w:pos="7560"/>
              </w:tabs>
              <w:rPr>
                <w:sz w:val="20"/>
                <w:szCs w:val="20"/>
              </w:rPr>
            </w:pPr>
          </w:p>
          <w:p w:rsidR="00DB3E8B" w:rsidRDefault="00DB3E8B" w:rsidP="006673D3">
            <w:pPr>
              <w:tabs>
                <w:tab w:val="right" w:pos="480"/>
                <w:tab w:val="left" w:pos="1080"/>
                <w:tab w:val="left" w:leader="dot" w:pos="7380"/>
                <w:tab w:val="left" w:pos="7560"/>
              </w:tabs>
              <w:rPr>
                <w:sz w:val="20"/>
                <w:szCs w:val="20"/>
              </w:rPr>
            </w:pPr>
            <w:r>
              <w:rPr>
                <w:sz w:val="20"/>
                <w:szCs w:val="20"/>
              </w:rPr>
              <w:t xml:space="preserve">The courses with smaller numbers are not of </w:t>
            </w:r>
            <w:r w:rsidR="002E1D35">
              <w:rPr>
                <w:sz w:val="20"/>
                <w:szCs w:val="20"/>
              </w:rPr>
              <w:t xml:space="preserve">great </w:t>
            </w:r>
            <w:r>
              <w:rPr>
                <w:sz w:val="20"/>
                <w:szCs w:val="20"/>
              </w:rPr>
              <w:t xml:space="preserve">significance, however </w:t>
            </w:r>
            <w:r w:rsidR="002E1D35">
              <w:rPr>
                <w:sz w:val="20"/>
                <w:szCs w:val="20"/>
              </w:rPr>
              <w:t>all courses, especially</w:t>
            </w:r>
            <w:r>
              <w:rPr>
                <w:sz w:val="20"/>
                <w:szCs w:val="20"/>
              </w:rPr>
              <w:t xml:space="preserve"> the larger courses, </w:t>
            </w:r>
            <w:r w:rsidR="002E1D35">
              <w:rPr>
                <w:sz w:val="20"/>
                <w:szCs w:val="20"/>
              </w:rPr>
              <w:t>need</w:t>
            </w:r>
            <w:r>
              <w:rPr>
                <w:sz w:val="20"/>
                <w:szCs w:val="20"/>
              </w:rPr>
              <w:t xml:space="preserve"> attention.  Some courses are always on this list (</w:t>
            </w:r>
            <w:r w:rsidR="002E1D35">
              <w:rPr>
                <w:sz w:val="20"/>
                <w:szCs w:val="20"/>
              </w:rPr>
              <w:t>e.g.</w:t>
            </w:r>
            <w:r w:rsidR="003E6845">
              <w:rPr>
                <w:sz w:val="20"/>
                <w:szCs w:val="20"/>
              </w:rPr>
              <w:t xml:space="preserve">., </w:t>
            </w:r>
            <w:r>
              <w:rPr>
                <w:sz w:val="20"/>
                <w:szCs w:val="20"/>
              </w:rPr>
              <w:t xml:space="preserve">CHEM 139) but may warrant further discussion. We need to be careful in our discussions so that we do not </w:t>
            </w:r>
            <w:r w:rsidR="002E1D35">
              <w:rPr>
                <w:sz w:val="20"/>
                <w:szCs w:val="20"/>
              </w:rPr>
              <w:t xml:space="preserve">implicate faculty unnecessarily or inappropriately and also that we do not </w:t>
            </w:r>
            <w:r>
              <w:rPr>
                <w:sz w:val="20"/>
                <w:szCs w:val="20"/>
              </w:rPr>
              <w:t>lower academic standards</w:t>
            </w:r>
            <w:r w:rsidR="004B35A8">
              <w:rPr>
                <w:sz w:val="20"/>
                <w:szCs w:val="20"/>
              </w:rPr>
              <w:t>; however, we need to</w:t>
            </w:r>
            <w:r>
              <w:rPr>
                <w:sz w:val="20"/>
                <w:szCs w:val="20"/>
              </w:rPr>
              <w:t xml:space="preserve"> provide support to our students to assist in their success.  </w:t>
            </w:r>
          </w:p>
          <w:p w:rsidR="00C86EE2" w:rsidRDefault="00C86EE2" w:rsidP="006673D3">
            <w:pPr>
              <w:tabs>
                <w:tab w:val="right" w:pos="480"/>
                <w:tab w:val="left" w:pos="1080"/>
                <w:tab w:val="left" w:leader="dot" w:pos="7380"/>
                <w:tab w:val="left" w:pos="7560"/>
              </w:tabs>
              <w:rPr>
                <w:sz w:val="20"/>
                <w:szCs w:val="20"/>
              </w:rPr>
            </w:pPr>
          </w:p>
          <w:p w:rsidR="00C86EE2" w:rsidRPr="001D6735" w:rsidRDefault="00C86EE2" w:rsidP="001C2721">
            <w:pPr>
              <w:tabs>
                <w:tab w:val="right" w:pos="480"/>
                <w:tab w:val="left" w:pos="1080"/>
                <w:tab w:val="left" w:leader="dot" w:pos="7380"/>
                <w:tab w:val="left" w:pos="7560"/>
              </w:tabs>
              <w:rPr>
                <w:bCs/>
                <w:sz w:val="20"/>
                <w:szCs w:val="20"/>
              </w:rPr>
            </w:pPr>
            <w:r>
              <w:rPr>
                <w:sz w:val="20"/>
                <w:szCs w:val="20"/>
              </w:rPr>
              <w:t>Brian has looked at student GPA’s for those that are not doing well across the board or are doing well other than</w:t>
            </w:r>
            <w:r w:rsidR="003E6845">
              <w:rPr>
                <w:sz w:val="20"/>
                <w:szCs w:val="20"/>
              </w:rPr>
              <w:t xml:space="preserve"> in</w:t>
            </w:r>
            <w:r>
              <w:rPr>
                <w:sz w:val="20"/>
                <w:szCs w:val="20"/>
              </w:rPr>
              <w:t xml:space="preserve"> just the one class. It was noted that only one online course is on this list. Carol will verify that online courses were included.  Discussion ensued.</w:t>
            </w:r>
          </w:p>
          <w:p w:rsidR="00C86EE2" w:rsidRPr="00D81DE7" w:rsidRDefault="00C86EE2" w:rsidP="006673D3">
            <w:pPr>
              <w:tabs>
                <w:tab w:val="right" w:pos="480"/>
                <w:tab w:val="left" w:pos="1080"/>
                <w:tab w:val="left" w:leader="dot" w:pos="7380"/>
                <w:tab w:val="left" w:pos="7560"/>
              </w:tabs>
              <w:rPr>
                <w:bCs/>
                <w:sz w:val="20"/>
                <w:szCs w:val="20"/>
              </w:rPr>
            </w:pPr>
          </w:p>
        </w:tc>
      </w:tr>
      <w:tr w:rsidR="00EB24C6" w:rsidTr="003D7548">
        <w:tc>
          <w:tcPr>
            <w:tcW w:w="2088" w:type="dxa"/>
          </w:tcPr>
          <w:p w:rsidR="004A723A" w:rsidRDefault="00AD4841" w:rsidP="00F06EBF">
            <w:pPr>
              <w:rPr>
                <w:b/>
                <w:color w:val="0000FF"/>
                <w:sz w:val="20"/>
                <w:szCs w:val="20"/>
              </w:rPr>
            </w:pPr>
            <w:r>
              <w:rPr>
                <w:b/>
                <w:color w:val="0000FF"/>
                <w:sz w:val="20"/>
                <w:szCs w:val="20"/>
              </w:rPr>
              <w:lastRenderedPageBreak/>
              <w:t xml:space="preserve">Enrollment Forecasting </w:t>
            </w:r>
          </w:p>
          <w:p w:rsidR="00AD4841" w:rsidRPr="00EB24C6" w:rsidRDefault="00AD4841" w:rsidP="00F06EBF">
            <w:pPr>
              <w:rPr>
                <w:b/>
                <w:color w:val="0000FF"/>
                <w:sz w:val="20"/>
                <w:szCs w:val="20"/>
              </w:rPr>
            </w:pPr>
            <w:r>
              <w:rPr>
                <w:b/>
                <w:color w:val="0000FF"/>
                <w:sz w:val="20"/>
                <w:szCs w:val="20"/>
              </w:rPr>
              <w:t>(Angi Brenton</w:t>
            </w:r>
            <w:r w:rsidR="000F0A0A">
              <w:rPr>
                <w:b/>
                <w:color w:val="0000FF"/>
                <w:sz w:val="20"/>
                <w:szCs w:val="20"/>
              </w:rPr>
              <w:t>, Carol Burton, Mark Lord</w:t>
            </w:r>
            <w:r>
              <w:rPr>
                <w:b/>
                <w:color w:val="0000FF"/>
                <w:sz w:val="20"/>
                <w:szCs w:val="20"/>
              </w:rPr>
              <w:t>)</w:t>
            </w:r>
          </w:p>
        </w:tc>
        <w:tc>
          <w:tcPr>
            <w:tcW w:w="6768" w:type="dxa"/>
          </w:tcPr>
          <w:p w:rsidR="0016767A" w:rsidRDefault="00527836" w:rsidP="004A7444">
            <w:pPr>
              <w:tabs>
                <w:tab w:val="right" w:pos="480"/>
                <w:tab w:val="left" w:pos="720"/>
              </w:tabs>
              <w:rPr>
                <w:sz w:val="20"/>
                <w:szCs w:val="20"/>
              </w:rPr>
            </w:pPr>
            <w:r>
              <w:rPr>
                <w:sz w:val="20"/>
                <w:szCs w:val="20"/>
              </w:rPr>
              <w:t>We have received a memo from GA on enrollment forecasting</w:t>
            </w:r>
            <w:r w:rsidR="004B35A8">
              <w:rPr>
                <w:sz w:val="20"/>
                <w:szCs w:val="20"/>
              </w:rPr>
              <w:t>-due October 8</w:t>
            </w:r>
            <w:r>
              <w:rPr>
                <w:sz w:val="20"/>
                <w:szCs w:val="20"/>
              </w:rPr>
              <w:t xml:space="preserve">.  We are required to forecast for next year and our enrollment is based on that projection. It is becoming more and more important </w:t>
            </w:r>
            <w:r w:rsidR="004B35A8">
              <w:rPr>
                <w:sz w:val="20"/>
                <w:szCs w:val="20"/>
              </w:rPr>
              <w:t>to establish a process</w:t>
            </w:r>
            <w:r>
              <w:rPr>
                <w:sz w:val="20"/>
                <w:szCs w:val="20"/>
              </w:rPr>
              <w:t xml:space="preserve">– we will no longer be held harmless if we do not make our targets – we will have to return funds.  It is a very complex process – dependent more on semester credit hours than student credit hours.  Last year was the first year the Council of Deans was involved in this process.  We will use the same formula as last year, </w:t>
            </w:r>
            <w:r w:rsidR="004B35A8">
              <w:rPr>
                <w:sz w:val="20"/>
                <w:szCs w:val="20"/>
              </w:rPr>
              <w:t>which</w:t>
            </w:r>
            <w:r>
              <w:rPr>
                <w:sz w:val="20"/>
                <w:szCs w:val="20"/>
              </w:rPr>
              <w:t xml:space="preserve"> will utilize </w:t>
            </w:r>
            <w:r w:rsidR="00ED7ABB">
              <w:rPr>
                <w:sz w:val="20"/>
                <w:szCs w:val="20"/>
              </w:rPr>
              <w:t>deans’</w:t>
            </w:r>
            <w:r>
              <w:rPr>
                <w:sz w:val="20"/>
                <w:szCs w:val="20"/>
              </w:rPr>
              <w:t xml:space="preserve"> projections.  </w:t>
            </w:r>
          </w:p>
          <w:p w:rsidR="009E7DD8" w:rsidRDefault="009E7DD8" w:rsidP="004A7444">
            <w:pPr>
              <w:tabs>
                <w:tab w:val="right" w:pos="480"/>
                <w:tab w:val="left" w:pos="720"/>
              </w:tabs>
              <w:rPr>
                <w:sz w:val="20"/>
                <w:szCs w:val="20"/>
              </w:rPr>
            </w:pPr>
          </w:p>
          <w:p w:rsidR="009E7DD8" w:rsidRDefault="004B35A8" w:rsidP="004A7444">
            <w:pPr>
              <w:tabs>
                <w:tab w:val="right" w:pos="480"/>
                <w:tab w:val="left" w:pos="720"/>
              </w:tabs>
              <w:rPr>
                <w:sz w:val="20"/>
                <w:szCs w:val="20"/>
              </w:rPr>
            </w:pPr>
            <w:r>
              <w:rPr>
                <w:sz w:val="20"/>
                <w:szCs w:val="20"/>
              </w:rPr>
              <w:t xml:space="preserve">In conjunction with REST, Angi and </w:t>
            </w:r>
            <w:r w:rsidR="009E7DD8">
              <w:rPr>
                <w:sz w:val="20"/>
                <w:szCs w:val="20"/>
              </w:rPr>
              <w:t>Carol ha</w:t>
            </w:r>
            <w:r>
              <w:rPr>
                <w:sz w:val="20"/>
                <w:szCs w:val="20"/>
              </w:rPr>
              <w:t>ve</w:t>
            </w:r>
            <w:r w:rsidR="009E7DD8">
              <w:rPr>
                <w:sz w:val="20"/>
                <w:szCs w:val="20"/>
              </w:rPr>
              <w:t xml:space="preserve"> </w:t>
            </w:r>
            <w:r>
              <w:rPr>
                <w:sz w:val="20"/>
                <w:szCs w:val="20"/>
              </w:rPr>
              <w:t>convened</w:t>
            </w:r>
            <w:r w:rsidR="009E7DD8">
              <w:rPr>
                <w:sz w:val="20"/>
                <w:szCs w:val="20"/>
              </w:rPr>
              <w:t xml:space="preserve"> a committee to meet the three week deadline.  </w:t>
            </w:r>
          </w:p>
          <w:p w:rsidR="009E7DD8" w:rsidRPr="009E7DD8" w:rsidRDefault="009E7DD8" w:rsidP="009E7DD8">
            <w:pPr>
              <w:pStyle w:val="ListParagraph"/>
              <w:numPr>
                <w:ilvl w:val="0"/>
                <w:numId w:val="47"/>
              </w:numPr>
              <w:tabs>
                <w:tab w:val="right" w:pos="480"/>
                <w:tab w:val="left" w:pos="720"/>
              </w:tabs>
              <w:rPr>
                <w:bCs/>
                <w:sz w:val="20"/>
                <w:szCs w:val="20"/>
              </w:rPr>
            </w:pPr>
            <w:r w:rsidRPr="009E7DD8">
              <w:rPr>
                <w:sz w:val="20"/>
                <w:szCs w:val="20"/>
              </w:rPr>
              <w:t>Friday</w:t>
            </w:r>
            <w:r>
              <w:rPr>
                <w:sz w:val="20"/>
                <w:szCs w:val="20"/>
              </w:rPr>
              <w:t xml:space="preserve">, September 21st - </w:t>
            </w:r>
            <w:r w:rsidRPr="009E7DD8">
              <w:rPr>
                <w:sz w:val="20"/>
                <w:szCs w:val="20"/>
              </w:rPr>
              <w:t>the committee will review the enr</w:t>
            </w:r>
            <w:r>
              <w:rPr>
                <w:sz w:val="20"/>
                <w:szCs w:val="20"/>
              </w:rPr>
              <w:t>ollment process used last year</w:t>
            </w:r>
          </w:p>
          <w:p w:rsidR="009E7DD8" w:rsidRPr="009E7DD8" w:rsidRDefault="009E7DD8" w:rsidP="009E7DD8">
            <w:pPr>
              <w:pStyle w:val="ListParagraph"/>
              <w:numPr>
                <w:ilvl w:val="0"/>
                <w:numId w:val="47"/>
              </w:numPr>
              <w:tabs>
                <w:tab w:val="right" w:pos="480"/>
                <w:tab w:val="left" w:pos="720"/>
              </w:tabs>
              <w:rPr>
                <w:bCs/>
                <w:sz w:val="20"/>
                <w:szCs w:val="20"/>
              </w:rPr>
            </w:pPr>
            <w:r>
              <w:rPr>
                <w:sz w:val="20"/>
                <w:szCs w:val="20"/>
              </w:rPr>
              <w:t xml:space="preserve">Tuesday, </w:t>
            </w:r>
            <w:r w:rsidRPr="009E7DD8">
              <w:rPr>
                <w:sz w:val="20"/>
                <w:szCs w:val="20"/>
              </w:rPr>
              <w:t>September 25</w:t>
            </w:r>
            <w:r w:rsidRPr="009E7DD8">
              <w:rPr>
                <w:sz w:val="20"/>
                <w:szCs w:val="20"/>
                <w:vertAlign w:val="superscript"/>
              </w:rPr>
              <w:t>th</w:t>
            </w:r>
            <w:r>
              <w:rPr>
                <w:sz w:val="20"/>
                <w:szCs w:val="20"/>
              </w:rPr>
              <w:t xml:space="preserve"> - </w:t>
            </w:r>
            <w:r w:rsidRPr="009E7DD8">
              <w:rPr>
                <w:sz w:val="20"/>
                <w:szCs w:val="20"/>
              </w:rPr>
              <w:t>deans need to have their projections in using the same table as last y</w:t>
            </w:r>
            <w:r>
              <w:rPr>
                <w:sz w:val="20"/>
                <w:szCs w:val="20"/>
              </w:rPr>
              <w:t>ear – please send to Anne</w:t>
            </w:r>
          </w:p>
          <w:p w:rsidR="009E7DD8" w:rsidRPr="004B35A8" w:rsidRDefault="009E7DD8" w:rsidP="009E7DD8">
            <w:pPr>
              <w:pStyle w:val="ListParagraph"/>
              <w:numPr>
                <w:ilvl w:val="0"/>
                <w:numId w:val="47"/>
              </w:numPr>
              <w:tabs>
                <w:tab w:val="right" w:pos="480"/>
                <w:tab w:val="left" w:pos="720"/>
              </w:tabs>
              <w:rPr>
                <w:bCs/>
                <w:sz w:val="20"/>
                <w:szCs w:val="20"/>
              </w:rPr>
            </w:pPr>
            <w:r>
              <w:rPr>
                <w:sz w:val="20"/>
                <w:szCs w:val="20"/>
              </w:rPr>
              <w:t xml:space="preserve">Wednesday, </w:t>
            </w:r>
            <w:r w:rsidRPr="009E7DD8">
              <w:rPr>
                <w:sz w:val="20"/>
                <w:szCs w:val="20"/>
              </w:rPr>
              <w:t>September 26</w:t>
            </w:r>
            <w:r w:rsidRPr="009E7DD8">
              <w:rPr>
                <w:sz w:val="20"/>
                <w:szCs w:val="20"/>
                <w:vertAlign w:val="superscript"/>
              </w:rPr>
              <w:t>th</w:t>
            </w:r>
            <w:r w:rsidRPr="009E7DD8">
              <w:rPr>
                <w:sz w:val="20"/>
                <w:szCs w:val="20"/>
              </w:rPr>
              <w:t xml:space="preserve"> </w:t>
            </w:r>
            <w:r>
              <w:rPr>
                <w:sz w:val="20"/>
                <w:szCs w:val="20"/>
              </w:rPr>
              <w:t xml:space="preserve">- </w:t>
            </w:r>
            <w:r w:rsidRPr="009E7DD8">
              <w:rPr>
                <w:sz w:val="20"/>
                <w:szCs w:val="20"/>
              </w:rPr>
              <w:t>committee will meet and review the deans</w:t>
            </w:r>
            <w:r w:rsidR="004B35A8">
              <w:rPr>
                <w:sz w:val="20"/>
                <w:szCs w:val="20"/>
              </w:rPr>
              <w:t>’</w:t>
            </w:r>
            <w:r w:rsidRPr="009E7DD8">
              <w:rPr>
                <w:sz w:val="20"/>
                <w:szCs w:val="20"/>
              </w:rPr>
              <w:t xml:space="preserve"> project</w:t>
            </w:r>
            <w:r>
              <w:rPr>
                <w:sz w:val="20"/>
                <w:szCs w:val="20"/>
              </w:rPr>
              <w:t>ions</w:t>
            </w:r>
          </w:p>
          <w:p w:rsidR="004B35A8" w:rsidRPr="009E7DD8" w:rsidRDefault="004B35A8" w:rsidP="009E7DD8">
            <w:pPr>
              <w:pStyle w:val="ListParagraph"/>
              <w:numPr>
                <w:ilvl w:val="0"/>
                <w:numId w:val="47"/>
              </w:numPr>
              <w:tabs>
                <w:tab w:val="right" w:pos="480"/>
                <w:tab w:val="left" w:pos="720"/>
              </w:tabs>
              <w:rPr>
                <w:bCs/>
                <w:sz w:val="20"/>
                <w:szCs w:val="20"/>
              </w:rPr>
            </w:pPr>
            <w:r>
              <w:rPr>
                <w:sz w:val="20"/>
                <w:szCs w:val="20"/>
              </w:rPr>
              <w:t>Monday, October 1, Angi, Melissa and Sam will take preliminary data to Executive Council</w:t>
            </w:r>
          </w:p>
          <w:p w:rsidR="009E7DD8" w:rsidRPr="009E7DD8" w:rsidRDefault="009E7DD8" w:rsidP="009E7DD8">
            <w:pPr>
              <w:pStyle w:val="ListParagraph"/>
              <w:numPr>
                <w:ilvl w:val="0"/>
                <w:numId w:val="47"/>
              </w:numPr>
              <w:tabs>
                <w:tab w:val="right" w:pos="480"/>
                <w:tab w:val="left" w:pos="720"/>
              </w:tabs>
              <w:rPr>
                <w:bCs/>
                <w:sz w:val="20"/>
                <w:szCs w:val="20"/>
              </w:rPr>
            </w:pPr>
            <w:r>
              <w:rPr>
                <w:sz w:val="20"/>
                <w:szCs w:val="20"/>
              </w:rPr>
              <w:t xml:space="preserve">Tuesday, </w:t>
            </w:r>
            <w:r w:rsidRPr="009E7DD8">
              <w:rPr>
                <w:sz w:val="20"/>
                <w:szCs w:val="20"/>
              </w:rPr>
              <w:t>October 2</w:t>
            </w:r>
            <w:r w:rsidRPr="009E7DD8">
              <w:rPr>
                <w:sz w:val="20"/>
                <w:szCs w:val="20"/>
                <w:vertAlign w:val="superscript"/>
              </w:rPr>
              <w:t>nd</w:t>
            </w:r>
            <w:r w:rsidRPr="009E7DD8">
              <w:rPr>
                <w:sz w:val="20"/>
                <w:szCs w:val="20"/>
              </w:rPr>
              <w:t xml:space="preserve"> </w:t>
            </w:r>
            <w:r>
              <w:rPr>
                <w:sz w:val="20"/>
                <w:szCs w:val="20"/>
              </w:rPr>
              <w:t xml:space="preserve">- </w:t>
            </w:r>
            <w:r w:rsidRPr="009E7DD8">
              <w:rPr>
                <w:sz w:val="20"/>
                <w:szCs w:val="20"/>
              </w:rPr>
              <w:t xml:space="preserve">COD will </w:t>
            </w:r>
            <w:r w:rsidR="004B35A8">
              <w:rPr>
                <w:sz w:val="20"/>
                <w:szCs w:val="20"/>
              </w:rPr>
              <w:t>discuss</w:t>
            </w:r>
            <w:r w:rsidR="004B35A8" w:rsidRPr="009E7DD8">
              <w:rPr>
                <w:sz w:val="20"/>
                <w:szCs w:val="20"/>
              </w:rPr>
              <w:t xml:space="preserve"> </w:t>
            </w:r>
            <w:r>
              <w:rPr>
                <w:sz w:val="20"/>
                <w:szCs w:val="20"/>
              </w:rPr>
              <w:t>their submissions</w:t>
            </w:r>
          </w:p>
          <w:p w:rsidR="009E7DD8" w:rsidRPr="009E7DD8" w:rsidRDefault="009E7DD8" w:rsidP="009E7DD8">
            <w:pPr>
              <w:pStyle w:val="ListParagraph"/>
              <w:numPr>
                <w:ilvl w:val="0"/>
                <w:numId w:val="47"/>
              </w:numPr>
              <w:tabs>
                <w:tab w:val="right" w:pos="480"/>
                <w:tab w:val="left" w:pos="720"/>
              </w:tabs>
              <w:rPr>
                <w:bCs/>
                <w:sz w:val="20"/>
                <w:szCs w:val="20"/>
              </w:rPr>
            </w:pPr>
            <w:r>
              <w:rPr>
                <w:sz w:val="20"/>
                <w:szCs w:val="20"/>
              </w:rPr>
              <w:t xml:space="preserve">Thursday, October 4th - </w:t>
            </w:r>
            <w:r w:rsidRPr="009E7DD8">
              <w:rPr>
                <w:sz w:val="20"/>
                <w:szCs w:val="20"/>
              </w:rPr>
              <w:t>the committee will finalize</w:t>
            </w:r>
            <w:r>
              <w:rPr>
                <w:sz w:val="20"/>
                <w:szCs w:val="20"/>
              </w:rPr>
              <w:t xml:space="preserve"> projections</w:t>
            </w:r>
          </w:p>
          <w:p w:rsidR="009E7DD8" w:rsidRPr="009E7DD8" w:rsidRDefault="009E7DD8" w:rsidP="009E7DD8">
            <w:pPr>
              <w:pStyle w:val="ListParagraph"/>
              <w:numPr>
                <w:ilvl w:val="0"/>
                <w:numId w:val="47"/>
              </w:numPr>
              <w:tabs>
                <w:tab w:val="right" w:pos="480"/>
                <w:tab w:val="left" w:pos="720"/>
              </w:tabs>
              <w:rPr>
                <w:bCs/>
                <w:sz w:val="20"/>
                <w:szCs w:val="20"/>
              </w:rPr>
            </w:pPr>
            <w:r w:rsidRPr="009E7DD8">
              <w:rPr>
                <w:sz w:val="20"/>
                <w:szCs w:val="20"/>
              </w:rPr>
              <w:t>Monday</w:t>
            </w:r>
            <w:r>
              <w:rPr>
                <w:sz w:val="20"/>
                <w:szCs w:val="20"/>
              </w:rPr>
              <w:t>,</w:t>
            </w:r>
            <w:r w:rsidRPr="009E7DD8">
              <w:rPr>
                <w:sz w:val="20"/>
                <w:szCs w:val="20"/>
              </w:rPr>
              <w:t xml:space="preserve"> October 8th </w:t>
            </w:r>
            <w:r>
              <w:rPr>
                <w:sz w:val="20"/>
                <w:szCs w:val="20"/>
              </w:rPr>
              <w:t xml:space="preserve">- </w:t>
            </w:r>
            <w:r w:rsidRPr="009E7DD8">
              <w:rPr>
                <w:sz w:val="20"/>
                <w:szCs w:val="20"/>
              </w:rPr>
              <w:t xml:space="preserve">Executive Council will approve the projections and submit to GA </w:t>
            </w:r>
          </w:p>
          <w:p w:rsidR="009E7DD8" w:rsidRDefault="009E7DD8" w:rsidP="009E7DD8">
            <w:pPr>
              <w:pStyle w:val="ListParagraph"/>
              <w:tabs>
                <w:tab w:val="right" w:pos="480"/>
                <w:tab w:val="left" w:pos="720"/>
              </w:tabs>
              <w:ind w:left="360"/>
              <w:rPr>
                <w:bCs/>
                <w:sz w:val="20"/>
                <w:szCs w:val="20"/>
              </w:rPr>
            </w:pPr>
          </w:p>
          <w:p w:rsidR="00132205" w:rsidRDefault="00132205" w:rsidP="00132205">
            <w:pPr>
              <w:tabs>
                <w:tab w:val="right" w:pos="480"/>
                <w:tab w:val="left" w:pos="1080"/>
                <w:tab w:val="left" w:leader="dot" w:pos="7380"/>
                <w:tab w:val="left" w:pos="7560"/>
              </w:tabs>
              <w:rPr>
                <w:sz w:val="20"/>
                <w:szCs w:val="20"/>
              </w:rPr>
            </w:pPr>
            <w:r>
              <w:rPr>
                <w:sz w:val="20"/>
                <w:szCs w:val="20"/>
              </w:rPr>
              <w:t>Regarding tables – last year we requested too much guessing; this year we just want one number per program (i.e.</w:t>
            </w:r>
            <w:r w:rsidR="004B35A8">
              <w:rPr>
                <w:sz w:val="20"/>
                <w:szCs w:val="20"/>
              </w:rPr>
              <w:t>,</w:t>
            </w:r>
            <w:r>
              <w:rPr>
                <w:sz w:val="20"/>
                <w:szCs w:val="20"/>
              </w:rPr>
              <w:t xml:space="preserve"> how many total majors next fall).  We anticipate </w:t>
            </w:r>
            <w:r w:rsidR="00BC748F">
              <w:rPr>
                <w:sz w:val="20"/>
                <w:szCs w:val="20"/>
              </w:rPr>
              <w:t>giving you Fall 2012 census data</w:t>
            </w:r>
            <w:r>
              <w:rPr>
                <w:sz w:val="20"/>
                <w:szCs w:val="20"/>
              </w:rPr>
              <w:t xml:space="preserve"> as well as the number you put in last year.  We want to include pre majors.  </w:t>
            </w:r>
          </w:p>
          <w:p w:rsidR="00132205" w:rsidRDefault="00132205" w:rsidP="00132205">
            <w:pPr>
              <w:tabs>
                <w:tab w:val="right" w:pos="480"/>
                <w:tab w:val="left" w:pos="1080"/>
                <w:tab w:val="left" w:leader="dot" w:pos="7380"/>
                <w:tab w:val="left" w:pos="7560"/>
              </w:tabs>
              <w:rPr>
                <w:sz w:val="20"/>
                <w:szCs w:val="20"/>
              </w:rPr>
            </w:pPr>
          </w:p>
          <w:p w:rsidR="00132205" w:rsidRDefault="00132205" w:rsidP="00132205">
            <w:pPr>
              <w:tabs>
                <w:tab w:val="right" w:pos="480"/>
                <w:tab w:val="left" w:pos="1080"/>
                <w:tab w:val="left" w:leader="dot" w:pos="7380"/>
                <w:tab w:val="left" w:pos="7560"/>
              </w:tabs>
              <w:rPr>
                <w:sz w:val="20"/>
                <w:szCs w:val="20"/>
              </w:rPr>
            </w:pPr>
            <w:r>
              <w:rPr>
                <w:sz w:val="20"/>
                <w:szCs w:val="20"/>
              </w:rPr>
              <w:t>Mark will send the tables to the deans electronically and will also follow up with last year’s projections.  If deans have specific questions about data, contact Alison and Melissa.  We receive funds based on our projections.  It is important to be as accurate as possible.</w:t>
            </w:r>
          </w:p>
          <w:p w:rsidR="00132205" w:rsidRPr="009E7DD8" w:rsidRDefault="00132205" w:rsidP="009E7DD8">
            <w:pPr>
              <w:pStyle w:val="ListParagraph"/>
              <w:tabs>
                <w:tab w:val="right" w:pos="480"/>
                <w:tab w:val="left" w:pos="720"/>
              </w:tabs>
              <w:ind w:left="360"/>
              <w:rPr>
                <w:bCs/>
                <w:sz w:val="20"/>
                <w:szCs w:val="20"/>
              </w:rPr>
            </w:pPr>
          </w:p>
        </w:tc>
      </w:tr>
      <w:tr w:rsidR="00AA1EBA" w:rsidTr="003D7548">
        <w:tc>
          <w:tcPr>
            <w:tcW w:w="2088" w:type="dxa"/>
          </w:tcPr>
          <w:p w:rsidR="00825FB6" w:rsidRDefault="000F0A0A" w:rsidP="00595C61">
            <w:pPr>
              <w:rPr>
                <w:b/>
                <w:color w:val="0000FF"/>
                <w:sz w:val="20"/>
                <w:szCs w:val="20"/>
              </w:rPr>
            </w:pPr>
            <w:r>
              <w:rPr>
                <w:b/>
                <w:color w:val="0000FF"/>
                <w:sz w:val="20"/>
                <w:szCs w:val="20"/>
              </w:rPr>
              <w:t>Strategic Planning</w:t>
            </w:r>
          </w:p>
          <w:p w:rsidR="005D0218" w:rsidRDefault="005D0218" w:rsidP="00595C61">
            <w:pPr>
              <w:rPr>
                <w:b/>
                <w:color w:val="0000FF"/>
                <w:sz w:val="20"/>
                <w:szCs w:val="20"/>
              </w:rPr>
            </w:pPr>
            <w:r>
              <w:rPr>
                <w:b/>
                <w:color w:val="0000FF"/>
                <w:sz w:val="20"/>
                <w:szCs w:val="20"/>
              </w:rPr>
              <w:t>(Angi Brenton)</w:t>
            </w:r>
          </w:p>
        </w:tc>
        <w:tc>
          <w:tcPr>
            <w:tcW w:w="6768" w:type="dxa"/>
          </w:tcPr>
          <w:p w:rsidR="0016767A" w:rsidRDefault="0090587E" w:rsidP="005F049F">
            <w:pPr>
              <w:tabs>
                <w:tab w:val="right" w:pos="480"/>
                <w:tab w:val="left" w:pos="1080"/>
                <w:tab w:val="left" w:leader="dot" w:pos="7380"/>
                <w:tab w:val="left" w:pos="7560"/>
              </w:tabs>
              <w:rPr>
                <w:sz w:val="20"/>
                <w:szCs w:val="20"/>
              </w:rPr>
            </w:pPr>
            <w:r>
              <w:rPr>
                <w:sz w:val="20"/>
                <w:szCs w:val="20"/>
              </w:rPr>
              <w:t xml:space="preserve">All colleges are engaged in the roll </w:t>
            </w:r>
            <w:r w:rsidR="000B09BE">
              <w:rPr>
                <w:sz w:val="20"/>
                <w:szCs w:val="20"/>
              </w:rPr>
              <w:t>out of the 2020 vision</w:t>
            </w:r>
            <w:r>
              <w:rPr>
                <w:sz w:val="20"/>
                <w:szCs w:val="20"/>
              </w:rPr>
              <w:t xml:space="preserve"> </w:t>
            </w:r>
            <w:r w:rsidR="000B09BE">
              <w:rPr>
                <w:sz w:val="20"/>
                <w:szCs w:val="20"/>
              </w:rPr>
              <w:t xml:space="preserve">- </w:t>
            </w:r>
            <w:r>
              <w:rPr>
                <w:sz w:val="20"/>
                <w:szCs w:val="20"/>
              </w:rPr>
              <w:t>we have committed to college and unit level this year.  We would like to share the approach in your colleges thus far.</w:t>
            </w:r>
          </w:p>
          <w:p w:rsidR="0005530D" w:rsidRDefault="0005530D" w:rsidP="005F049F">
            <w:pPr>
              <w:tabs>
                <w:tab w:val="right" w:pos="480"/>
                <w:tab w:val="left" w:pos="1080"/>
                <w:tab w:val="left" w:leader="dot" w:pos="7380"/>
                <w:tab w:val="left" w:pos="7560"/>
              </w:tabs>
              <w:rPr>
                <w:sz w:val="20"/>
                <w:szCs w:val="20"/>
              </w:rPr>
            </w:pPr>
          </w:p>
          <w:p w:rsidR="0005530D" w:rsidRDefault="00BF0561" w:rsidP="005F049F">
            <w:pPr>
              <w:tabs>
                <w:tab w:val="right" w:pos="480"/>
                <w:tab w:val="left" w:pos="1080"/>
                <w:tab w:val="left" w:leader="dot" w:pos="7380"/>
                <w:tab w:val="left" w:pos="7560"/>
              </w:tabs>
              <w:rPr>
                <w:sz w:val="20"/>
                <w:szCs w:val="20"/>
              </w:rPr>
            </w:pPr>
            <w:r>
              <w:rPr>
                <w:sz w:val="20"/>
                <w:szCs w:val="20"/>
              </w:rPr>
              <w:t xml:space="preserve">COB - </w:t>
            </w:r>
            <w:r w:rsidR="0005530D">
              <w:rPr>
                <w:sz w:val="20"/>
                <w:szCs w:val="20"/>
              </w:rPr>
              <w:t>has a standing strategic committee.  This is also the year for COB’s five year plan so we are doing this simultaneously.  The first deadline is mission, vision goal, value update – hopefully just edits</w:t>
            </w:r>
            <w:r w:rsidR="004B35A8">
              <w:rPr>
                <w:sz w:val="20"/>
                <w:szCs w:val="20"/>
              </w:rPr>
              <w:t>;</w:t>
            </w:r>
            <w:r w:rsidR="0005530D">
              <w:rPr>
                <w:sz w:val="20"/>
                <w:szCs w:val="20"/>
              </w:rPr>
              <w:t xml:space="preserve"> action items will be more challenging</w:t>
            </w:r>
            <w:r w:rsidR="000B09BE">
              <w:rPr>
                <w:sz w:val="20"/>
                <w:szCs w:val="20"/>
              </w:rPr>
              <w:t>.</w:t>
            </w:r>
          </w:p>
          <w:p w:rsidR="00382255" w:rsidRDefault="00382255" w:rsidP="005F049F">
            <w:pPr>
              <w:tabs>
                <w:tab w:val="right" w:pos="480"/>
                <w:tab w:val="left" w:pos="1080"/>
                <w:tab w:val="left" w:leader="dot" w:pos="7380"/>
                <w:tab w:val="left" w:pos="7560"/>
              </w:tabs>
              <w:rPr>
                <w:sz w:val="20"/>
                <w:szCs w:val="20"/>
              </w:rPr>
            </w:pPr>
          </w:p>
          <w:p w:rsidR="00382255" w:rsidRDefault="00382255" w:rsidP="005F049F">
            <w:pPr>
              <w:tabs>
                <w:tab w:val="right" w:pos="480"/>
                <w:tab w:val="left" w:pos="1080"/>
                <w:tab w:val="left" w:leader="dot" w:pos="7380"/>
                <w:tab w:val="left" w:pos="7560"/>
              </w:tabs>
              <w:rPr>
                <w:sz w:val="20"/>
                <w:szCs w:val="20"/>
              </w:rPr>
            </w:pPr>
            <w:r>
              <w:rPr>
                <w:sz w:val="20"/>
                <w:szCs w:val="20"/>
              </w:rPr>
              <w:t xml:space="preserve">A&amp;S - has a general agreement on mission and vision.  Most departments have excellent processes in place.  They are looking at the 2020 plan and tying their strategic goals to that, ways to do that and </w:t>
            </w:r>
            <w:r w:rsidR="000713F9">
              <w:rPr>
                <w:sz w:val="20"/>
                <w:szCs w:val="20"/>
              </w:rPr>
              <w:t xml:space="preserve">the </w:t>
            </w:r>
            <w:r>
              <w:rPr>
                <w:sz w:val="20"/>
                <w:szCs w:val="20"/>
              </w:rPr>
              <w:t xml:space="preserve">means in order to achieve.  Once that is completed, a small committee will find common themes and tie it to the 2020 vision – a bottom up process.  </w:t>
            </w:r>
          </w:p>
          <w:p w:rsidR="00D60374" w:rsidRDefault="00D60374" w:rsidP="005F049F">
            <w:pPr>
              <w:tabs>
                <w:tab w:val="right" w:pos="480"/>
                <w:tab w:val="left" w:pos="1080"/>
                <w:tab w:val="left" w:leader="dot" w:pos="7380"/>
                <w:tab w:val="left" w:pos="7560"/>
              </w:tabs>
              <w:rPr>
                <w:sz w:val="20"/>
                <w:szCs w:val="20"/>
              </w:rPr>
            </w:pPr>
          </w:p>
          <w:p w:rsidR="00D60374" w:rsidRDefault="00D60374" w:rsidP="005F049F">
            <w:pPr>
              <w:tabs>
                <w:tab w:val="right" w:pos="480"/>
                <w:tab w:val="left" w:pos="1080"/>
                <w:tab w:val="left" w:leader="dot" w:pos="7380"/>
                <w:tab w:val="left" w:pos="7560"/>
              </w:tabs>
              <w:rPr>
                <w:sz w:val="20"/>
                <w:szCs w:val="20"/>
              </w:rPr>
            </w:pPr>
            <w:r>
              <w:rPr>
                <w:sz w:val="20"/>
                <w:szCs w:val="20"/>
              </w:rPr>
              <w:t xml:space="preserve">EO - We are in discussion due to the breadth of utilizing all staff and EPA on vision and mission.  Angi has requested Regis to think about what she would do if she were creating EO from scratch excluding history, etc. What would that look like?  We will likely engage others in this discussion down the road.  </w:t>
            </w:r>
          </w:p>
          <w:p w:rsidR="00953CF8" w:rsidRDefault="00953CF8" w:rsidP="005F049F">
            <w:pPr>
              <w:tabs>
                <w:tab w:val="right" w:pos="480"/>
                <w:tab w:val="left" w:pos="1080"/>
                <w:tab w:val="left" w:leader="dot" w:pos="7380"/>
                <w:tab w:val="left" w:pos="7560"/>
              </w:tabs>
              <w:rPr>
                <w:sz w:val="20"/>
                <w:szCs w:val="20"/>
              </w:rPr>
            </w:pPr>
          </w:p>
          <w:p w:rsidR="00953CF8" w:rsidRDefault="00953CF8" w:rsidP="005F049F">
            <w:pPr>
              <w:tabs>
                <w:tab w:val="right" w:pos="480"/>
                <w:tab w:val="left" w:pos="1080"/>
                <w:tab w:val="left" w:leader="dot" w:pos="7380"/>
                <w:tab w:val="left" w:pos="7560"/>
              </w:tabs>
              <w:rPr>
                <w:sz w:val="20"/>
                <w:szCs w:val="20"/>
              </w:rPr>
            </w:pPr>
            <w:r>
              <w:rPr>
                <w:sz w:val="20"/>
                <w:szCs w:val="20"/>
              </w:rPr>
              <w:t xml:space="preserve">CFPA - We negotiated a one line vision statement at our opening meeting and will base strategic planning on that statement.  The goal is to reach a vision statement.  </w:t>
            </w:r>
          </w:p>
          <w:p w:rsidR="00DF44CA" w:rsidRDefault="00DF44CA" w:rsidP="005F049F">
            <w:pPr>
              <w:tabs>
                <w:tab w:val="right" w:pos="480"/>
                <w:tab w:val="left" w:pos="1080"/>
                <w:tab w:val="left" w:leader="dot" w:pos="7380"/>
                <w:tab w:val="left" w:pos="7560"/>
              </w:tabs>
              <w:rPr>
                <w:sz w:val="20"/>
                <w:szCs w:val="20"/>
              </w:rPr>
            </w:pPr>
          </w:p>
          <w:p w:rsidR="00DF44CA" w:rsidRDefault="00DF44CA" w:rsidP="00DF44CA">
            <w:pPr>
              <w:tabs>
                <w:tab w:val="right" w:pos="480"/>
                <w:tab w:val="left" w:pos="1080"/>
                <w:tab w:val="left" w:leader="dot" w:pos="7380"/>
                <w:tab w:val="left" w:pos="7560"/>
              </w:tabs>
              <w:rPr>
                <w:sz w:val="20"/>
                <w:szCs w:val="20"/>
              </w:rPr>
            </w:pPr>
            <w:r>
              <w:rPr>
                <w:sz w:val="20"/>
                <w:szCs w:val="20"/>
              </w:rPr>
              <w:t xml:space="preserve">Please see the attachments provided – at </w:t>
            </w:r>
            <w:r w:rsidR="000B09BE">
              <w:rPr>
                <w:sz w:val="20"/>
                <w:szCs w:val="20"/>
              </w:rPr>
              <w:t xml:space="preserve">the </w:t>
            </w:r>
            <w:r w:rsidR="00C3669D">
              <w:rPr>
                <w:sz w:val="20"/>
                <w:szCs w:val="20"/>
              </w:rPr>
              <w:t>same time BOG has</w:t>
            </w:r>
            <w:r>
              <w:rPr>
                <w:sz w:val="20"/>
                <w:szCs w:val="20"/>
              </w:rPr>
              <w:t xml:space="preserve"> a new planning effort that builds on UNC Tomorrow.  The attachments indicate membership and charge, the other is their five goals which track pretty well with our 2020 vision.  There may be more emphasis on research as it is a system wide plan.  The Chancellor stated it will be data heavy as they look at how each campus is meeting individual goals – all about numbers.  They also will not necessarily accept our data if it does not match up with GA data.  We need to set objective goals we can </w:t>
            </w:r>
            <w:r w:rsidR="004B35A8">
              <w:rPr>
                <w:sz w:val="20"/>
                <w:szCs w:val="20"/>
              </w:rPr>
              <w:t xml:space="preserve">achieve </w:t>
            </w:r>
            <w:r>
              <w:rPr>
                <w:sz w:val="20"/>
                <w:szCs w:val="20"/>
              </w:rPr>
              <w:t xml:space="preserve">and document.  </w:t>
            </w:r>
          </w:p>
          <w:p w:rsidR="00DF44CA" w:rsidRDefault="00DF44CA" w:rsidP="00DF44CA">
            <w:pPr>
              <w:tabs>
                <w:tab w:val="right" w:pos="480"/>
                <w:tab w:val="left" w:pos="1080"/>
                <w:tab w:val="left" w:leader="dot" w:pos="7380"/>
                <w:tab w:val="left" w:pos="7560"/>
              </w:tabs>
              <w:rPr>
                <w:sz w:val="20"/>
                <w:szCs w:val="20"/>
              </w:rPr>
            </w:pPr>
          </w:p>
          <w:p w:rsidR="00DF44CA" w:rsidRDefault="00DF44CA" w:rsidP="00DF44CA">
            <w:pPr>
              <w:tabs>
                <w:tab w:val="right" w:pos="480"/>
                <w:tab w:val="left" w:pos="1080"/>
                <w:tab w:val="left" w:leader="dot" w:pos="7380"/>
                <w:tab w:val="left" w:pos="7560"/>
              </w:tabs>
              <w:rPr>
                <w:sz w:val="20"/>
                <w:szCs w:val="20"/>
              </w:rPr>
            </w:pPr>
            <w:r>
              <w:rPr>
                <w:sz w:val="20"/>
                <w:szCs w:val="20"/>
              </w:rPr>
              <w:t>The other trend is a march toward centralizing functions - distance education even to the point of allocating areas, library services, certifications of residence status, etc.  Some may be logical and good; some may be more of a challenge for us to give up.</w:t>
            </w:r>
          </w:p>
          <w:p w:rsidR="00DF44CA" w:rsidRDefault="00DF44CA" w:rsidP="005F049F">
            <w:pPr>
              <w:tabs>
                <w:tab w:val="right" w:pos="480"/>
                <w:tab w:val="left" w:pos="1080"/>
                <w:tab w:val="left" w:leader="dot" w:pos="7380"/>
                <w:tab w:val="left" w:pos="7560"/>
              </w:tabs>
              <w:rPr>
                <w:sz w:val="20"/>
                <w:szCs w:val="20"/>
              </w:rPr>
            </w:pPr>
          </w:p>
        </w:tc>
      </w:tr>
      <w:tr w:rsidR="004C061A" w:rsidTr="003D7548">
        <w:tc>
          <w:tcPr>
            <w:tcW w:w="2088" w:type="dxa"/>
          </w:tcPr>
          <w:p w:rsidR="00331364" w:rsidRDefault="00B24249" w:rsidP="00595C61">
            <w:pPr>
              <w:rPr>
                <w:b/>
                <w:color w:val="0000FF"/>
                <w:sz w:val="20"/>
                <w:szCs w:val="20"/>
              </w:rPr>
            </w:pPr>
            <w:r w:rsidRPr="00B24249">
              <w:rPr>
                <w:b/>
                <w:color w:val="0000FF"/>
                <w:sz w:val="20"/>
                <w:szCs w:val="20"/>
              </w:rPr>
              <w:t>Multi-year for fixed contract faculty</w:t>
            </w:r>
          </w:p>
          <w:p w:rsidR="00B24249" w:rsidRPr="00B24249" w:rsidRDefault="00B24249" w:rsidP="00595C61">
            <w:pPr>
              <w:rPr>
                <w:b/>
                <w:color w:val="0000FF"/>
                <w:sz w:val="20"/>
                <w:szCs w:val="20"/>
              </w:rPr>
            </w:pPr>
            <w:r>
              <w:rPr>
                <w:b/>
                <w:color w:val="0000FF"/>
                <w:sz w:val="20"/>
                <w:szCs w:val="20"/>
              </w:rPr>
              <w:t>(Angi Brenton)</w:t>
            </w:r>
          </w:p>
        </w:tc>
        <w:tc>
          <w:tcPr>
            <w:tcW w:w="6768" w:type="dxa"/>
          </w:tcPr>
          <w:p w:rsidR="00C3401F" w:rsidRDefault="0065163B" w:rsidP="00C3401F">
            <w:pPr>
              <w:tabs>
                <w:tab w:val="right" w:pos="480"/>
                <w:tab w:val="left" w:pos="1080"/>
                <w:tab w:val="left" w:leader="dot" w:pos="7380"/>
                <w:tab w:val="left" w:pos="7560"/>
              </w:tabs>
              <w:rPr>
                <w:sz w:val="20"/>
                <w:szCs w:val="20"/>
              </w:rPr>
            </w:pPr>
            <w:r>
              <w:rPr>
                <w:sz w:val="20"/>
                <w:szCs w:val="20"/>
              </w:rPr>
              <w:t>In some of the meetings with departments Angi has been hearing complaints from some fixed term faculty about the move towards one year contracts, especially with individuals who have taught with us for 10-11 years.  It is making it difficult for their professional and financial futures.  The Chancellor</w:t>
            </w:r>
            <w:r w:rsidR="004B35A8">
              <w:rPr>
                <w:sz w:val="20"/>
                <w:szCs w:val="20"/>
              </w:rPr>
              <w:t xml:space="preserve"> and Provost </w:t>
            </w:r>
            <w:r>
              <w:rPr>
                <w:sz w:val="20"/>
                <w:szCs w:val="20"/>
              </w:rPr>
              <w:t xml:space="preserve">give deans flexibility in issuing one year or multi-year contracts up to three years.  Deans will have this discretion, but Angie asked them to consider not locking yourselves in.  This creates challenges in fulfilling committee requirements and awards.  </w:t>
            </w:r>
            <w:r w:rsidR="00C3401F">
              <w:rPr>
                <w:sz w:val="20"/>
                <w:szCs w:val="20"/>
              </w:rPr>
              <w:t xml:space="preserve">There are guidelines </w:t>
            </w:r>
            <w:r w:rsidR="004B35A8">
              <w:rPr>
                <w:sz w:val="20"/>
                <w:szCs w:val="20"/>
              </w:rPr>
              <w:t xml:space="preserve">(APR) </w:t>
            </w:r>
            <w:r w:rsidR="00C3401F">
              <w:rPr>
                <w:sz w:val="20"/>
                <w:szCs w:val="20"/>
              </w:rPr>
              <w:t>as to when you can issue a multiyear contract.  We will follow up and send this out to the deans.</w:t>
            </w:r>
          </w:p>
          <w:p w:rsidR="002349C1" w:rsidRDefault="002349C1" w:rsidP="00C3401F">
            <w:pPr>
              <w:tabs>
                <w:tab w:val="right" w:pos="480"/>
                <w:tab w:val="left" w:pos="1080"/>
                <w:tab w:val="left" w:leader="dot" w:pos="7380"/>
                <w:tab w:val="left" w:pos="7560"/>
              </w:tabs>
              <w:rPr>
                <w:sz w:val="20"/>
                <w:szCs w:val="20"/>
              </w:rPr>
            </w:pPr>
          </w:p>
          <w:p w:rsidR="002349C1" w:rsidRDefault="002349C1" w:rsidP="002349C1">
            <w:pPr>
              <w:tabs>
                <w:tab w:val="right" w:pos="480"/>
                <w:tab w:val="left" w:pos="1080"/>
                <w:tab w:val="left" w:leader="dot" w:pos="7380"/>
                <w:tab w:val="left" w:pos="7560"/>
              </w:tabs>
              <w:rPr>
                <w:sz w:val="20"/>
                <w:szCs w:val="20"/>
              </w:rPr>
            </w:pPr>
            <w:r>
              <w:rPr>
                <w:sz w:val="20"/>
                <w:szCs w:val="20"/>
              </w:rPr>
              <w:t xml:space="preserve">Richard would like to move out of the use of “Lecturer” and into </w:t>
            </w:r>
            <w:r w:rsidR="00386AEF">
              <w:rPr>
                <w:sz w:val="20"/>
                <w:szCs w:val="20"/>
              </w:rPr>
              <w:t xml:space="preserve">the use of </w:t>
            </w:r>
            <w:r>
              <w:rPr>
                <w:sz w:val="20"/>
                <w:szCs w:val="20"/>
              </w:rPr>
              <w:t>“Instructor” which allows us more latitude in duties assigned.  We will get this on an upcoming COD agenda.</w:t>
            </w:r>
          </w:p>
          <w:p w:rsidR="002349C1" w:rsidRPr="00A44C28" w:rsidRDefault="002349C1" w:rsidP="00C3401F">
            <w:pPr>
              <w:tabs>
                <w:tab w:val="right" w:pos="480"/>
                <w:tab w:val="left" w:pos="1080"/>
                <w:tab w:val="left" w:leader="dot" w:pos="7380"/>
                <w:tab w:val="left" w:pos="7560"/>
              </w:tabs>
              <w:rPr>
                <w:sz w:val="20"/>
                <w:szCs w:val="20"/>
              </w:rPr>
            </w:pPr>
          </w:p>
        </w:tc>
      </w:tr>
      <w:tr w:rsidR="00282139" w:rsidTr="003D7548">
        <w:tc>
          <w:tcPr>
            <w:tcW w:w="2088" w:type="dxa"/>
          </w:tcPr>
          <w:p w:rsidR="00282139" w:rsidRDefault="003879AA" w:rsidP="00595C61">
            <w:pPr>
              <w:rPr>
                <w:b/>
                <w:color w:val="0000FF"/>
                <w:sz w:val="20"/>
                <w:szCs w:val="20"/>
              </w:rPr>
            </w:pPr>
            <w:r w:rsidRPr="003879AA">
              <w:rPr>
                <w:b/>
                <w:color w:val="0000FF"/>
                <w:sz w:val="20"/>
                <w:szCs w:val="20"/>
              </w:rPr>
              <w:t>Millennial Initiatives</w:t>
            </w:r>
          </w:p>
          <w:p w:rsidR="003879AA" w:rsidRPr="003879AA" w:rsidRDefault="003879AA" w:rsidP="00595C61">
            <w:pPr>
              <w:rPr>
                <w:b/>
                <w:color w:val="0000FF"/>
                <w:sz w:val="20"/>
                <w:szCs w:val="20"/>
              </w:rPr>
            </w:pPr>
            <w:r>
              <w:rPr>
                <w:b/>
                <w:color w:val="0000FF"/>
                <w:sz w:val="20"/>
                <w:szCs w:val="20"/>
              </w:rPr>
              <w:t>(Angi Brenton)</w:t>
            </w:r>
          </w:p>
        </w:tc>
        <w:tc>
          <w:tcPr>
            <w:tcW w:w="6768" w:type="dxa"/>
          </w:tcPr>
          <w:p w:rsidR="003879AA" w:rsidRDefault="003879AA" w:rsidP="00AA1EBA">
            <w:pPr>
              <w:tabs>
                <w:tab w:val="right" w:pos="480"/>
                <w:tab w:val="left" w:pos="1080"/>
                <w:tab w:val="left" w:leader="dot" w:pos="7380"/>
                <w:tab w:val="left" w:pos="7560"/>
              </w:tabs>
              <w:rPr>
                <w:sz w:val="20"/>
                <w:szCs w:val="20"/>
              </w:rPr>
            </w:pPr>
            <w:r>
              <w:rPr>
                <w:sz w:val="20"/>
                <w:szCs w:val="20"/>
              </w:rPr>
              <w:t xml:space="preserve">The </w:t>
            </w:r>
            <w:r w:rsidR="007E336C">
              <w:rPr>
                <w:sz w:val="20"/>
                <w:szCs w:val="20"/>
              </w:rPr>
              <w:t xml:space="preserve">director of the Millennial Initiative </w:t>
            </w:r>
            <w:r>
              <w:rPr>
                <w:sz w:val="20"/>
                <w:szCs w:val="20"/>
              </w:rPr>
              <w:t xml:space="preserve">position will report to the Provost - we are uncertain of the funding source at this time.  There is consideration of a title like Director of Millennial Initiative and Regional Outreach so we can create an entry point for external partners to the university.  As it takes shape Angi will provide those details.  </w:t>
            </w:r>
          </w:p>
          <w:p w:rsidR="003879AA" w:rsidRDefault="003879AA" w:rsidP="00AA1EBA">
            <w:pPr>
              <w:tabs>
                <w:tab w:val="right" w:pos="480"/>
                <w:tab w:val="left" w:pos="1080"/>
                <w:tab w:val="left" w:leader="dot" w:pos="7380"/>
                <w:tab w:val="left" w:pos="7560"/>
              </w:tabs>
              <w:rPr>
                <w:sz w:val="20"/>
                <w:szCs w:val="20"/>
              </w:rPr>
            </w:pPr>
          </w:p>
          <w:p w:rsidR="0016767A" w:rsidRDefault="003879AA" w:rsidP="00AA1EBA">
            <w:pPr>
              <w:tabs>
                <w:tab w:val="right" w:pos="480"/>
                <w:tab w:val="left" w:pos="1080"/>
                <w:tab w:val="left" w:leader="dot" w:pos="7380"/>
                <w:tab w:val="left" w:pos="7560"/>
              </w:tabs>
              <w:rPr>
                <w:sz w:val="20"/>
                <w:szCs w:val="20"/>
              </w:rPr>
            </w:pPr>
            <w:r>
              <w:rPr>
                <w:sz w:val="20"/>
                <w:szCs w:val="20"/>
              </w:rPr>
              <w:t>Angi expressed appreciation for the report indicating initi</w:t>
            </w:r>
            <w:r w:rsidR="007E336C">
              <w:rPr>
                <w:sz w:val="20"/>
                <w:szCs w:val="20"/>
              </w:rPr>
              <w:t>atives need to all be centered o</w:t>
            </w:r>
            <w:r>
              <w:rPr>
                <w:sz w:val="20"/>
                <w:szCs w:val="20"/>
              </w:rPr>
              <w:t xml:space="preserve">n students, faculty, and ongoing research.  Please read the report if you have not done so.  It is available on the website.  </w:t>
            </w:r>
          </w:p>
          <w:p w:rsidR="008258B9" w:rsidRPr="006C44FE" w:rsidRDefault="008258B9" w:rsidP="00AA1EBA">
            <w:pPr>
              <w:tabs>
                <w:tab w:val="right" w:pos="480"/>
                <w:tab w:val="left" w:pos="1080"/>
                <w:tab w:val="left" w:leader="dot" w:pos="7380"/>
                <w:tab w:val="left" w:pos="7560"/>
              </w:tabs>
              <w:rPr>
                <w:bCs/>
                <w:sz w:val="20"/>
                <w:szCs w:val="20"/>
              </w:rPr>
            </w:pPr>
          </w:p>
        </w:tc>
      </w:tr>
      <w:tr w:rsidR="005A467A" w:rsidTr="003D7548">
        <w:tc>
          <w:tcPr>
            <w:tcW w:w="2088" w:type="dxa"/>
          </w:tcPr>
          <w:p w:rsidR="005A467A" w:rsidRDefault="008258B9" w:rsidP="005A467A">
            <w:pPr>
              <w:rPr>
                <w:b/>
                <w:color w:val="0000FF"/>
                <w:sz w:val="20"/>
                <w:szCs w:val="20"/>
              </w:rPr>
            </w:pPr>
            <w:r w:rsidRPr="008258B9">
              <w:rPr>
                <w:b/>
                <w:color w:val="0000FF"/>
                <w:sz w:val="20"/>
                <w:szCs w:val="20"/>
              </w:rPr>
              <w:t>Incentives for faculty teaching at Biltmore</w:t>
            </w:r>
          </w:p>
          <w:p w:rsidR="008258B9" w:rsidRPr="008258B9" w:rsidRDefault="008258B9" w:rsidP="005A467A">
            <w:pPr>
              <w:rPr>
                <w:b/>
                <w:color w:val="0000FF"/>
                <w:sz w:val="20"/>
                <w:szCs w:val="20"/>
              </w:rPr>
            </w:pPr>
            <w:r>
              <w:rPr>
                <w:b/>
                <w:color w:val="0000FF"/>
                <w:sz w:val="20"/>
                <w:szCs w:val="20"/>
              </w:rPr>
              <w:t>(Darrell Parker)</w:t>
            </w:r>
          </w:p>
        </w:tc>
        <w:tc>
          <w:tcPr>
            <w:tcW w:w="6768" w:type="dxa"/>
          </w:tcPr>
          <w:p w:rsidR="0016767A" w:rsidRDefault="00533864" w:rsidP="001310F7">
            <w:pPr>
              <w:tabs>
                <w:tab w:val="right" w:pos="480"/>
                <w:tab w:val="left" w:pos="1080"/>
                <w:tab w:val="left" w:leader="dot" w:pos="7380"/>
                <w:tab w:val="left" w:pos="7560"/>
              </w:tabs>
              <w:rPr>
                <w:sz w:val="20"/>
                <w:szCs w:val="20"/>
              </w:rPr>
            </w:pPr>
            <w:r>
              <w:rPr>
                <w:sz w:val="20"/>
                <w:szCs w:val="20"/>
              </w:rPr>
              <w:t>Darrell suggested creating incentives for faculty teaching at Biltmore Park.  The viewpoint of faculty is that they can teach here on campus, or can drive an hour each way and teach the same number of graduate students – faculty are asking why should they be excited about this?  There is concern we are treating undergraduate and graduate students the same.  Formerly there were funds to pay faculty to drive to Asheville to teach.  These funds no longer exist</w:t>
            </w:r>
            <w:r w:rsidR="004B494C">
              <w:rPr>
                <w:sz w:val="20"/>
                <w:szCs w:val="20"/>
              </w:rPr>
              <w:t>.</w:t>
            </w:r>
          </w:p>
          <w:p w:rsidR="004B494C" w:rsidRDefault="004B494C" w:rsidP="001310F7">
            <w:pPr>
              <w:tabs>
                <w:tab w:val="right" w:pos="480"/>
                <w:tab w:val="left" w:pos="1080"/>
                <w:tab w:val="left" w:leader="dot" w:pos="7380"/>
                <w:tab w:val="left" w:pos="7560"/>
              </w:tabs>
              <w:rPr>
                <w:sz w:val="20"/>
                <w:szCs w:val="20"/>
              </w:rPr>
            </w:pPr>
          </w:p>
          <w:p w:rsidR="004B494C" w:rsidRDefault="004B494C" w:rsidP="001310F7">
            <w:pPr>
              <w:tabs>
                <w:tab w:val="right" w:pos="480"/>
                <w:tab w:val="left" w:pos="1080"/>
                <w:tab w:val="left" w:leader="dot" w:pos="7380"/>
                <w:tab w:val="left" w:pos="7560"/>
              </w:tabs>
              <w:rPr>
                <w:sz w:val="20"/>
                <w:szCs w:val="20"/>
              </w:rPr>
            </w:pPr>
            <w:r>
              <w:rPr>
                <w:sz w:val="20"/>
                <w:szCs w:val="20"/>
              </w:rPr>
              <w:t xml:space="preserve">Darrell will be </w:t>
            </w:r>
            <w:r w:rsidR="00336CF5">
              <w:rPr>
                <w:sz w:val="20"/>
                <w:szCs w:val="20"/>
              </w:rPr>
              <w:t>in discussion with</w:t>
            </w:r>
            <w:r>
              <w:rPr>
                <w:sz w:val="20"/>
                <w:szCs w:val="20"/>
              </w:rPr>
              <w:t xml:space="preserve"> faculty about ways they see to incentivize this and will let Angi know what they come up with.  We will need to discuss these incentives with COD </w:t>
            </w:r>
            <w:r w:rsidR="004B35A8">
              <w:rPr>
                <w:sz w:val="20"/>
                <w:szCs w:val="20"/>
              </w:rPr>
              <w:t xml:space="preserve">and address holistically </w:t>
            </w:r>
            <w:r>
              <w:rPr>
                <w:sz w:val="20"/>
                <w:szCs w:val="20"/>
              </w:rPr>
              <w:t xml:space="preserve">to see what other colleges are doing and what options are </w:t>
            </w:r>
            <w:r w:rsidR="00336CF5">
              <w:rPr>
                <w:sz w:val="20"/>
                <w:szCs w:val="20"/>
              </w:rPr>
              <w:t>available</w:t>
            </w:r>
            <w:r>
              <w:rPr>
                <w:sz w:val="20"/>
                <w:szCs w:val="20"/>
              </w:rPr>
              <w:t xml:space="preserve">.  Darrell spoke to an individual at UNC-Wilmington - they count an hour of drive time as teaching prep which allows the faculty member over the course of three semesters to bank a course.  We need to address this before our next accreditation cycle.   </w:t>
            </w:r>
          </w:p>
          <w:p w:rsidR="00D51355" w:rsidRDefault="00D51355" w:rsidP="001310F7">
            <w:pPr>
              <w:tabs>
                <w:tab w:val="right" w:pos="480"/>
                <w:tab w:val="left" w:pos="1080"/>
                <w:tab w:val="left" w:leader="dot" w:pos="7380"/>
                <w:tab w:val="left" w:pos="7560"/>
              </w:tabs>
              <w:rPr>
                <w:sz w:val="20"/>
                <w:szCs w:val="20"/>
              </w:rPr>
            </w:pPr>
          </w:p>
          <w:p w:rsidR="00D51355" w:rsidRDefault="00D51355" w:rsidP="00D51355">
            <w:pPr>
              <w:tabs>
                <w:tab w:val="right" w:pos="480"/>
                <w:tab w:val="left" w:pos="1080"/>
                <w:tab w:val="left" w:leader="dot" w:pos="7380"/>
                <w:tab w:val="left" w:pos="7560"/>
              </w:tabs>
              <w:rPr>
                <w:sz w:val="20"/>
                <w:szCs w:val="20"/>
              </w:rPr>
            </w:pPr>
            <w:r>
              <w:rPr>
                <w:sz w:val="20"/>
                <w:szCs w:val="20"/>
              </w:rPr>
              <w:t>EO funds faculty to drive to distance campuses or encourages them to utilize vans to travel as an incentive not to use their car.  Discussion ensued. Angi suggested the deans meet within their colleges to discuss so we don’t have colleges all utilizing a different process.  Regis will pull together a brief meeting to discuss this topic and will bring back any ideas they generate.</w:t>
            </w:r>
          </w:p>
          <w:p w:rsidR="00D51355" w:rsidRPr="00934A97" w:rsidRDefault="00D51355" w:rsidP="001310F7">
            <w:pPr>
              <w:tabs>
                <w:tab w:val="right" w:pos="480"/>
                <w:tab w:val="left" w:pos="1080"/>
                <w:tab w:val="left" w:leader="dot" w:pos="7380"/>
                <w:tab w:val="left" w:pos="7560"/>
              </w:tabs>
              <w:rPr>
                <w:bCs/>
                <w:sz w:val="20"/>
                <w:szCs w:val="20"/>
              </w:rPr>
            </w:pPr>
          </w:p>
        </w:tc>
      </w:tr>
      <w:tr w:rsidR="00E5433E" w:rsidTr="003D7548">
        <w:tc>
          <w:tcPr>
            <w:tcW w:w="2088" w:type="dxa"/>
          </w:tcPr>
          <w:p w:rsidR="003E3380" w:rsidRDefault="003E3380" w:rsidP="005A467A">
            <w:pPr>
              <w:rPr>
                <w:b/>
                <w:color w:val="0000FF"/>
                <w:sz w:val="20"/>
                <w:szCs w:val="20"/>
              </w:rPr>
            </w:pPr>
            <w:r>
              <w:rPr>
                <w:b/>
                <w:color w:val="0000FF"/>
                <w:sz w:val="20"/>
                <w:szCs w:val="20"/>
              </w:rPr>
              <w:t xml:space="preserve">Summer Programs Conference </w:t>
            </w:r>
          </w:p>
          <w:p w:rsidR="00E5433E" w:rsidRPr="008258B9" w:rsidRDefault="003E3380" w:rsidP="005A467A">
            <w:pPr>
              <w:rPr>
                <w:b/>
                <w:color w:val="0000FF"/>
                <w:sz w:val="20"/>
                <w:szCs w:val="20"/>
              </w:rPr>
            </w:pPr>
            <w:r>
              <w:rPr>
                <w:b/>
                <w:color w:val="0000FF"/>
                <w:sz w:val="20"/>
                <w:szCs w:val="20"/>
              </w:rPr>
              <w:t>(Mark Lord)</w:t>
            </w:r>
          </w:p>
        </w:tc>
        <w:tc>
          <w:tcPr>
            <w:tcW w:w="6768" w:type="dxa"/>
          </w:tcPr>
          <w:p w:rsidR="001A1B5D" w:rsidRDefault="001A1B5D" w:rsidP="001A1B5D">
            <w:pPr>
              <w:tabs>
                <w:tab w:val="right" w:pos="480"/>
                <w:tab w:val="left" w:pos="1080"/>
                <w:tab w:val="left" w:leader="dot" w:pos="7380"/>
                <w:tab w:val="left" w:pos="7560"/>
              </w:tabs>
              <w:rPr>
                <w:sz w:val="20"/>
                <w:szCs w:val="20"/>
              </w:rPr>
            </w:pPr>
            <w:r>
              <w:rPr>
                <w:sz w:val="20"/>
                <w:szCs w:val="20"/>
              </w:rPr>
              <w:t xml:space="preserve">There is a national annual conference in November in Philadelphia on Summer Programs.  Mark has not attended any national conferences but has been to </w:t>
            </w:r>
            <w:r w:rsidR="00D864C5">
              <w:rPr>
                <w:sz w:val="20"/>
                <w:szCs w:val="20"/>
              </w:rPr>
              <w:t xml:space="preserve">a </w:t>
            </w:r>
            <w:r>
              <w:rPr>
                <w:sz w:val="20"/>
                <w:szCs w:val="20"/>
              </w:rPr>
              <w:t>state meeting.  This meeting provides a much broader theme.   It has nothing to do with our summer session as far as mechanics</w:t>
            </w:r>
            <w:r w:rsidR="00780970">
              <w:rPr>
                <w:sz w:val="20"/>
                <w:szCs w:val="20"/>
              </w:rPr>
              <w:t xml:space="preserve"> but should provide useful information on scope and vision for summer</w:t>
            </w:r>
            <w:r>
              <w:rPr>
                <w:sz w:val="20"/>
                <w:szCs w:val="20"/>
              </w:rPr>
              <w:t xml:space="preserve">.  </w:t>
            </w:r>
          </w:p>
          <w:p w:rsidR="001A1B5D" w:rsidRDefault="001A1B5D" w:rsidP="001A1B5D">
            <w:pPr>
              <w:tabs>
                <w:tab w:val="right" w:pos="480"/>
                <w:tab w:val="left" w:pos="1080"/>
                <w:tab w:val="left" w:leader="dot" w:pos="7380"/>
                <w:tab w:val="left" w:pos="7560"/>
              </w:tabs>
              <w:rPr>
                <w:sz w:val="20"/>
                <w:szCs w:val="20"/>
              </w:rPr>
            </w:pPr>
          </w:p>
          <w:p w:rsidR="001A1B5D" w:rsidRDefault="001A1B5D" w:rsidP="001A1B5D">
            <w:pPr>
              <w:tabs>
                <w:tab w:val="right" w:pos="480"/>
                <w:tab w:val="left" w:pos="1080"/>
                <w:tab w:val="left" w:leader="dot" w:pos="7380"/>
                <w:tab w:val="left" w:pos="7560"/>
              </w:tabs>
              <w:rPr>
                <w:sz w:val="20"/>
                <w:szCs w:val="20"/>
              </w:rPr>
            </w:pPr>
            <w:r>
              <w:rPr>
                <w:sz w:val="20"/>
                <w:szCs w:val="20"/>
              </w:rPr>
              <w:t>There is a lot more we can do with summer</w:t>
            </w:r>
            <w:r w:rsidR="00D864C5">
              <w:rPr>
                <w:sz w:val="20"/>
                <w:szCs w:val="20"/>
              </w:rPr>
              <w:t xml:space="preserve"> - creating a coherent mission, </w:t>
            </w:r>
            <w:r w:rsidR="00780970">
              <w:rPr>
                <w:sz w:val="20"/>
                <w:szCs w:val="20"/>
              </w:rPr>
              <w:t xml:space="preserve">enrolling </w:t>
            </w:r>
            <w:r>
              <w:rPr>
                <w:sz w:val="20"/>
                <w:szCs w:val="20"/>
              </w:rPr>
              <w:t>transfer students, starting freshm</w:t>
            </w:r>
            <w:r w:rsidR="00780970">
              <w:rPr>
                <w:sz w:val="20"/>
                <w:szCs w:val="20"/>
              </w:rPr>
              <w:t>e</w:t>
            </w:r>
            <w:r>
              <w:rPr>
                <w:sz w:val="20"/>
                <w:szCs w:val="20"/>
              </w:rPr>
              <w:t>n early, target</w:t>
            </w:r>
            <w:r w:rsidR="00780970">
              <w:rPr>
                <w:sz w:val="20"/>
                <w:szCs w:val="20"/>
              </w:rPr>
              <w:t>ing</w:t>
            </w:r>
            <w:r>
              <w:rPr>
                <w:sz w:val="20"/>
                <w:szCs w:val="20"/>
              </w:rPr>
              <w:t xml:space="preserve"> students who cannot attend during the r</w:t>
            </w:r>
            <w:r w:rsidR="00D864C5">
              <w:rPr>
                <w:sz w:val="20"/>
                <w:szCs w:val="20"/>
              </w:rPr>
              <w:t>egular nine month academic year, etc</w:t>
            </w:r>
            <w:r>
              <w:rPr>
                <w:sz w:val="20"/>
                <w:szCs w:val="20"/>
              </w:rPr>
              <w:t xml:space="preserve">.  We could explore doing more with hybrid programs that normally would not be pedagogically appropriate for distance courses, creating a residence portion in the summer (one week summer residency).  Discussion ensued.  </w:t>
            </w:r>
          </w:p>
          <w:p w:rsidR="001A1B5D" w:rsidRDefault="001A1B5D" w:rsidP="001A1B5D">
            <w:pPr>
              <w:tabs>
                <w:tab w:val="right" w:pos="480"/>
                <w:tab w:val="left" w:pos="1080"/>
                <w:tab w:val="left" w:leader="dot" w:pos="7380"/>
                <w:tab w:val="left" w:pos="7560"/>
              </w:tabs>
              <w:rPr>
                <w:sz w:val="20"/>
                <w:szCs w:val="20"/>
              </w:rPr>
            </w:pPr>
          </w:p>
          <w:p w:rsidR="001A1B5D" w:rsidRDefault="001A1B5D" w:rsidP="001A1B5D">
            <w:pPr>
              <w:tabs>
                <w:tab w:val="right" w:pos="480"/>
                <w:tab w:val="left" w:pos="1080"/>
                <w:tab w:val="left" w:leader="dot" w:pos="7380"/>
                <w:tab w:val="left" w:pos="7560"/>
              </w:tabs>
              <w:rPr>
                <w:sz w:val="20"/>
                <w:szCs w:val="20"/>
              </w:rPr>
            </w:pPr>
            <w:r>
              <w:rPr>
                <w:sz w:val="20"/>
                <w:szCs w:val="20"/>
              </w:rPr>
              <w:t>We are considering sending three individuals to the conference to explore options and generate ideas.  If you have people who you think would be interested, please send those names to Mark.  The conference details are in your materials.</w:t>
            </w:r>
          </w:p>
          <w:p w:rsidR="00E5433E" w:rsidRDefault="00E5433E" w:rsidP="001310F7">
            <w:pPr>
              <w:tabs>
                <w:tab w:val="right" w:pos="480"/>
                <w:tab w:val="left" w:pos="1080"/>
                <w:tab w:val="left" w:leader="dot" w:pos="7380"/>
                <w:tab w:val="left" w:pos="7560"/>
              </w:tabs>
              <w:rPr>
                <w:sz w:val="20"/>
                <w:szCs w:val="20"/>
              </w:rPr>
            </w:pPr>
          </w:p>
        </w:tc>
      </w:tr>
      <w:tr w:rsidR="003B1D7A" w:rsidTr="003D7548">
        <w:tc>
          <w:tcPr>
            <w:tcW w:w="2088" w:type="dxa"/>
          </w:tcPr>
          <w:p w:rsidR="003B1D7A" w:rsidRDefault="003B1D7A" w:rsidP="005A467A">
            <w:pPr>
              <w:rPr>
                <w:b/>
                <w:color w:val="0000FF"/>
                <w:sz w:val="20"/>
                <w:szCs w:val="20"/>
              </w:rPr>
            </w:pPr>
            <w:r w:rsidRPr="003B1D7A">
              <w:rPr>
                <w:b/>
                <w:color w:val="0000FF"/>
                <w:sz w:val="20"/>
                <w:szCs w:val="20"/>
              </w:rPr>
              <w:t>System Requests for Faculty retention and Recruitment</w:t>
            </w:r>
          </w:p>
          <w:p w:rsidR="003B1D7A" w:rsidRPr="003B1D7A" w:rsidRDefault="003B1D7A" w:rsidP="005A467A">
            <w:pPr>
              <w:rPr>
                <w:b/>
                <w:color w:val="0000FF"/>
                <w:sz w:val="20"/>
                <w:szCs w:val="20"/>
              </w:rPr>
            </w:pPr>
            <w:r>
              <w:rPr>
                <w:b/>
                <w:color w:val="0000FF"/>
                <w:sz w:val="20"/>
                <w:szCs w:val="20"/>
              </w:rPr>
              <w:t>(Angi Brenton)</w:t>
            </w:r>
          </w:p>
        </w:tc>
        <w:tc>
          <w:tcPr>
            <w:tcW w:w="6768" w:type="dxa"/>
          </w:tcPr>
          <w:p w:rsidR="00A1302F" w:rsidRDefault="00A1302F" w:rsidP="00A1302F">
            <w:pPr>
              <w:tabs>
                <w:tab w:val="right" w:pos="480"/>
                <w:tab w:val="left" w:pos="1080"/>
                <w:tab w:val="left" w:leader="dot" w:pos="7380"/>
                <w:tab w:val="left" w:pos="7560"/>
              </w:tabs>
              <w:rPr>
                <w:sz w:val="20"/>
                <w:szCs w:val="20"/>
              </w:rPr>
            </w:pPr>
            <w:r>
              <w:rPr>
                <w:sz w:val="20"/>
                <w:szCs w:val="20"/>
              </w:rPr>
              <w:t xml:space="preserve">We have received another item from GA with a short turnaround.  GA is asking for proposals ($1 million for </w:t>
            </w:r>
            <w:r w:rsidR="002D6D8D">
              <w:rPr>
                <w:sz w:val="20"/>
                <w:szCs w:val="20"/>
              </w:rPr>
              <w:t xml:space="preserve">the </w:t>
            </w:r>
            <w:r>
              <w:rPr>
                <w:sz w:val="20"/>
                <w:szCs w:val="20"/>
              </w:rPr>
              <w:t>whole system)</w:t>
            </w:r>
            <w:r w:rsidR="00780970">
              <w:rPr>
                <w:sz w:val="20"/>
                <w:szCs w:val="20"/>
              </w:rPr>
              <w:t xml:space="preserve"> for new faculty positions</w:t>
            </w:r>
            <w:r>
              <w:rPr>
                <w:sz w:val="20"/>
                <w:szCs w:val="20"/>
              </w:rPr>
              <w:t xml:space="preserve">.  The attached memo explains the options – </w:t>
            </w:r>
            <w:r w:rsidR="00780970">
              <w:rPr>
                <w:sz w:val="20"/>
                <w:szCs w:val="20"/>
              </w:rPr>
              <w:t>it will be a highly competitive process</w:t>
            </w:r>
            <w:r>
              <w:rPr>
                <w:sz w:val="20"/>
                <w:szCs w:val="20"/>
              </w:rPr>
              <w:t>.  Angi would very much like us to submit a proposal; if you have a program please let Angi know your thoughts.  This is due September 30.</w:t>
            </w:r>
          </w:p>
          <w:p w:rsidR="003B1D7A" w:rsidRDefault="003B1D7A" w:rsidP="001A1B5D">
            <w:pPr>
              <w:tabs>
                <w:tab w:val="right" w:pos="480"/>
                <w:tab w:val="left" w:pos="1080"/>
                <w:tab w:val="left" w:leader="dot" w:pos="7380"/>
                <w:tab w:val="left" w:pos="7560"/>
              </w:tabs>
              <w:rPr>
                <w:sz w:val="20"/>
                <w:szCs w:val="20"/>
              </w:rPr>
            </w:pPr>
          </w:p>
        </w:tc>
      </w:tr>
    </w:tbl>
    <w:p w:rsidR="00E857D8" w:rsidRDefault="00E857D8" w:rsidP="00595C61">
      <w:pPr>
        <w:rPr>
          <w:sz w:val="20"/>
          <w:szCs w:val="20"/>
        </w:rPr>
      </w:pPr>
    </w:p>
    <w:p w:rsidR="00AE6D36" w:rsidRPr="001227B3" w:rsidRDefault="00AE6D36" w:rsidP="00595C61">
      <w:pPr>
        <w:rPr>
          <w:sz w:val="20"/>
          <w:szCs w:val="20"/>
        </w:rPr>
      </w:pPr>
    </w:p>
    <w:p w:rsidR="00B139BB" w:rsidRDefault="00B139BB"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B139BB" w:rsidTr="00A011F8">
        <w:tc>
          <w:tcPr>
            <w:tcW w:w="2088" w:type="dxa"/>
          </w:tcPr>
          <w:p w:rsidR="00B43D28" w:rsidRDefault="00B43D28" w:rsidP="00A011F8">
            <w:pPr>
              <w:rPr>
                <w:b/>
                <w:color w:val="0000FF"/>
                <w:sz w:val="20"/>
                <w:szCs w:val="20"/>
              </w:rPr>
            </w:pPr>
            <w:r>
              <w:rPr>
                <w:b/>
                <w:color w:val="0000FF"/>
                <w:sz w:val="20"/>
                <w:szCs w:val="20"/>
              </w:rPr>
              <w:t>Staffing Plans</w:t>
            </w:r>
          </w:p>
          <w:p w:rsidR="00B139BB" w:rsidRPr="008C3B9F" w:rsidRDefault="00B43D28" w:rsidP="00A011F8">
            <w:pPr>
              <w:rPr>
                <w:b/>
                <w:color w:val="0000FF"/>
                <w:sz w:val="20"/>
                <w:szCs w:val="20"/>
              </w:rPr>
            </w:pPr>
            <w:r>
              <w:rPr>
                <w:b/>
                <w:color w:val="0000FF"/>
                <w:sz w:val="20"/>
                <w:szCs w:val="20"/>
              </w:rPr>
              <w:t>(Angi Brenton)</w:t>
            </w:r>
          </w:p>
        </w:tc>
        <w:tc>
          <w:tcPr>
            <w:tcW w:w="6768" w:type="dxa"/>
          </w:tcPr>
          <w:p w:rsidR="00B43D28" w:rsidRDefault="00B43D28" w:rsidP="00B43D28">
            <w:pPr>
              <w:tabs>
                <w:tab w:val="right" w:pos="480"/>
                <w:tab w:val="left" w:pos="1080"/>
                <w:tab w:val="left" w:leader="dot" w:pos="7380"/>
                <w:tab w:val="left" w:pos="7560"/>
              </w:tabs>
              <w:rPr>
                <w:bCs/>
                <w:sz w:val="20"/>
                <w:szCs w:val="20"/>
              </w:rPr>
            </w:pPr>
            <w:r>
              <w:rPr>
                <w:bCs/>
                <w:sz w:val="20"/>
                <w:szCs w:val="20"/>
              </w:rPr>
              <w:t>Joe is back and has reminded us that in addition to the CITI funded list, we need to complete staffing plans.  For new</w:t>
            </w:r>
            <w:r w:rsidR="00B838EF">
              <w:rPr>
                <w:bCs/>
                <w:sz w:val="20"/>
                <w:szCs w:val="20"/>
              </w:rPr>
              <w:t xml:space="preserve"> deans</w:t>
            </w:r>
            <w:r>
              <w:rPr>
                <w:bCs/>
                <w:sz w:val="20"/>
                <w:szCs w:val="20"/>
              </w:rPr>
              <w:t>, this is a list of all the anticipated openings for the next academic year.  Joe will send the form out for rationales.  This will allow us to review.  Joe will send this out shortly.</w:t>
            </w:r>
          </w:p>
          <w:p w:rsidR="0016767A" w:rsidRDefault="0016767A" w:rsidP="001B651A">
            <w:pPr>
              <w:tabs>
                <w:tab w:val="right" w:pos="480"/>
                <w:tab w:val="left" w:pos="720"/>
              </w:tabs>
              <w:rPr>
                <w:bCs/>
                <w:sz w:val="20"/>
                <w:szCs w:val="20"/>
              </w:rPr>
            </w:pPr>
          </w:p>
        </w:tc>
      </w:tr>
      <w:tr w:rsidR="00B139BB" w:rsidTr="00A011F8">
        <w:tc>
          <w:tcPr>
            <w:tcW w:w="2088" w:type="dxa"/>
          </w:tcPr>
          <w:p w:rsidR="00B139BB" w:rsidRDefault="00387393" w:rsidP="00A011F8">
            <w:pPr>
              <w:rPr>
                <w:b/>
                <w:bCs/>
                <w:color w:val="0000FF"/>
                <w:sz w:val="20"/>
                <w:szCs w:val="20"/>
              </w:rPr>
            </w:pPr>
            <w:r>
              <w:rPr>
                <w:b/>
                <w:bCs/>
                <w:color w:val="0000FF"/>
                <w:sz w:val="20"/>
                <w:szCs w:val="20"/>
              </w:rPr>
              <w:t>Program Prioritization Task F</w:t>
            </w:r>
            <w:r w:rsidRPr="00387393">
              <w:rPr>
                <w:b/>
                <w:bCs/>
                <w:color w:val="0000FF"/>
                <w:sz w:val="20"/>
                <w:szCs w:val="20"/>
              </w:rPr>
              <w:t>orce</w:t>
            </w:r>
          </w:p>
          <w:p w:rsidR="00387393" w:rsidRPr="00387393" w:rsidRDefault="00387393" w:rsidP="00A011F8">
            <w:pPr>
              <w:rPr>
                <w:b/>
                <w:color w:val="0000FF"/>
                <w:sz w:val="20"/>
                <w:szCs w:val="20"/>
              </w:rPr>
            </w:pPr>
            <w:r>
              <w:rPr>
                <w:b/>
                <w:bCs/>
                <w:color w:val="0000FF"/>
                <w:sz w:val="20"/>
                <w:szCs w:val="20"/>
              </w:rPr>
              <w:t>(Angi Brenton)</w:t>
            </w:r>
          </w:p>
        </w:tc>
        <w:tc>
          <w:tcPr>
            <w:tcW w:w="6768" w:type="dxa"/>
          </w:tcPr>
          <w:p w:rsidR="001F424A" w:rsidRDefault="001F424A" w:rsidP="001F424A">
            <w:pPr>
              <w:tabs>
                <w:tab w:val="right" w:pos="480"/>
                <w:tab w:val="left" w:pos="1080"/>
                <w:tab w:val="left" w:leader="dot" w:pos="7380"/>
                <w:tab w:val="left" w:pos="7560"/>
              </w:tabs>
              <w:rPr>
                <w:bCs/>
                <w:sz w:val="20"/>
                <w:szCs w:val="20"/>
              </w:rPr>
            </w:pPr>
            <w:r>
              <w:rPr>
                <w:bCs/>
                <w:sz w:val="20"/>
                <w:szCs w:val="20"/>
              </w:rPr>
              <w:t xml:space="preserve">We are hoping by the end of this week to have the Program Prioritization Task Force finalized. Angi may be contacting some </w:t>
            </w:r>
            <w:r w:rsidR="00D4457D">
              <w:rPr>
                <w:bCs/>
                <w:sz w:val="20"/>
                <w:szCs w:val="20"/>
              </w:rPr>
              <w:t xml:space="preserve">deans </w:t>
            </w:r>
            <w:r>
              <w:rPr>
                <w:bCs/>
                <w:sz w:val="20"/>
                <w:szCs w:val="20"/>
              </w:rPr>
              <w:t xml:space="preserve">to discuss submissions.  She will be in touch with those of you today or tomorrow that warrant additional discussions.  She has asked Vicki Szabo to co-chair the committee. </w:t>
            </w:r>
          </w:p>
          <w:p w:rsidR="001F424A" w:rsidRDefault="001F424A" w:rsidP="00B35E43">
            <w:pPr>
              <w:tabs>
                <w:tab w:val="right" w:pos="480"/>
                <w:tab w:val="left" w:pos="720"/>
              </w:tabs>
              <w:rPr>
                <w:bCs/>
                <w:sz w:val="20"/>
                <w:szCs w:val="20"/>
              </w:rPr>
            </w:pPr>
          </w:p>
        </w:tc>
      </w:tr>
      <w:tr w:rsidR="002A01A4" w:rsidTr="00A011F8">
        <w:tc>
          <w:tcPr>
            <w:tcW w:w="2088" w:type="dxa"/>
          </w:tcPr>
          <w:p w:rsidR="002A01A4" w:rsidRDefault="00002ED6" w:rsidP="00A011F8">
            <w:pPr>
              <w:rPr>
                <w:b/>
                <w:color w:val="0000FF"/>
                <w:sz w:val="20"/>
                <w:szCs w:val="20"/>
              </w:rPr>
            </w:pPr>
            <w:r>
              <w:rPr>
                <w:b/>
                <w:color w:val="0000FF"/>
                <w:sz w:val="20"/>
                <w:szCs w:val="20"/>
              </w:rPr>
              <w:t>Space Utilization</w:t>
            </w:r>
          </w:p>
          <w:p w:rsidR="00002ED6" w:rsidRDefault="00002ED6" w:rsidP="00A011F8">
            <w:pPr>
              <w:rPr>
                <w:b/>
                <w:color w:val="0000FF"/>
                <w:sz w:val="20"/>
                <w:szCs w:val="20"/>
              </w:rPr>
            </w:pPr>
            <w:r>
              <w:rPr>
                <w:b/>
                <w:color w:val="0000FF"/>
                <w:sz w:val="20"/>
                <w:szCs w:val="20"/>
              </w:rPr>
              <w:t>(Angi Brenton)</w:t>
            </w:r>
          </w:p>
        </w:tc>
        <w:tc>
          <w:tcPr>
            <w:tcW w:w="6768" w:type="dxa"/>
          </w:tcPr>
          <w:p w:rsidR="002A01A4" w:rsidRDefault="003261DC" w:rsidP="00B35E43">
            <w:pPr>
              <w:tabs>
                <w:tab w:val="right" w:pos="480"/>
                <w:tab w:val="left" w:pos="720"/>
              </w:tabs>
              <w:rPr>
                <w:bCs/>
                <w:sz w:val="20"/>
                <w:szCs w:val="20"/>
              </w:rPr>
            </w:pPr>
            <w:r>
              <w:rPr>
                <w:bCs/>
                <w:sz w:val="20"/>
                <w:szCs w:val="20"/>
              </w:rPr>
              <w:t>At the next COD meeting we will have a discussion of space utilization. This topic dominated BOG last week; ours did not look so good.  BOG is looking at the use of building on nights, weekends, and summers</w:t>
            </w:r>
            <w:r w:rsidR="00740FA8">
              <w:rPr>
                <w:bCs/>
                <w:sz w:val="20"/>
                <w:szCs w:val="20"/>
              </w:rPr>
              <w:t>.</w:t>
            </w:r>
          </w:p>
          <w:p w:rsidR="00740FA8" w:rsidRDefault="00740FA8" w:rsidP="00B35E43">
            <w:pPr>
              <w:tabs>
                <w:tab w:val="right" w:pos="480"/>
                <w:tab w:val="left" w:pos="720"/>
              </w:tabs>
              <w:rPr>
                <w:bCs/>
                <w:sz w:val="20"/>
                <w:szCs w:val="20"/>
              </w:rPr>
            </w:pPr>
          </w:p>
        </w:tc>
      </w:tr>
      <w:tr w:rsidR="002A01A4" w:rsidTr="00A011F8">
        <w:tc>
          <w:tcPr>
            <w:tcW w:w="2088" w:type="dxa"/>
          </w:tcPr>
          <w:p w:rsidR="002A01A4" w:rsidRDefault="00132684" w:rsidP="00A011F8">
            <w:pPr>
              <w:rPr>
                <w:b/>
                <w:bCs/>
                <w:color w:val="0000FF"/>
                <w:sz w:val="20"/>
                <w:szCs w:val="20"/>
              </w:rPr>
            </w:pPr>
            <w:r w:rsidRPr="00132684">
              <w:rPr>
                <w:b/>
                <w:bCs/>
                <w:color w:val="0000FF"/>
                <w:sz w:val="20"/>
                <w:szCs w:val="20"/>
              </w:rPr>
              <w:t>UNC Proctoring Workshop/ Biltmore Park open house</w:t>
            </w:r>
          </w:p>
          <w:p w:rsidR="00132684" w:rsidRPr="00132684" w:rsidRDefault="00132684" w:rsidP="00A011F8">
            <w:pPr>
              <w:rPr>
                <w:b/>
                <w:color w:val="0000FF"/>
                <w:sz w:val="20"/>
                <w:szCs w:val="20"/>
              </w:rPr>
            </w:pPr>
            <w:r>
              <w:rPr>
                <w:b/>
                <w:bCs/>
                <w:color w:val="0000FF"/>
                <w:sz w:val="20"/>
                <w:szCs w:val="20"/>
              </w:rPr>
              <w:t>(Regis Gilman)</w:t>
            </w:r>
          </w:p>
        </w:tc>
        <w:tc>
          <w:tcPr>
            <w:tcW w:w="6768" w:type="dxa"/>
          </w:tcPr>
          <w:p w:rsidR="002A01A4" w:rsidRDefault="000816EE" w:rsidP="00B35E43">
            <w:pPr>
              <w:tabs>
                <w:tab w:val="right" w:pos="480"/>
                <w:tab w:val="left" w:pos="720"/>
              </w:tabs>
              <w:rPr>
                <w:bCs/>
                <w:sz w:val="20"/>
                <w:szCs w:val="20"/>
              </w:rPr>
            </w:pPr>
            <w:r>
              <w:rPr>
                <w:bCs/>
                <w:sz w:val="20"/>
                <w:szCs w:val="20"/>
              </w:rPr>
              <w:t>The UNC Proctoring Workshop will be this afternoon in Camp 143.  It is not mandatory but an announcement went out to all distance education program directors.</w:t>
            </w:r>
          </w:p>
          <w:p w:rsidR="000816EE" w:rsidRDefault="000816EE" w:rsidP="00B35E43">
            <w:pPr>
              <w:tabs>
                <w:tab w:val="right" w:pos="480"/>
                <w:tab w:val="left" w:pos="720"/>
              </w:tabs>
              <w:rPr>
                <w:bCs/>
                <w:sz w:val="20"/>
                <w:szCs w:val="20"/>
              </w:rPr>
            </w:pPr>
          </w:p>
          <w:p w:rsidR="007E7C04" w:rsidRDefault="007E7C04" w:rsidP="007E7C04">
            <w:pPr>
              <w:tabs>
                <w:tab w:val="right" w:pos="480"/>
                <w:tab w:val="left" w:pos="1080"/>
                <w:tab w:val="left" w:leader="dot" w:pos="7380"/>
                <w:tab w:val="left" w:pos="7560"/>
              </w:tabs>
              <w:rPr>
                <w:bCs/>
                <w:sz w:val="20"/>
                <w:szCs w:val="20"/>
              </w:rPr>
            </w:pPr>
            <w:r>
              <w:rPr>
                <w:bCs/>
                <w:sz w:val="20"/>
                <w:szCs w:val="20"/>
              </w:rPr>
              <w:t>We continue to extend invitations to Biltmore Park Open House on September 27th.  Please let Patsy Miller know if you plan to attend.</w:t>
            </w:r>
          </w:p>
          <w:p w:rsidR="000816EE" w:rsidRDefault="000816EE" w:rsidP="00B35E43">
            <w:pPr>
              <w:tabs>
                <w:tab w:val="right" w:pos="480"/>
                <w:tab w:val="left" w:pos="720"/>
              </w:tabs>
              <w:rPr>
                <w:bCs/>
                <w:sz w:val="20"/>
                <w:szCs w:val="20"/>
              </w:rPr>
            </w:pPr>
          </w:p>
        </w:tc>
      </w:tr>
      <w:tr w:rsidR="002A01A4" w:rsidTr="00A011F8">
        <w:tc>
          <w:tcPr>
            <w:tcW w:w="2088" w:type="dxa"/>
          </w:tcPr>
          <w:p w:rsidR="002A01A4" w:rsidRDefault="005F4590" w:rsidP="00A011F8">
            <w:pPr>
              <w:rPr>
                <w:b/>
                <w:color w:val="0000FF"/>
                <w:sz w:val="20"/>
                <w:szCs w:val="20"/>
              </w:rPr>
            </w:pPr>
            <w:r>
              <w:rPr>
                <w:b/>
                <w:color w:val="0000FF"/>
                <w:sz w:val="20"/>
                <w:szCs w:val="20"/>
              </w:rPr>
              <w:t xml:space="preserve">Provost schedule next week </w:t>
            </w:r>
          </w:p>
          <w:p w:rsidR="005F4590" w:rsidRDefault="005F4590" w:rsidP="00A011F8">
            <w:pPr>
              <w:rPr>
                <w:b/>
                <w:color w:val="0000FF"/>
                <w:sz w:val="20"/>
                <w:szCs w:val="20"/>
              </w:rPr>
            </w:pPr>
            <w:r>
              <w:rPr>
                <w:b/>
                <w:color w:val="0000FF"/>
                <w:sz w:val="20"/>
                <w:szCs w:val="20"/>
              </w:rPr>
              <w:t>(Angi Brenton)</w:t>
            </w:r>
          </w:p>
        </w:tc>
        <w:tc>
          <w:tcPr>
            <w:tcW w:w="6768" w:type="dxa"/>
          </w:tcPr>
          <w:p w:rsidR="002A01A4" w:rsidRDefault="00AB4D1F" w:rsidP="00B35E43">
            <w:pPr>
              <w:tabs>
                <w:tab w:val="right" w:pos="480"/>
                <w:tab w:val="left" w:pos="720"/>
              </w:tabs>
              <w:rPr>
                <w:bCs/>
                <w:sz w:val="20"/>
                <w:szCs w:val="20"/>
              </w:rPr>
            </w:pPr>
            <w:r>
              <w:rPr>
                <w:bCs/>
                <w:sz w:val="20"/>
                <w:szCs w:val="20"/>
              </w:rPr>
              <w:t>Angi</w:t>
            </w:r>
            <w:r w:rsidR="005F4590">
              <w:rPr>
                <w:bCs/>
                <w:sz w:val="20"/>
                <w:szCs w:val="20"/>
              </w:rPr>
              <w:t xml:space="preserve"> will attend her first CAO meeting next Monday and Tuesday</w:t>
            </w:r>
            <w:r>
              <w:rPr>
                <w:bCs/>
                <w:sz w:val="20"/>
                <w:szCs w:val="20"/>
              </w:rPr>
              <w:t>, then</w:t>
            </w:r>
            <w:r w:rsidR="005F4590">
              <w:rPr>
                <w:bCs/>
                <w:sz w:val="20"/>
                <w:szCs w:val="20"/>
              </w:rPr>
              <w:t xml:space="preserve"> will leave Wednesday afternoon and be out on Thursday for the Social Business Conference in Greensboro.  She will be back in time for the Open House at Biltmore Park.  The COD Workday is cancelled next week.  The next one is November 29th</w:t>
            </w:r>
            <w:r w:rsidR="00D727CD">
              <w:rPr>
                <w:bCs/>
                <w:sz w:val="20"/>
                <w:szCs w:val="20"/>
              </w:rPr>
              <w:t>.</w:t>
            </w:r>
          </w:p>
          <w:p w:rsidR="00D727CD" w:rsidRDefault="00D727CD" w:rsidP="00B35E43">
            <w:pPr>
              <w:tabs>
                <w:tab w:val="right" w:pos="480"/>
                <w:tab w:val="left" w:pos="720"/>
              </w:tabs>
              <w:rPr>
                <w:bCs/>
                <w:sz w:val="20"/>
                <w:szCs w:val="20"/>
              </w:rPr>
            </w:pPr>
          </w:p>
        </w:tc>
      </w:tr>
      <w:tr w:rsidR="002A01A4" w:rsidTr="00A011F8">
        <w:tc>
          <w:tcPr>
            <w:tcW w:w="2088" w:type="dxa"/>
          </w:tcPr>
          <w:p w:rsidR="002A01A4" w:rsidRDefault="00D727CD" w:rsidP="00A011F8">
            <w:pPr>
              <w:rPr>
                <w:b/>
                <w:color w:val="0000FF"/>
                <w:sz w:val="20"/>
                <w:szCs w:val="20"/>
              </w:rPr>
            </w:pPr>
            <w:proofErr w:type="spellStart"/>
            <w:r>
              <w:rPr>
                <w:b/>
                <w:color w:val="0000FF"/>
                <w:sz w:val="20"/>
                <w:szCs w:val="20"/>
              </w:rPr>
              <w:t>Zaxby’s</w:t>
            </w:r>
            <w:proofErr w:type="spellEnd"/>
            <w:r>
              <w:rPr>
                <w:b/>
                <w:color w:val="0000FF"/>
                <w:sz w:val="20"/>
                <w:szCs w:val="20"/>
              </w:rPr>
              <w:t xml:space="preserve"> Fundraiser/COB</w:t>
            </w:r>
          </w:p>
          <w:p w:rsidR="00D727CD" w:rsidRDefault="00D727CD" w:rsidP="00A011F8">
            <w:pPr>
              <w:rPr>
                <w:b/>
                <w:color w:val="0000FF"/>
                <w:sz w:val="20"/>
                <w:szCs w:val="20"/>
              </w:rPr>
            </w:pPr>
            <w:r>
              <w:rPr>
                <w:b/>
                <w:color w:val="0000FF"/>
                <w:sz w:val="20"/>
                <w:szCs w:val="20"/>
              </w:rPr>
              <w:t>(Darrell Parker)</w:t>
            </w:r>
          </w:p>
          <w:p w:rsidR="00F54AF7" w:rsidRDefault="00F54AF7" w:rsidP="00A011F8">
            <w:pPr>
              <w:rPr>
                <w:b/>
                <w:color w:val="0000FF"/>
                <w:sz w:val="20"/>
                <w:szCs w:val="20"/>
              </w:rPr>
            </w:pPr>
          </w:p>
        </w:tc>
        <w:tc>
          <w:tcPr>
            <w:tcW w:w="6768" w:type="dxa"/>
          </w:tcPr>
          <w:p w:rsidR="00D727CD" w:rsidRDefault="00D727CD" w:rsidP="00D727CD">
            <w:pPr>
              <w:tabs>
                <w:tab w:val="right" w:pos="480"/>
                <w:tab w:val="left" w:pos="1080"/>
                <w:tab w:val="left" w:leader="dot" w:pos="7380"/>
                <w:tab w:val="left" w:pos="7560"/>
              </w:tabs>
              <w:rPr>
                <w:bCs/>
                <w:sz w:val="20"/>
                <w:szCs w:val="20"/>
              </w:rPr>
            </w:pPr>
            <w:r>
              <w:rPr>
                <w:bCs/>
                <w:sz w:val="20"/>
                <w:szCs w:val="20"/>
              </w:rPr>
              <w:t xml:space="preserve">Tuesday of next week, a portion of proceeds at </w:t>
            </w:r>
            <w:proofErr w:type="spellStart"/>
            <w:r>
              <w:rPr>
                <w:bCs/>
                <w:sz w:val="20"/>
                <w:szCs w:val="20"/>
              </w:rPr>
              <w:t>Zaxby’s</w:t>
            </w:r>
            <w:proofErr w:type="spellEnd"/>
            <w:r>
              <w:rPr>
                <w:bCs/>
                <w:sz w:val="20"/>
                <w:szCs w:val="20"/>
              </w:rPr>
              <w:t xml:space="preserve"> will go towards the Sport Management Program</w:t>
            </w:r>
            <w:r w:rsidR="00780970">
              <w:rPr>
                <w:bCs/>
                <w:sz w:val="20"/>
                <w:szCs w:val="20"/>
              </w:rPr>
              <w:t xml:space="preserve"> student scholarships</w:t>
            </w:r>
            <w:r>
              <w:rPr>
                <w:bCs/>
                <w:sz w:val="20"/>
                <w:szCs w:val="20"/>
              </w:rPr>
              <w:t>.</w:t>
            </w:r>
          </w:p>
          <w:p w:rsidR="002A01A4" w:rsidRDefault="002A01A4" w:rsidP="00B35E43">
            <w:pPr>
              <w:tabs>
                <w:tab w:val="right" w:pos="480"/>
                <w:tab w:val="left" w:pos="720"/>
              </w:tabs>
              <w:rPr>
                <w:bCs/>
                <w:sz w:val="20"/>
                <w:szCs w:val="20"/>
              </w:rPr>
            </w:pPr>
          </w:p>
        </w:tc>
      </w:tr>
      <w:tr w:rsidR="002A01A4" w:rsidTr="00A011F8">
        <w:tc>
          <w:tcPr>
            <w:tcW w:w="2088" w:type="dxa"/>
          </w:tcPr>
          <w:p w:rsidR="002A01A4" w:rsidRDefault="00F54AF7" w:rsidP="00A011F8">
            <w:pPr>
              <w:rPr>
                <w:b/>
                <w:color w:val="0000FF"/>
                <w:sz w:val="20"/>
                <w:szCs w:val="20"/>
              </w:rPr>
            </w:pPr>
            <w:r>
              <w:rPr>
                <w:b/>
                <w:color w:val="0000FF"/>
                <w:sz w:val="20"/>
                <w:szCs w:val="20"/>
              </w:rPr>
              <w:t xml:space="preserve">GRS Updates </w:t>
            </w:r>
          </w:p>
          <w:p w:rsidR="00F54AF7" w:rsidRDefault="00F54AF7" w:rsidP="00A011F8">
            <w:pPr>
              <w:rPr>
                <w:b/>
                <w:color w:val="0000FF"/>
                <w:sz w:val="20"/>
                <w:szCs w:val="20"/>
              </w:rPr>
            </w:pPr>
            <w:r>
              <w:rPr>
                <w:b/>
                <w:color w:val="0000FF"/>
                <w:sz w:val="20"/>
                <w:szCs w:val="20"/>
              </w:rPr>
              <w:t>(Mimi Fenton)</w:t>
            </w:r>
          </w:p>
        </w:tc>
        <w:tc>
          <w:tcPr>
            <w:tcW w:w="6768" w:type="dxa"/>
          </w:tcPr>
          <w:p w:rsidR="000777A2" w:rsidRDefault="000777A2" w:rsidP="000777A2">
            <w:pPr>
              <w:tabs>
                <w:tab w:val="right" w:pos="480"/>
                <w:tab w:val="left" w:pos="1080"/>
                <w:tab w:val="left" w:leader="dot" w:pos="7380"/>
                <w:tab w:val="left" w:pos="7560"/>
              </w:tabs>
              <w:rPr>
                <w:bCs/>
                <w:sz w:val="20"/>
                <w:szCs w:val="20"/>
              </w:rPr>
            </w:pPr>
            <w:r>
              <w:rPr>
                <w:bCs/>
                <w:sz w:val="20"/>
                <w:szCs w:val="20"/>
              </w:rPr>
              <w:t xml:space="preserve">Mimi thanked the deans for their work with program directors.  GRS currently has five applications for the Associate Dean position (internal).  We will be moving forward in next couple weeks.  </w:t>
            </w:r>
          </w:p>
          <w:p w:rsidR="002A01A4" w:rsidRDefault="002A01A4" w:rsidP="00B35E43">
            <w:pPr>
              <w:tabs>
                <w:tab w:val="right" w:pos="480"/>
                <w:tab w:val="left" w:pos="720"/>
              </w:tabs>
              <w:rPr>
                <w:bCs/>
                <w:sz w:val="20"/>
                <w:szCs w:val="20"/>
              </w:rPr>
            </w:pPr>
          </w:p>
        </w:tc>
      </w:tr>
      <w:tr w:rsidR="002A01A4" w:rsidTr="00A011F8">
        <w:tc>
          <w:tcPr>
            <w:tcW w:w="2088" w:type="dxa"/>
          </w:tcPr>
          <w:p w:rsidR="002A01A4" w:rsidRDefault="00187DBC" w:rsidP="00A011F8">
            <w:pPr>
              <w:rPr>
                <w:b/>
                <w:color w:val="0000FF"/>
                <w:sz w:val="20"/>
                <w:szCs w:val="20"/>
              </w:rPr>
            </w:pPr>
            <w:r>
              <w:rPr>
                <w:b/>
                <w:color w:val="0000FF"/>
                <w:sz w:val="20"/>
                <w:szCs w:val="20"/>
              </w:rPr>
              <w:t>Social Business Conference</w:t>
            </w:r>
          </w:p>
          <w:p w:rsidR="00187DBC" w:rsidRDefault="00187DBC" w:rsidP="00A011F8">
            <w:pPr>
              <w:rPr>
                <w:b/>
                <w:color w:val="0000FF"/>
                <w:sz w:val="20"/>
                <w:szCs w:val="20"/>
              </w:rPr>
            </w:pPr>
            <w:r>
              <w:rPr>
                <w:b/>
                <w:color w:val="0000FF"/>
                <w:sz w:val="20"/>
                <w:szCs w:val="20"/>
              </w:rPr>
              <w:t>(Carol Burton)</w:t>
            </w:r>
          </w:p>
          <w:p w:rsidR="00A86CBC" w:rsidRDefault="00A86CBC" w:rsidP="00A011F8">
            <w:pPr>
              <w:rPr>
                <w:b/>
                <w:color w:val="0000FF"/>
                <w:sz w:val="20"/>
                <w:szCs w:val="20"/>
              </w:rPr>
            </w:pPr>
          </w:p>
        </w:tc>
        <w:tc>
          <w:tcPr>
            <w:tcW w:w="6768" w:type="dxa"/>
          </w:tcPr>
          <w:p w:rsidR="00392520" w:rsidRDefault="00392520" w:rsidP="00392520">
            <w:pPr>
              <w:tabs>
                <w:tab w:val="right" w:pos="480"/>
                <w:tab w:val="left" w:pos="1080"/>
                <w:tab w:val="left" w:leader="dot" w:pos="7380"/>
                <w:tab w:val="left" w:pos="7560"/>
              </w:tabs>
              <w:rPr>
                <w:bCs/>
                <w:sz w:val="20"/>
                <w:szCs w:val="20"/>
              </w:rPr>
            </w:pPr>
            <w:r>
              <w:rPr>
                <w:bCs/>
                <w:sz w:val="20"/>
                <w:szCs w:val="20"/>
              </w:rPr>
              <w:t>Brian Railsback and Richard Tichich are leading teams to compete in the Social Business Conference in Greensboro on September 27th.</w:t>
            </w:r>
          </w:p>
          <w:p w:rsidR="002A01A4" w:rsidRDefault="002A01A4" w:rsidP="00B35E43">
            <w:pPr>
              <w:tabs>
                <w:tab w:val="right" w:pos="480"/>
                <w:tab w:val="left" w:pos="720"/>
              </w:tabs>
              <w:rPr>
                <w:bCs/>
                <w:sz w:val="20"/>
                <w:szCs w:val="20"/>
              </w:rPr>
            </w:pPr>
          </w:p>
        </w:tc>
      </w:tr>
      <w:tr w:rsidR="002A01A4" w:rsidTr="00A011F8">
        <w:tc>
          <w:tcPr>
            <w:tcW w:w="2088" w:type="dxa"/>
          </w:tcPr>
          <w:p w:rsidR="002A01A4" w:rsidRDefault="00A86CBC" w:rsidP="00A011F8">
            <w:pPr>
              <w:rPr>
                <w:b/>
                <w:color w:val="0000FF"/>
                <w:sz w:val="20"/>
                <w:szCs w:val="20"/>
              </w:rPr>
            </w:pPr>
            <w:r>
              <w:rPr>
                <w:b/>
                <w:color w:val="0000FF"/>
                <w:sz w:val="20"/>
                <w:szCs w:val="20"/>
              </w:rPr>
              <w:t>SACS Five Year Review (Mark Lord)</w:t>
            </w:r>
          </w:p>
        </w:tc>
        <w:tc>
          <w:tcPr>
            <w:tcW w:w="6768" w:type="dxa"/>
          </w:tcPr>
          <w:p w:rsidR="00D13435" w:rsidRDefault="00D13435" w:rsidP="00D13435">
            <w:pPr>
              <w:tabs>
                <w:tab w:val="right" w:pos="480"/>
                <w:tab w:val="left" w:pos="1080"/>
                <w:tab w:val="left" w:leader="dot" w:pos="7380"/>
                <w:tab w:val="left" w:pos="7560"/>
              </w:tabs>
              <w:rPr>
                <w:bCs/>
                <w:sz w:val="20"/>
                <w:szCs w:val="20"/>
              </w:rPr>
            </w:pPr>
            <w:r>
              <w:rPr>
                <w:bCs/>
                <w:sz w:val="20"/>
                <w:szCs w:val="20"/>
              </w:rPr>
              <w:t>It is time for our SACS 5</w:t>
            </w:r>
            <w:r w:rsidRPr="00DC0F19">
              <w:rPr>
                <w:bCs/>
                <w:sz w:val="20"/>
                <w:szCs w:val="20"/>
                <w:vertAlign w:val="superscript"/>
              </w:rPr>
              <w:t>th</w:t>
            </w:r>
            <w:r>
              <w:rPr>
                <w:bCs/>
                <w:sz w:val="20"/>
                <w:szCs w:val="20"/>
              </w:rPr>
              <w:t xml:space="preserve"> year review</w:t>
            </w:r>
            <w:r w:rsidR="00780970">
              <w:rPr>
                <w:bCs/>
                <w:sz w:val="20"/>
                <w:szCs w:val="20"/>
              </w:rPr>
              <w:t xml:space="preserve"> and there are a little more than a dozen standards to which we must respond. A revision to the standard on the number of full time faculty will require extensive work to document faculty by each academic program. More to follow.</w:t>
            </w:r>
            <w:r>
              <w:rPr>
                <w:bCs/>
                <w:sz w:val="20"/>
                <w:szCs w:val="20"/>
              </w:rPr>
              <w:t xml:space="preserve"> </w:t>
            </w:r>
            <w:r w:rsidRPr="00D13435">
              <w:rPr>
                <w:bCs/>
                <w:color w:val="FF0000"/>
                <w:sz w:val="20"/>
                <w:szCs w:val="20"/>
              </w:rPr>
              <w:t xml:space="preserve"> </w:t>
            </w:r>
            <w:r w:rsidRPr="00D13435">
              <w:rPr>
                <w:b/>
                <w:bCs/>
                <w:sz w:val="20"/>
                <w:szCs w:val="20"/>
              </w:rPr>
              <w:t>.</w:t>
            </w:r>
            <w:r>
              <w:rPr>
                <w:bCs/>
                <w:sz w:val="20"/>
                <w:szCs w:val="20"/>
              </w:rPr>
              <w:t xml:space="preserve"> The entire report is due in March.</w:t>
            </w:r>
          </w:p>
          <w:p w:rsidR="002A01A4" w:rsidRDefault="002A01A4" w:rsidP="00B35E43">
            <w:pPr>
              <w:tabs>
                <w:tab w:val="right" w:pos="480"/>
                <w:tab w:val="left" w:pos="720"/>
              </w:tabs>
              <w:rPr>
                <w:bCs/>
                <w:sz w:val="20"/>
                <w:szCs w:val="20"/>
              </w:rPr>
            </w:pPr>
          </w:p>
        </w:tc>
      </w:tr>
      <w:tr w:rsidR="002A01A4" w:rsidTr="00A011F8">
        <w:tc>
          <w:tcPr>
            <w:tcW w:w="2088" w:type="dxa"/>
          </w:tcPr>
          <w:p w:rsidR="002A01A4" w:rsidRDefault="00F5235E" w:rsidP="00A011F8">
            <w:pPr>
              <w:rPr>
                <w:b/>
                <w:color w:val="0000FF"/>
                <w:sz w:val="20"/>
                <w:szCs w:val="20"/>
              </w:rPr>
            </w:pPr>
            <w:r>
              <w:rPr>
                <w:b/>
                <w:color w:val="0000FF"/>
                <w:sz w:val="20"/>
                <w:szCs w:val="20"/>
              </w:rPr>
              <w:t xml:space="preserve">Dada Festival </w:t>
            </w:r>
          </w:p>
          <w:p w:rsidR="00F5235E" w:rsidRDefault="00F5235E" w:rsidP="00A011F8">
            <w:pPr>
              <w:rPr>
                <w:b/>
                <w:color w:val="0000FF"/>
                <w:sz w:val="20"/>
                <w:szCs w:val="20"/>
              </w:rPr>
            </w:pPr>
            <w:r>
              <w:rPr>
                <w:b/>
                <w:color w:val="0000FF"/>
                <w:sz w:val="20"/>
                <w:szCs w:val="20"/>
              </w:rPr>
              <w:t>(Robert Kehrberg)</w:t>
            </w:r>
          </w:p>
        </w:tc>
        <w:tc>
          <w:tcPr>
            <w:tcW w:w="6768" w:type="dxa"/>
          </w:tcPr>
          <w:p w:rsidR="00D80718" w:rsidRDefault="00D80718" w:rsidP="00D80718">
            <w:pPr>
              <w:tabs>
                <w:tab w:val="right" w:pos="480"/>
                <w:tab w:val="left" w:pos="1080"/>
                <w:tab w:val="left" w:leader="dot" w:pos="7380"/>
                <w:tab w:val="left" w:pos="7560"/>
              </w:tabs>
              <w:rPr>
                <w:bCs/>
                <w:sz w:val="20"/>
                <w:szCs w:val="20"/>
              </w:rPr>
            </w:pPr>
            <w:r>
              <w:rPr>
                <w:bCs/>
                <w:sz w:val="20"/>
                <w:szCs w:val="20"/>
              </w:rPr>
              <w:t>If you want an opportunity to escape reality, please attend the DADA festival September 18-20.</w:t>
            </w:r>
          </w:p>
          <w:p w:rsidR="002A01A4" w:rsidRDefault="002A01A4" w:rsidP="00B35E43">
            <w:pPr>
              <w:tabs>
                <w:tab w:val="right" w:pos="480"/>
                <w:tab w:val="left" w:pos="720"/>
              </w:tabs>
              <w:rPr>
                <w:bCs/>
                <w:sz w:val="20"/>
                <w:szCs w:val="20"/>
              </w:rPr>
            </w:pPr>
          </w:p>
        </w:tc>
      </w:tr>
      <w:tr w:rsidR="002A01A4" w:rsidTr="00A011F8">
        <w:tc>
          <w:tcPr>
            <w:tcW w:w="2088" w:type="dxa"/>
          </w:tcPr>
          <w:p w:rsidR="002A01A4" w:rsidRDefault="00F07A3C" w:rsidP="00A011F8">
            <w:pPr>
              <w:rPr>
                <w:b/>
                <w:color w:val="0000FF"/>
                <w:sz w:val="20"/>
                <w:szCs w:val="20"/>
              </w:rPr>
            </w:pPr>
            <w:r>
              <w:rPr>
                <w:b/>
                <w:color w:val="0000FF"/>
                <w:sz w:val="20"/>
                <w:szCs w:val="20"/>
              </w:rPr>
              <w:t>HHS Building</w:t>
            </w:r>
          </w:p>
          <w:p w:rsidR="00F07A3C" w:rsidRDefault="00F07A3C" w:rsidP="00A011F8">
            <w:pPr>
              <w:rPr>
                <w:b/>
                <w:color w:val="0000FF"/>
                <w:sz w:val="20"/>
                <w:szCs w:val="20"/>
              </w:rPr>
            </w:pPr>
            <w:r>
              <w:rPr>
                <w:b/>
                <w:color w:val="0000FF"/>
                <w:sz w:val="20"/>
                <w:szCs w:val="20"/>
              </w:rPr>
              <w:t>(Angi Brenton)</w:t>
            </w:r>
          </w:p>
        </w:tc>
        <w:tc>
          <w:tcPr>
            <w:tcW w:w="6768" w:type="dxa"/>
          </w:tcPr>
          <w:p w:rsidR="00F07A3C" w:rsidRDefault="00F07A3C" w:rsidP="00F07A3C">
            <w:pPr>
              <w:tabs>
                <w:tab w:val="right" w:pos="480"/>
                <w:tab w:val="left" w:pos="1080"/>
                <w:tab w:val="left" w:leader="dot" w:pos="7380"/>
                <w:tab w:val="left" w:pos="7560"/>
              </w:tabs>
              <w:rPr>
                <w:bCs/>
                <w:sz w:val="20"/>
                <w:szCs w:val="20"/>
              </w:rPr>
            </w:pPr>
            <w:r>
              <w:rPr>
                <w:bCs/>
                <w:sz w:val="20"/>
                <w:szCs w:val="20"/>
              </w:rPr>
              <w:t>Angi had the opportunity to tour the new HHS building yesterday.  It is a fabulous space.  Please take the time to see it if you have not already done so.</w:t>
            </w:r>
          </w:p>
          <w:p w:rsidR="002A01A4" w:rsidRDefault="002A01A4" w:rsidP="00B35E43">
            <w:pPr>
              <w:tabs>
                <w:tab w:val="right" w:pos="480"/>
                <w:tab w:val="left" w:pos="720"/>
              </w:tabs>
              <w:rPr>
                <w:bCs/>
                <w:sz w:val="20"/>
                <w:szCs w:val="20"/>
              </w:rPr>
            </w:pPr>
          </w:p>
        </w:tc>
      </w:tr>
    </w:tbl>
    <w:p w:rsidR="00AE6D36" w:rsidRDefault="00AE6D36"/>
    <w:sectPr w:rsidR="00AE6D36" w:rsidSect="009253D3">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49A" w:rsidRDefault="003F749A" w:rsidP="00CA3DAE">
      <w:r>
        <w:separator/>
      </w:r>
    </w:p>
  </w:endnote>
  <w:endnote w:type="continuationSeparator" w:id="1">
    <w:p w:rsidR="003F749A" w:rsidRDefault="003F749A"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0B09BE" w:rsidRDefault="00324D08">
        <w:pPr>
          <w:pStyle w:val="Footer"/>
          <w:jc w:val="right"/>
        </w:pPr>
        <w:r>
          <w:fldChar w:fldCharType="begin"/>
        </w:r>
        <w:r w:rsidR="003F749A">
          <w:instrText xml:space="preserve"> PAGE   \* MERGEFORMAT </w:instrText>
        </w:r>
        <w:r>
          <w:fldChar w:fldCharType="separate"/>
        </w:r>
        <w:r w:rsidR="008112F3">
          <w:rPr>
            <w:noProof/>
          </w:rPr>
          <w:t>6</w:t>
        </w:r>
        <w:r>
          <w:rPr>
            <w:noProof/>
          </w:rPr>
          <w:fldChar w:fldCharType="end"/>
        </w:r>
      </w:p>
    </w:sdtContent>
  </w:sdt>
  <w:p w:rsidR="000B09BE" w:rsidRDefault="000B0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49A" w:rsidRDefault="003F749A" w:rsidP="00CA3DAE">
      <w:r>
        <w:separator/>
      </w:r>
    </w:p>
  </w:footnote>
  <w:footnote w:type="continuationSeparator" w:id="1">
    <w:p w:rsidR="003F749A" w:rsidRDefault="003F749A"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19480C04"/>
    <w:multiLevelType w:val="hybridMultilevel"/>
    <w:tmpl w:val="30EE6D24"/>
    <w:lvl w:ilvl="0" w:tplc="141AAB68">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1D3D6F8B"/>
    <w:multiLevelType w:val="hybridMultilevel"/>
    <w:tmpl w:val="FA4E12E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6927DB"/>
    <w:multiLevelType w:val="hybridMultilevel"/>
    <w:tmpl w:val="82BE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446AE2"/>
    <w:multiLevelType w:val="hybridMultilevel"/>
    <w:tmpl w:val="71100202"/>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405A51"/>
    <w:multiLevelType w:val="hybridMultilevel"/>
    <w:tmpl w:val="57E42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10C27"/>
    <w:multiLevelType w:val="hybridMultilevel"/>
    <w:tmpl w:val="B964B184"/>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2">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3">
    <w:nsid w:val="53116E2E"/>
    <w:multiLevelType w:val="hybridMultilevel"/>
    <w:tmpl w:val="EDF2FA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6">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2F37DB"/>
    <w:multiLevelType w:val="hybridMultilevel"/>
    <w:tmpl w:val="27AC7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CA306EF"/>
    <w:multiLevelType w:val="hybridMultilevel"/>
    <w:tmpl w:val="605619C8"/>
    <w:lvl w:ilvl="0" w:tplc="7FA09CA6">
      <w:start w:val="1"/>
      <w:numFmt w:val="bullet"/>
      <w:lvlText w:val=""/>
      <w:lvlJc w:val="center"/>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nsid w:val="6F235920"/>
    <w:multiLevelType w:val="hybridMultilevel"/>
    <w:tmpl w:val="B67EA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4"/>
  </w:num>
  <w:num w:numId="2">
    <w:abstractNumId w:val="38"/>
  </w:num>
  <w:num w:numId="3">
    <w:abstractNumId w:val="7"/>
  </w:num>
  <w:num w:numId="4">
    <w:abstractNumId w:val="31"/>
  </w:num>
  <w:num w:numId="5">
    <w:abstractNumId w:val="36"/>
  </w:num>
  <w:num w:numId="6">
    <w:abstractNumId w:val="13"/>
  </w:num>
  <w:num w:numId="7">
    <w:abstractNumId w:val="35"/>
  </w:num>
  <w:num w:numId="8">
    <w:abstractNumId w:val="45"/>
  </w:num>
  <w:num w:numId="9">
    <w:abstractNumId w:val="3"/>
  </w:num>
  <w:num w:numId="10">
    <w:abstractNumId w:val="21"/>
  </w:num>
  <w:num w:numId="11">
    <w:abstractNumId w:val="2"/>
  </w:num>
  <w:num w:numId="12">
    <w:abstractNumId w:val="10"/>
  </w:num>
  <w:num w:numId="13">
    <w:abstractNumId w:val="23"/>
  </w:num>
  <w:num w:numId="14">
    <w:abstractNumId w:val="6"/>
  </w:num>
  <w:num w:numId="15">
    <w:abstractNumId w:val="4"/>
  </w:num>
  <w:num w:numId="16">
    <w:abstractNumId w:val="46"/>
  </w:num>
  <w:num w:numId="17">
    <w:abstractNumId w:val="41"/>
  </w:num>
  <w:num w:numId="18">
    <w:abstractNumId w:val="28"/>
  </w:num>
  <w:num w:numId="19">
    <w:abstractNumId w:val="34"/>
  </w:num>
  <w:num w:numId="20">
    <w:abstractNumId w:val="1"/>
  </w:num>
  <w:num w:numId="21">
    <w:abstractNumId w:val="29"/>
  </w:num>
  <w:num w:numId="22">
    <w:abstractNumId w:val="30"/>
  </w:num>
  <w:num w:numId="23">
    <w:abstractNumId w:val="24"/>
  </w:num>
  <w:num w:numId="24">
    <w:abstractNumId w:val="18"/>
  </w:num>
  <w:num w:numId="25">
    <w:abstractNumId w:val="32"/>
  </w:num>
  <w:num w:numId="26">
    <w:abstractNumId w:val="17"/>
  </w:num>
  <w:num w:numId="27">
    <w:abstractNumId w:val="16"/>
  </w:num>
  <w:num w:numId="28">
    <w:abstractNumId w:val="37"/>
  </w:num>
  <w:num w:numId="29">
    <w:abstractNumId w:val="0"/>
  </w:num>
  <w:num w:numId="30">
    <w:abstractNumId w:val="40"/>
  </w:num>
  <w:num w:numId="31">
    <w:abstractNumId w:val="12"/>
  </w:num>
  <w:num w:numId="32">
    <w:abstractNumId w:val="22"/>
  </w:num>
  <w:num w:numId="33">
    <w:abstractNumId w:val="25"/>
  </w:num>
  <w:num w:numId="34">
    <w:abstractNumId w:val="20"/>
  </w:num>
  <w:num w:numId="35">
    <w:abstractNumId w:val="44"/>
  </w:num>
  <w:num w:numId="36">
    <w:abstractNumId w:val="11"/>
  </w:num>
  <w:num w:numId="37">
    <w:abstractNumId w:val="5"/>
  </w:num>
  <w:num w:numId="38">
    <w:abstractNumId w:val="9"/>
  </w:num>
  <w:num w:numId="39">
    <w:abstractNumId w:val="42"/>
  </w:num>
  <w:num w:numId="40">
    <w:abstractNumId w:val="8"/>
  </w:num>
  <w:num w:numId="41">
    <w:abstractNumId w:val="33"/>
  </w:num>
  <w:num w:numId="42">
    <w:abstractNumId w:val="26"/>
  </w:num>
  <w:num w:numId="43">
    <w:abstractNumId w:val="43"/>
  </w:num>
  <w:num w:numId="44">
    <w:abstractNumId w:val="15"/>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2ED6"/>
    <w:rsid w:val="00006BE3"/>
    <w:rsid w:val="00007B91"/>
    <w:rsid w:val="0001117A"/>
    <w:rsid w:val="0001314C"/>
    <w:rsid w:val="00013553"/>
    <w:rsid w:val="00014676"/>
    <w:rsid w:val="00014727"/>
    <w:rsid w:val="00015260"/>
    <w:rsid w:val="000157FD"/>
    <w:rsid w:val="00015EF2"/>
    <w:rsid w:val="000175AC"/>
    <w:rsid w:val="0002124A"/>
    <w:rsid w:val="00021C78"/>
    <w:rsid w:val="00021EFE"/>
    <w:rsid w:val="000231A3"/>
    <w:rsid w:val="00023348"/>
    <w:rsid w:val="00023A87"/>
    <w:rsid w:val="00023EA2"/>
    <w:rsid w:val="000244C2"/>
    <w:rsid w:val="00026C52"/>
    <w:rsid w:val="000300DA"/>
    <w:rsid w:val="000323F7"/>
    <w:rsid w:val="000342D0"/>
    <w:rsid w:val="0003555A"/>
    <w:rsid w:val="00036F15"/>
    <w:rsid w:val="00040C24"/>
    <w:rsid w:val="0004199C"/>
    <w:rsid w:val="00041A7C"/>
    <w:rsid w:val="00041F98"/>
    <w:rsid w:val="0004373A"/>
    <w:rsid w:val="00043EC6"/>
    <w:rsid w:val="00044039"/>
    <w:rsid w:val="0004409B"/>
    <w:rsid w:val="00044EEF"/>
    <w:rsid w:val="0004529E"/>
    <w:rsid w:val="00046CDD"/>
    <w:rsid w:val="00047130"/>
    <w:rsid w:val="000478D3"/>
    <w:rsid w:val="00054016"/>
    <w:rsid w:val="00054680"/>
    <w:rsid w:val="000549D7"/>
    <w:rsid w:val="0005530D"/>
    <w:rsid w:val="0005628A"/>
    <w:rsid w:val="0005760C"/>
    <w:rsid w:val="00060F59"/>
    <w:rsid w:val="0006285B"/>
    <w:rsid w:val="00066335"/>
    <w:rsid w:val="00070256"/>
    <w:rsid w:val="000702F1"/>
    <w:rsid w:val="000713F9"/>
    <w:rsid w:val="00071FAA"/>
    <w:rsid w:val="000777A2"/>
    <w:rsid w:val="00077943"/>
    <w:rsid w:val="000816EE"/>
    <w:rsid w:val="000817E6"/>
    <w:rsid w:val="00081C2E"/>
    <w:rsid w:val="00085B33"/>
    <w:rsid w:val="00090936"/>
    <w:rsid w:val="000942D5"/>
    <w:rsid w:val="000954A5"/>
    <w:rsid w:val="000955EC"/>
    <w:rsid w:val="00095F4E"/>
    <w:rsid w:val="000A13A7"/>
    <w:rsid w:val="000A2A95"/>
    <w:rsid w:val="000A5939"/>
    <w:rsid w:val="000A5E21"/>
    <w:rsid w:val="000A5E82"/>
    <w:rsid w:val="000A6AB0"/>
    <w:rsid w:val="000A7ABF"/>
    <w:rsid w:val="000B09BE"/>
    <w:rsid w:val="000B12FB"/>
    <w:rsid w:val="000B772C"/>
    <w:rsid w:val="000C0764"/>
    <w:rsid w:val="000C1B57"/>
    <w:rsid w:val="000C202A"/>
    <w:rsid w:val="000C3ECB"/>
    <w:rsid w:val="000C4312"/>
    <w:rsid w:val="000C4BFD"/>
    <w:rsid w:val="000C7806"/>
    <w:rsid w:val="000D0353"/>
    <w:rsid w:val="000D1AF1"/>
    <w:rsid w:val="000D1F3A"/>
    <w:rsid w:val="000D5C28"/>
    <w:rsid w:val="000D6395"/>
    <w:rsid w:val="000E49F3"/>
    <w:rsid w:val="000E7A79"/>
    <w:rsid w:val="000E7CA3"/>
    <w:rsid w:val="000F0A0A"/>
    <w:rsid w:val="000F4EE7"/>
    <w:rsid w:val="000F5C6F"/>
    <w:rsid w:val="0010032F"/>
    <w:rsid w:val="00100DAC"/>
    <w:rsid w:val="00105DF9"/>
    <w:rsid w:val="00112454"/>
    <w:rsid w:val="00112DAE"/>
    <w:rsid w:val="00114936"/>
    <w:rsid w:val="00114A36"/>
    <w:rsid w:val="0011509E"/>
    <w:rsid w:val="0011630E"/>
    <w:rsid w:val="001168E8"/>
    <w:rsid w:val="00117DB7"/>
    <w:rsid w:val="001227B3"/>
    <w:rsid w:val="00125D14"/>
    <w:rsid w:val="00127C2B"/>
    <w:rsid w:val="00127DB3"/>
    <w:rsid w:val="001310F7"/>
    <w:rsid w:val="0013174A"/>
    <w:rsid w:val="00132205"/>
    <w:rsid w:val="00132684"/>
    <w:rsid w:val="00134B11"/>
    <w:rsid w:val="001360BE"/>
    <w:rsid w:val="00136345"/>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67A"/>
    <w:rsid w:val="00167A03"/>
    <w:rsid w:val="0017102E"/>
    <w:rsid w:val="0017190D"/>
    <w:rsid w:val="00173517"/>
    <w:rsid w:val="00173C06"/>
    <w:rsid w:val="001757DA"/>
    <w:rsid w:val="00175E7B"/>
    <w:rsid w:val="00176571"/>
    <w:rsid w:val="00177E1C"/>
    <w:rsid w:val="00184422"/>
    <w:rsid w:val="00184F04"/>
    <w:rsid w:val="00185162"/>
    <w:rsid w:val="001857B3"/>
    <w:rsid w:val="0018774C"/>
    <w:rsid w:val="00187DBC"/>
    <w:rsid w:val="00190C35"/>
    <w:rsid w:val="00195F2B"/>
    <w:rsid w:val="001A0F72"/>
    <w:rsid w:val="001A1469"/>
    <w:rsid w:val="001A1B5D"/>
    <w:rsid w:val="001A1BF5"/>
    <w:rsid w:val="001A6CAF"/>
    <w:rsid w:val="001A6F20"/>
    <w:rsid w:val="001A71A8"/>
    <w:rsid w:val="001B08BB"/>
    <w:rsid w:val="001B1179"/>
    <w:rsid w:val="001B14C8"/>
    <w:rsid w:val="001B33BE"/>
    <w:rsid w:val="001B486B"/>
    <w:rsid w:val="001B651A"/>
    <w:rsid w:val="001B74A0"/>
    <w:rsid w:val="001C1E7B"/>
    <w:rsid w:val="001C2721"/>
    <w:rsid w:val="001C41A9"/>
    <w:rsid w:val="001C451E"/>
    <w:rsid w:val="001C596A"/>
    <w:rsid w:val="001C6A46"/>
    <w:rsid w:val="001D02C2"/>
    <w:rsid w:val="001D1D10"/>
    <w:rsid w:val="001D25C9"/>
    <w:rsid w:val="001D71F8"/>
    <w:rsid w:val="001E00FB"/>
    <w:rsid w:val="001E11BF"/>
    <w:rsid w:val="001E1C31"/>
    <w:rsid w:val="001E347E"/>
    <w:rsid w:val="001E37BB"/>
    <w:rsid w:val="001E4FBD"/>
    <w:rsid w:val="001E6B8C"/>
    <w:rsid w:val="001F006B"/>
    <w:rsid w:val="001F30E2"/>
    <w:rsid w:val="001F3333"/>
    <w:rsid w:val="001F3FE8"/>
    <w:rsid w:val="001F4163"/>
    <w:rsid w:val="001F424A"/>
    <w:rsid w:val="001F4A53"/>
    <w:rsid w:val="001F4A67"/>
    <w:rsid w:val="001F4B44"/>
    <w:rsid w:val="001F7EF5"/>
    <w:rsid w:val="00200621"/>
    <w:rsid w:val="00200691"/>
    <w:rsid w:val="00200BB4"/>
    <w:rsid w:val="002044FE"/>
    <w:rsid w:val="00205D36"/>
    <w:rsid w:val="002070F4"/>
    <w:rsid w:val="0021024A"/>
    <w:rsid w:val="00211390"/>
    <w:rsid w:val="00211875"/>
    <w:rsid w:val="00211D4D"/>
    <w:rsid w:val="00211FC8"/>
    <w:rsid w:val="002135C7"/>
    <w:rsid w:val="002143A7"/>
    <w:rsid w:val="00214725"/>
    <w:rsid w:val="00216807"/>
    <w:rsid w:val="00217E3B"/>
    <w:rsid w:val="00221800"/>
    <w:rsid w:val="00222A81"/>
    <w:rsid w:val="00224315"/>
    <w:rsid w:val="00225DC7"/>
    <w:rsid w:val="00226327"/>
    <w:rsid w:val="00226FDA"/>
    <w:rsid w:val="002303E8"/>
    <w:rsid w:val="0023291F"/>
    <w:rsid w:val="00233546"/>
    <w:rsid w:val="002349C1"/>
    <w:rsid w:val="00235370"/>
    <w:rsid w:val="00235E6C"/>
    <w:rsid w:val="002369C4"/>
    <w:rsid w:val="00236FD7"/>
    <w:rsid w:val="00237972"/>
    <w:rsid w:val="00241B20"/>
    <w:rsid w:val="00241B65"/>
    <w:rsid w:val="00241FA7"/>
    <w:rsid w:val="00242AA4"/>
    <w:rsid w:val="002431B8"/>
    <w:rsid w:val="00245C39"/>
    <w:rsid w:val="002505F1"/>
    <w:rsid w:val="00250EBF"/>
    <w:rsid w:val="00251FF6"/>
    <w:rsid w:val="00252CD8"/>
    <w:rsid w:val="0025332C"/>
    <w:rsid w:val="00256653"/>
    <w:rsid w:val="002572DE"/>
    <w:rsid w:val="002578AC"/>
    <w:rsid w:val="00261BB2"/>
    <w:rsid w:val="00262895"/>
    <w:rsid w:val="00262D85"/>
    <w:rsid w:val="00263B33"/>
    <w:rsid w:val="00263DEB"/>
    <w:rsid w:val="0026670E"/>
    <w:rsid w:val="00273B4F"/>
    <w:rsid w:val="0027463A"/>
    <w:rsid w:val="002746FC"/>
    <w:rsid w:val="00274AD9"/>
    <w:rsid w:val="00280C3D"/>
    <w:rsid w:val="00282139"/>
    <w:rsid w:val="00282919"/>
    <w:rsid w:val="002852C0"/>
    <w:rsid w:val="002855A2"/>
    <w:rsid w:val="00290D54"/>
    <w:rsid w:val="00290FFE"/>
    <w:rsid w:val="002A01A4"/>
    <w:rsid w:val="002A0AB9"/>
    <w:rsid w:val="002A1DAA"/>
    <w:rsid w:val="002A2A6E"/>
    <w:rsid w:val="002A2C00"/>
    <w:rsid w:val="002A3CD1"/>
    <w:rsid w:val="002A7729"/>
    <w:rsid w:val="002B118D"/>
    <w:rsid w:val="002B15AE"/>
    <w:rsid w:val="002B2FA5"/>
    <w:rsid w:val="002B5B71"/>
    <w:rsid w:val="002B5CE6"/>
    <w:rsid w:val="002B6FB0"/>
    <w:rsid w:val="002B7365"/>
    <w:rsid w:val="002C1A2A"/>
    <w:rsid w:val="002C3CBB"/>
    <w:rsid w:val="002C4771"/>
    <w:rsid w:val="002C5A35"/>
    <w:rsid w:val="002C5A6D"/>
    <w:rsid w:val="002C5A89"/>
    <w:rsid w:val="002C60C3"/>
    <w:rsid w:val="002C6639"/>
    <w:rsid w:val="002D00B2"/>
    <w:rsid w:val="002D347E"/>
    <w:rsid w:val="002D4BFF"/>
    <w:rsid w:val="002D50A0"/>
    <w:rsid w:val="002D5AA9"/>
    <w:rsid w:val="002D6D8D"/>
    <w:rsid w:val="002E06AB"/>
    <w:rsid w:val="002E0A6B"/>
    <w:rsid w:val="002E1638"/>
    <w:rsid w:val="002E1D35"/>
    <w:rsid w:val="002E4D4F"/>
    <w:rsid w:val="002E5B2A"/>
    <w:rsid w:val="002E69B5"/>
    <w:rsid w:val="002E75C3"/>
    <w:rsid w:val="002E7DC1"/>
    <w:rsid w:val="002F00ED"/>
    <w:rsid w:val="002F0FB1"/>
    <w:rsid w:val="002F1878"/>
    <w:rsid w:val="002F4E6A"/>
    <w:rsid w:val="002F7EE2"/>
    <w:rsid w:val="003008FC"/>
    <w:rsid w:val="0030161F"/>
    <w:rsid w:val="00302264"/>
    <w:rsid w:val="003038A3"/>
    <w:rsid w:val="00303EEA"/>
    <w:rsid w:val="00304CAF"/>
    <w:rsid w:val="00306526"/>
    <w:rsid w:val="0030773F"/>
    <w:rsid w:val="003103C3"/>
    <w:rsid w:val="0031127C"/>
    <w:rsid w:val="003146C3"/>
    <w:rsid w:val="00314CD1"/>
    <w:rsid w:val="00316D16"/>
    <w:rsid w:val="0031760A"/>
    <w:rsid w:val="00320D82"/>
    <w:rsid w:val="00323C2E"/>
    <w:rsid w:val="00324D08"/>
    <w:rsid w:val="0032610B"/>
    <w:rsid w:val="003261DC"/>
    <w:rsid w:val="003271A2"/>
    <w:rsid w:val="00327A83"/>
    <w:rsid w:val="003301E8"/>
    <w:rsid w:val="00330BEF"/>
    <w:rsid w:val="00331364"/>
    <w:rsid w:val="00331652"/>
    <w:rsid w:val="00331BEF"/>
    <w:rsid w:val="0033379A"/>
    <w:rsid w:val="00333A7E"/>
    <w:rsid w:val="0033430B"/>
    <w:rsid w:val="00335319"/>
    <w:rsid w:val="003356C0"/>
    <w:rsid w:val="00336CF5"/>
    <w:rsid w:val="00336D33"/>
    <w:rsid w:val="0033771E"/>
    <w:rsid w:val="0034448E"/>
    <w:rsid w:val="00345B1F"/>
    <w:rsid w:val="00346F8F"/>
    <w:rsid w:val="003476B5"/>
    <w:rsid w:val="0035175F"/>
    <w:rsid w:val="003527EB"/>
    <w:rsid w:val="00352933"/>
    <w:rsid w:val="003538EA"/>
    <w:rsid w:val="003539F8"/>
    <w:rsid w:val="00353B74"/>
    <w:rsid w:val="00355C18"/>
    <w:rsid w:val="0036262A"/>
    <w:rsid w:val="00363860"/>
    <w:rsid w:val="0036582B"/>
    <w:rsid w:val="00365912"/>
    <w:rsid w:val="003660AB"/>
    <w:rsid w:val="00367E8A"/>
    <w:rsid w:val="00370944"/>
    <w:rsid w:val="00370DCF"/>
    <w:rsid w:val="00372476"/>
    <w:rsid w:val="00380ACF"/>
    <w:rsid w:val="00382255"/>
    <w:rsid w:val="0038358C"/>
    <w:rsid w:val="00385D23"/>
    <w:rsid w:val="00386AEF"/>
    <w:rsid w:val="00386DD6"/>
    <w:rsid w:val="00387393"/>
    <w:rsid w:val="003879AA"/>
    <w:rsid w:val="00390D39"/>
    <w:rsid w:val="00391FFB"/>
    <w:rsid w:val="00392520"/>
    <w:rsid w:val="00394517"/>
    <w:rsid w:val="0039470E"/>
    <w:rsid w:val="003947D2"/>
    <w:rsid w:val="003962E5"/>
    <w:rsid w:val="0039778F"/>
    <w:rsid w:val="00397D9C"/>
    <w:rsid w:val="003A0528"/>
    <w:rsid w:val="003A18C4"/>
    <w:rsid w:val="003A3E88"/>
    <w:rsid w:val="003A63A7"/>
    <w:rsid w:val="003A665B"/>
    <w:rsid w:val="003B139F"/>
    <w:rsid w:val="003B1D7A"/>
    <w:rsid w:val="003B3DC4"/>
    <w:rsid w:val="003B3F5F"/>
    <w:rsid w:val="003C1877"/>
    <w:rsid w:val="003C2B2E"/>
    <w:rsid w:val="003C2B7A"/>
    <w:rsid w:val="003C3ED4"/>
    <w:rsid w:val="003C462F"/>
    <w:rsid w:val="003C6519"/>
    <w:rsid w:val="003C65D4"/>
    <w:rsid w:val="003C722E"/>
    <w:rsid w:val="003D1305"/>
    <w:rsid w:val="003D40A2"/>
    <w:rsid w:val="003D496D"/>
    <w:rsid w:val="003D6FBA"/>
    <w:rsid w:val="003D7548"/>
    <w:rsid w:val="003E0850"/>
    <w:rsid w:val="003E21D7"/>
    <w:rsid w:val="003E3380"/>
    <w:rsid w:val="003E3989"/>
    <w:rsid w:val="003E6845"/>
    <w:rsid w:val="003E749A"/>
    <w:rsid w:val="003F1549"/>
    <w:rsid w:val="003F707D"/>
    <w:rsid w:val="003F749A"/>
    <w:rsid w:val="00400476"/>
    <w:rsid w:val="004004D8"/>
    <w:rsid w:val="00400688"/>
    <w:rsid w:val="00403F91"/>
    <w:rsid w:val="0040420A"/>
    <w:rsid w:val="00404978"/>
    <w:rsid w:val="00406254"/>
    <w:rsid w:val="00411A4E"/>
    <w:rsid w:val="004152CA"/>
    <w:rsid w:val="004158C7"/>
    <w:rsid w:val="00416059"/>
    <w:rsid w:val="00417CDE"/>
    <w:rsid w:val="00417D78"/>
    <w:rsid w:val="004209FD"/>
    <w:rsid w:val="00421E6C"/>
    <w:rsid w:val="004226CB"/>
    <w:rsid w:val="004229E1"/>
    <w:rsid w:val="0042333B"/>
    <w:rsid w:val="00423505"/>
    <w:rsid w:val="00424186"/>
    <w:rsid w:val="00424BEF"/>
    <w:rsid w:val="0042753E"/>
    <w:rsid w:val="004304F6"/>
    <w:rsid w:val="004350BE"/>
    <w:rsid w:val="00436EC3"/>
    <w:rsid w:val="004428D2"/>
    <w:rsid w:val="00443C1D"/>
    <w:rsid w:val="00444452"/>
    <w:rsid w:val="00444F88"/>
    <w:rsid w:val="00445069"/>
    <w:rsid w:val="004450C9"/>
    <w:rsid w:val="00445BC9"/>
    <w:rsid w:val="00445E4D"/>
    <w:rsid w:val="00445EAE"/>
    <w:rsid w:val="00446E08"/>
    <w:rsid w:val="004470F9"/>
    <w:rsid w:val="0045004D"/>
    <w:rsid w:val="00451020"/>
    <w:rsid w:val="0045136D"/>
    <w:rsid w:val="00453D02"/>
    <w:rsid w:val="00454AA4"/>
    <w:rsid w:val="00455216"/>
    <w:rsid w:val="00455B85"/>
    <w:rsid w:val="00455DF3"/>
    <w:rsid w:val="00455F7E"/>
    <w:rsid w:val="00461221"/>
    <w:rsid w:val="004618EF"/>
    <w:rsid w:val="004627E9"/>
    <w:rsid w:val="00462A19"/>
    <w:rsid w:val="0046524B"/>
    <w:rsid w:val="004665C9"/>
    <w:rsid w:val="00470627"/>
    <w:rsid w:val="004715DA"/>
    <w:rsid w:val="004723F2"/>
    <w:rsid w:val="004753F1"/>
    <w:rsid w:val="004769AB"/>
    <w:rsid w:val="004770DE"/>
    <w:rsid w:val="00477133"/>
    <w:rsid w:val="0047729A"/>
    <w:rsid w:val="00480C4B"/>
    <w:rsid w:val="0048217E"/>
    <w:rsid w:val="00485962"/>
    <w:rsid w:val="00487F92"/>
    <w:rsid w:val="00492320"/>
    <w:rsid w:val="004925E9"/>
    <w:rsid w:val="00492A4F"/>
    <w:rsid w:val="00493DDE"/>
    <w:rsid w:val="00497983"/>
    <w:rsid w:val="00497B23"/>
    <w:rsid w:val="004A3F1C"/>
    <w:rsid w:val="004A714A"/>
    <w:rsid w:val="004A723A"/>
    <w:rsid w:val="004A7444"/>
    <w:rsid w:val="004A7E3E"/>
    <w:rsid w:val="004B2710"/>
    <w:rsid w:val="004B35A8"/>
    <w:rsid w:val="004B385E"/>
    <w:rsid w:val="004B3A8F"/>
    <w:rsid w:val="004B494C"/>
    <w:rsid w:val="004B6282"/>
    <w:rsid w:val="004C061A"/>
    <w:rsid w:val="004C1112"/>
    <w:rsid w:val="004C48F8"/>
    <w:rsid w:val="004C509D"/>
    <w:rsid w:val="004C5B69"/>
    <w:rsid w:val="004C64A4"/>
    <w:rsid w:val="004C69C7"/>
    <w:rsid w:val="004D27A2"/>
    <w:rsid w:val="004D5F56"/>
    <w:rsid w:val="004D6D1B"/>
    <w:rsid w:val="004D72F2"/>
    <w:rsid w:val="004E0465"/>
    <w:rsid w:val="004E0D03"/>
    <w:rsid w:val="004E5079"/>
    <w:rsid w:val="004F35F5"/>
    <w:rsid w:val="004F62A7"/>
    <w:rsid w:val="004F737B"/>
    <w:rsid w:val="00505EFD"/>
    <w:rsid w:val="00506A9E"/>
    <w:rsid w:val="00513C95"/>
    <w:rsid w:val="0051499E"/>
    <w:rsid w:val="00515E7A"/>
    <w:rsid w:val="00516526"/>
    <w:rsid w:val="00516FB0"/>
    <w:rsid w:val="00517AC7"/>
    <w:rsid w:val="00517C0A"/>
    <w:rsid w:val="005202DC"/>
    <w:rsid w:val="00521508"/>
    <w:rsid w:val="0052211D"/>
    <w:rsid w:val="00522AC9"/>
    <w:rsid w:val="00522B5C"/>
    <w:rsid w:val="0052448A"/>
    <w:rsid w:val="00527636"/>
    <w:rsid w:val="00527836"/>
    <w:rsid w:val="00527A74"/>
    <w:rsid w:val="00527CC3"/>
    <w:rsid w:val="00530CF0"/>
    <w:rsid w:val="005318BA"/>
    <w:rsid w:val="00531A7F"/>
    <w:rsid w:val="00533864"/>
    <w:rsid w:val="0053478D"/>
    <w:rsid w:val="00534949"/>
    <w:rsid w:val="00534DC3"/>
    <w:rsid w:val="00536C46"/>
    <w:rsid w:val="005408C7"/>
    <w:rsid w:val="00541C9B"/>
    <w:rsid w:val="005446D0"/>
    <w:rsid w:val="005464BC"/>
    <w:rsid w:val="00546BA9"/>
    <w:rsid w:val="00550188"/>
    <w:rsid w:val="00550482"/>
    <w:rsid w:val="00551F7E"/>
    <w:rsid w:val="005523EA"/>
    <w:rsid w:val="00552F27"/>
    <w:rsid w:val="00555A59"/>
    <w:rsid w:val="0055749B"/>
    <w:rsid w:val="0055789B"/>
    <w:rsid w:val="005619E8"/>
    <w:rsid w:val="00561D99"/>
    <w:rsid w:val="00565646"/>
    <w:rsid w:val="00567427"/>
    <w:rsid w:val="00570CE8"/>
    <w:rsid w:val="00570DF2"/>
    <w:rsid w:val="0057168F"/>
    <w:rsid w:val="005759AC"/>
    <w:rsid w:val="00576C69"/>
    <w:rsid w:val="00583A16"/>
    <w:rsid w:val="00583E51"/>
    <w:rsid w:val="005856B5"/>
    <w:rsid w:val="00585EFF"/>
    <w:rsid w:val="00586C84"/>
    <w:rsid w:val="005914D2"/>
    <w:rsid w:val="00591573"/>
    <w:rsid w:val="00594692"/>
    <w:rsid w:val="00595C61"/>
    <w:rsid w:val="005A1966"/>
    <w:rsid w:val="005A1EE6"/>
    <w:rsid w:val="005A467A"/>
    <w:rsid w:val="005A4912"/>
    <w:rsid w:val="005A5FE0"/>
    <w:rsid w:val="005A7E40"/>
    <w:rsid w:val="005B10B6"/>
    <w:rsid w:val="005B199E"/>
    <w:rsid w:val="005B1DF9"/>
    <w:rsid w:val="005B3657"/>
    <w:rsid w:val="005B3C15"/>
    <w:rsid w:val="005B5351"/>
    <w:rsid w:val="005B6135"/>
    <w:rsid w:val="005B690C"/>
    <w:rsid w:val="005B6FDA"/>
    <w:rsid w:val="005C0C71"/>
    <w:rsid w:val="005C381A"/>
    <w:rsid w:val="005C61E9"/>
    <w:rsid w:val="005D0218"/>
    <w:rsid w:val="005D0FD5"/>
    <w:rsid w:val="005D4D51"/>
    <w:rsid w:val="005D5552"/>
    <w:rsid w:val="005D5D0E"/>
    <w:rsid w:val="005D6A7B"/>
    <w:rsid w:val="005E1B70"/>
    <w:rsid w:val="005E374D"/>
    <w:rsid w:val="005E407F"/>
    <w:rsid w:val="005E4C81"/>
    <w:rsid w:val="005E75E1"/>
    <w:rsid w:val="005F049F"/>
    <w:rsid w:val="005F13A5"/>
    <w:rsid w:val="005F4590"/>
    <w:rsid w:val="005F46A5"/>
    <w:rsid w:val="005F52FC"/>
    <w:rsid w:val="005F62C2"/>
    <w:rsid w:val="005F70FD"/>
    <w:rsid w:val="006003FA"/>
    <w:rsid w:val="006036F0"/>
    <w:rsid w:val="00606A12"/>
    <w:rsid w:val="0060733E"/>
    <w:rsid w:val="00612295"/>
    <w:rsid w:val="00613064"/>
    <w:rsid w:val="00613D6E"/>
    <w:rsid w:val="00615C78"/>
    <w:rsid w:val="0062027A"/>
    <w:rsid w:val="00620C67"/>
    <w:rsid w:val="0062288F"/>
    <w:rsid w:val="00623785"/>
    <w:rsid w:val="00623D0E"/>
    <w:rsid w:val="0062591F"/>
    <w:rsid w:val="00625DB4"/>
    <w:rsid w:val="00627CBD"/>
    <w:rsid w:val="00634544"/>
    <w:rsid w:val="006352AD"/>
    <w:rsid w:val="006361AD"/>
    <w:rsid w:val="00636E7A"/>
    <w:rsid w:val="00636F7D"/>
    <w:rsid w:val="006374BE"/>
    <w:rsid w:val="00637D8B"/>
    <w:rsid w:val="00640947"/>
    <w:rsid w:val="00641C82"/>
    <w:rsid w:val="006423AA"/>
    <w:rsid w:val="00644288"/>
    <w:rsid w:val="0065163B"/>
    <w:rsid w:val="00651B70"/>
    <w:rsid w:val="00651D4A"/>
    <w:rsid w:val="0065427C"/>
    <w:rsid w:val="00655B9D"/>
    <w:rsid w:val="0065679D"/>
    <w:rsid w:val="006619B5"/>
    <w:rsid w:val="00661A84"/>
    <w:rsid w:val="00662491"/>
    <w:rsid w:val="00666774"/>
    <w:rsid w:val="006673D3"/>
    <w:rsid w:val="006731A3"/>
    <w:rsid w:val="00674077"/>
    <w:rsid w:val="00674640"/>
    <w:rsid w:val="00675C60"/>
    <w:rsid w:val="00675CFC"/>
    <w:rsid w:val="006772EE"/>
    <w:rsid w:val="00680E7F"/>
    <w:rsid w:val="00683937"/>
    <w:rsid w:val="0068434D"/>
    <w:rsid w:val="006853EB"/>
    <w:rsid w:val="00687B33"/>
    <w:rsid w:val="00687F3F"/>
    <w:rsid w:val="006938A7"/>
    <w:rsid w:val="00694D01"/>
    <w:rsid w:val="00695416"/>
    <w:rsid w:val="0069601D"/>
    <w:rsid w:val="006A03E2"/>
    <w:rsid w:val="006A2B65"/>
    <w:rsid w:val="006A6153"/>
    <w:rsid w:val="006B059B"/>
    <w:rsid w:val="006B08FA"/>
    <w:rsid w:val="006B0B34"/>
    <w:rsid w:val="006B1384"/>
    <w:rsid w:val="006B218F"/>
    <w:rsid w:val="006B2891"/>
    <w:rsid w:val="006B4107"/>
    <w:rsid w:val="006B41FB"/>
    <w:rsid w:val="006B4977"/>
    <w:rsid w:val="006B4E9A"/>
    <w:rsid w:val="006B72FB"/>
    <w:rsid w:val="006C02CC"/>
    <w:rsid w:val="006C0440"/>
    <w:rsid w:val="006C174F"/>
    <w:rsid w:val="006C2120"/>
    <w:rsid w:val="006C34E8"/>
    <w:rsid w:val="006C4425"/>
    <w:rsid w:val="006C4BC6"/>
    <w:rsid w:val="006C4C59"/>
    <w:rsid w:val="006C6BB0"/>
    <w:rsid w:val="006D7C21"/>
    <w:rsid w:val="006E0E09"/>
    <w:rsid w:val="006E261D"/>
    <w:rsid w:val="006F034B"/>
    <w:rsid w:val="006F1827"/>
    <w:rsid w:val="006F30FA"/>
    <w:rsid w:val="006F5F97"/>
    <w:rsid w:val="006F7617"/>
    <w:rsid w:val="00700CDF"/>
    <w:rsid w:val="00703208"/>
    <w:rsid w:val="00704328"/>
    <w:rsid w:val="007072F5"/>
    <w:rsid w:val="00707B14"/>
    <w:rsid w:val="00712270"/>
    <w:rsid w:val="00712DDF"/>
    <w:rsid w:val="007143F9"/>
    <w:rsid w:val="0071500C"/>
    <w:rsid w:val="00715B04"/>
    <w:rsid w:val="007166E1"/>
    <w:rsid w:val="00721525"/>
    <w:rsid w:val="007223CE"/>
    <w:rsid w:val="007268C4"/>
    <w:rsid w:val="007337AB"/>
    <w:rsid w:val="00733C25"/>
    <w:rsid w:val="00733F5A"/>
    <w:rsid w:val="00735CD1"/>
    <w:rsid w:val="00740FA8"/>
    <w:rsid w:val="00744434"/>
    <w:rsid w:val="0074622C"/>
    <w:rsid w:val="00746C1A"/>
    <w:rsid w:val="00750B16"/>
    <w:rsid w:val="0075265A"/>
    <w:rsid w:val="00753E81"/>
    <w:rsid w:val="00754EC9"/>
    <w:rsid w:val="007573E6"/>
    <w:rsid w:val="0076083B"/>
    <w:rsid w:val="0076096A"/>
    <w:rsid w:val="007640A7"/>
    <w:rsid w:val="0077022E"/>
    <w:rsid w:val="00773850"/>
    <w:rsid w:val="00774147"/>
    <w:rsid w:val="00780970"/>
    <w:rsid w:val="007809FD"/>
    <w:rsid w:val="0078579F"/>
    <w:rsid w:val="00790053"/>
    <w:rsid w:val="00790230"/>
    <w:rsid w:val="00790F26"/>
    <w:rsid w:val="00791AD4"/>
    <w:rsid w:val="00792A5F"/>
    <w:rsid w:val="00792BD0"/>
    <w:rsid w:val="0079424F"/>
    <w:rsid w:val="00796304"/>
    <w:rsid w:val="007A0CEA"/>
    <w:rsid w:val="007A28B4"/>
    <w:rsid w:val="007A2ABB"/>
    <w:rsid w:val="007A71CD"/>
    <w:rsid w:val="007B06F1"/>
    <w:rsid w:val="007B21CB"/>
    <w:rsid w:val="007B27FE"/>
    <w:rsid w:val="007B2949"/>
    <w:rsid w:val="007B294F"/>
    <w:rsid w:val="007B37A4"/>
    <w:rsid w:val="007B44A4"/>
    <w:rsid w:val="007B5173"/>
    <w:rsid w:val="007B689F"/>
    <w:rsid w:val="007C0148"/>
    <w:rsid w:val="007C028E"/>
    <w:rsid w:val="007C0808"/>
    <w:rsid w:val="007C184A"/>
    <w:rsid w:val="007C2D59"/>
    <w:rsid w:val="007C482B"/>
    <w:rsid w:val="007C6C3B"/>
    <w:rsid w:val="007C7A94"/>
    <w:rsid w:val="007D02F3"/>
    <w:rsid w:val="007D0468"/>
    <w:rsid w:val="007D091F"/>
    <w:rsid w:val="007D1835"/>
    <w:rsid w:val="007E2297"/>
    <w:rsid w:val="007E336C"/>
    <w:rsid w:val="007E5F6C"/>
    <w:rsid w:val="007E7C04"/>
    <w:rsid w:val="007F0177"/>
    <w:rsid w:val="007F09D3"/>
    <w:rsid w:val="007F0E33"/>
    <w:rsid w:val="007F2384"/>
    <w:rsid w:val="007F4F0E"/>
    <w:rsid w:val="007F50B1"/>
    <w:rsid w:val="0080244E"/>
    <w:rsid w:val="00803204"/>
    <w:rsid w:val="008034D7"/>
    <w:rsid w:val="008038AE"/>
    <w:rsid w:val="00803E98"/>
    <w:rsid w:val="0080514B"/>
    <w:rsid w:val="0080679B"/>
    <w:rsid w:val="0081080A"/>
    <w:rsid w:val="008112F3"/>
    <w:rsid w:val="0081619D"/>
    <w:rsid w:val="00821C2E"/>
    <w:rsid w:val="00823709"/>
    <w:rsid w:val="008249BC"/>
    <w:rsid w:val="008258B9"/>
    <w:rsid w:val="00825FB6"/>
    <w:rsid w:val="008263AF"/>
    <w:rsid w:val="00827146"/>
    <w:rsid w:val="00827D15"/>
    <w:rsid w:val="00833A49"/>
    <w:rsid w:val="00833A61"/>
    <w:rsid w:val="00833E62"/>
    <w:rsid w:val="00833F77"/>
    <w:rsid w:val="00835532"/>
    <w:rsid w:val="00835727"/>
    <w:rsid w:val="008404E6"/>
    <w:rsid w:val="00840741"/>
    <w:rsid w:val="00846627"/>
    <w:rsid w:val="0084770D"/>
    <w:rsid w:val="00850CFE"/>
    <w:rsid w:val="0085113F"/>
    <w:rsid w:val="0085337A"/>
    <w:rsid w:val="00855084"/>
    <w:rsid w:val="00855E35"/>
    <w:rsid w:val="00855F77"/>
    <w:rsid w:val="00860CCC"/>
    <w:rsid w:val="00863206"/>
    <w:rsid w:val="00863864"/>
    <w:rsid w:val="00863C7F"/>
    <w:rsid w:val="00864CCC"/>
    <w:rsid w:val="00864F0E"/>
    <w:rsid w:val="0086501C"/>
    <w:rsid w:val="00866D62"/>
    <w:rsid w:val="00875BA7"/>
    <w:rsid w:val="00875E5F"/>
    <w:rsid w:val="008766BE"/>
    <w:rsid w:val="00876791"/>
    <w:rsid w:val="008809DD"/>
    <w:rsid w:val="00881610"/>
    <w:rsid w:val="00881ACC"/>
    <w:rsid w:val="00882BA6"/>
    <w:rsid w:val="00883776"/>
    <w:rsid w:val="00883C66"/>
    <w:rsid w:val="0088703F"/>
    <w:rsid w:val="0089161A"/>
    <w:rsid w:val="00892709"/>
    <w:rsid w:val="00892903"/>
    <w:rsid w:val="008936BE"/>
    <w:rsid w:val="008939DE"/>
    <w:rsid w:val="00894982"/>
    <w:rsid w:val="00894FC6"/>
    <w:rsid w:val="008954BD"/>
    <w:rsid w:val="00895DBF"/>
    <w:rsid w:val="008A7557"/>
    <w:rsid w:val="008A7B4C"/>
    <w:rsid w:val="008B001F"/>
    <w:rsid w:val="008B3747"/>
    <w:rsid w:val="008C03F7"/>
    <w:rsid w:val="008C0EF9"/>
    <w:rsid w:val="008C17D1"/>
    <w:rsid w:val="008C382B"/>
    <w:rsid w:val="008C3B9F"/>
    <w:rsid w:val="008C4319"/>
    <w:rsid w:val="008C5415"/>
    <w:rsid w:val="008C716A"/>
    <w:rsid w:val="008C7513"/>
    <w:rsid w:val="008C7649"/>
    <w:rsid w:val="008C7A79"/>
    <w:rsid w:val="008D1383"/>
    <w:rsid w:val="008D1913"/>
    <w:rsid w:val="008D23F0"/>
    <w:rsid w:val="008D742A"/>
    <w:rsid w:val="008E1A1C"/>
    <w:rsid w:val="008E58B2"/>
    <w:rsid w:val="008E7F41"/>
    <w:rsid w:val="008F0316"/>
    <w:rsid w:val="008F267C"/>
    <w:rsid w:val="008F291B"/>
    <w:rsid w:val="008F6D25"/>
    <w:rsid w:val="008F707F"/>
    <w:rsid w:val="008F7CB7"/>
    <w:rsid w:val="00900321"/>
    <w:rsid w:val="0090092E"/>
    <w:rsid w:val="009020ED"/>
    <w:rsid w:val="0090587E"/>
    <w:rsid w:val="00907904"/>
    <w:rsid w:val="00912EDD"/>
    <w:rsid w:val="0091328F"/>
    <w:rsid w:val="0091427C"/>
    <w:rsid w:val="00915875"/>
    <w:rsid w:val="009161BE"/>
    <w:rsid w:val="00921F3F"/>
    <w:rsid w:val="009243D8"/>
    <w:rsid w:val="009253D3"/>
    <w:rsid w:val="00930168"/>
    <w:rsid w:val="00930807"/>
    <w:rsid w:val="009318CC"/>
    <w:rsid w:val="00932487"/>
    <w:rsid w:val="00932C6A"/>
    <w:rsid w:val="00933322"/>
    <w:rsid w:val="00933708"/>
    <w:rsid w:val="00937489"/>
    <w:rsid w:val="00937C86"/>
    <w:rsid w:val="00940E2A"/>
    <w:rsid w:val="00941A99"/>
    <w:rsid w:val="00941EEA"/>
    <w:rsid w:val="009422DB"/>
    <w:rsid w:val="00942CB9"/>
    <w:rsid w:val="00950B0B"/>
    <w:rsid w:val="00951CB4"/>
    <w:rsid w:val="00953CF8"/>
    <w:rsid w:val="00954D71"/>
    <w:rsid w:val="00961648"/>
    <w:rsid w:val="00961FDE"/>
    <w:rsid w:val="00965698"/>
    <w:rsid w:val="00965BD0"/>
    <w:rsid w:val="009665C6"/>
    <w:rsid w:val="00967450"/>
    <w:rsid w:val="009676EA"/>
    <w:rsid w:val="009712CD"/>
    <w:rsid w:val="00971CD2"/>
    <w:rsid w:val="00982B34"/>
    <w:rsid w:val="00982BCD"/>
    <w:rsid w:val="009832D5"/>
    <w:rsid w:val="00990316"/>
    <w:rsid w:val="00990AA2"/>
    <w:rsid w:val="00990B81"/>
    <w:rsid w:val="00992A51"/>
    <w:rsid w:val="0099486E"/>
    <w:rsid w:val="00994DC7"/>
    <w:rsid w:val="00995D58"/>
    <w:rsid w:val="00996696"/>
    <w:rsid w:val="00997B12"/>
    <w:rsid w:val="009A0450"/>
    <w:rsid w:val="009A077A"/>
    <w:rsid w:val="009A0B57"/>
    <w:rsid w:val="009A1C9C"/>
    <w:rsid w:val="009A2A7E"/>
    <w:rsid w:val="009A3778"/>
    <w:rsid w:val="009A3CB8"/>
    <w:rsid w:val="009A4049"/>
    <w:rsid w:val="009A4BA7"/>
    <w:rsid w:val="009A4E60"/>
    <w:rsid w:val="009A4F1E"/>
    <w:rsid w:val="009B07D5"/>
    <w:rsid w:val="009B110F"/>
    <w:rsid w:val="009B11D5"/>
    <w:rsid w:val="009B2ECD"/>
    <w:rsid w:val="009B4FDA"/>
    <w:rsid w:val="009B5D9A"/>
    <w:rsid w:val="009B6A2F"/>
    <w:rsid w:val="009C1040"/>
    <w:rsid w:val="009C1AEC"/>
    <w:rsid w:val="009C1BA7"/>
    <w:rsid w:val="009C1E44"/>
    <w:rsid w:val="009C598C"/>
    <w:rsid w:val="009C7010"/>
    <w:rsid w:val="009C7625"/>
    <w:rsid w:val="009C7958"/>
    <w:rsid w:val="009D7DBE"/>
    <w:rsid w:val="009E29E3"/>
    <w:rsid w:val="009E3D41"/>
    <w:rsid w:val="009E548E"/>
    <w:rsid w:val="009E7DD8"/>
    <w:rsid w:val="009F1BF5"/>
    <w:rsid w:val="009F32B0"/>
    <w:rsid w:val="009F3314"/>
    <w:rsid w:val="009F3543"/>
    <w:rsid w:val="009F4D66"/>
    <w:rsid w:val="009F4DD0"/>
    <w:rsid w:val="009F630C"/>
    <w:rsid w:val="009F707B"/>
    <w:rsid w:val="00A011F8"/>
    <w:rsid w:val="00A03A92"/>
    <w:rsid w:val="00A0436F"/>
    <w:rsid w:val="00A04B2C"/>
    <w:rsid w:val="00A0654A"/>
    <w:rsid w:val="00A06AE7"/>
    <w:rsid w:val="00A1028D"/>
    <w:rsid w:val="00A1302F"/>
    <w:rsid w:val="00A1361E"/>
    <w:rsid w:val="00A15BB6"/>
    <w:rsid w:val="00A20627"/>
    <w:rsid w:val="00A20B94"/>
    <w:rsid w:val="00A234CE"/>
    <w:rsid w:val="00A27AC4"/>
    <w:rsid w:val="00A27F0D"/>
    <w:rsid w:val="00A32559"/>
    <w:rsid w:val="00A329B6"/>
    <w:rsid w:val="00A347E2"/>
    <w:rsid w:val="00A379BC"/>
    <w:rsid w:val="00A40BC8"/>
    <w:rsid w:val="00A42BBA"/>
    <w:rsid w:val="00A44468"/>
    <w:rsid w:val="00A44C28"/>
    <w:rsid w:val="00A45C1A"/>
    <w:rsid w:val="00A471C7"/>
    <w:rsid w:val="00A4767F"/>
    <w:rsid w:val="00A50E66"/>
    <w:rsid w:val="00A50F7F"/>
    <w:rsid w:val="00A51192"/>
    <w:rsid w:val="00A51535"/>
    <w:rsid w:val="00A52954"/>
    <w:rsid w:val="00A6238E"/>
    <w:rsid w:val="00A645F3"/>
    <w:rsid w:val="00A65FC4"/>
    <w:rsid w:val="00A67CB7"/>
    <w:rsid w:val="00A72FD2"/>
    <w:rsid w:val="00A74423"/>
    <w:rsid w:val="00A76532"/>
    <w:rsid w:val="00A77BAB"/>
    <w:rsid w:val="00A77E45"/>
    <w:rsid w:val="00A808F4"/>
    <w:rsid w:val="00A815A6"/>
    <w:rsid w:val="00A85565"/>
    <w:rsid w:val="00A86BAC"/>
    <w:rsid w:val="00A86CBC"/>
    <w:rsid w:val="00A905D8"/>
    <w:rsid w:val="00A90F07"/>
    <w:rsid w:val="00A9183F"/>
    <w:rsid w:val="00A94D4B"/>
    <w:rsid w:val="00AA1EBA"/>
    <w:rsid w:val="00AA29C7"/>
    <w:rsid w:val="00AA5D82"/>
    <w:rsid w:val="00AB0113"/>
    <w:rsid w:val="00AB0DC6"/>
    <w:rsid w:val="00AB29E3"/>
    <w:rsid w:val="00AB4554"/>
    <w:rsid w:val="00AB4D1F"/>
    <w:rsid w:val="00AC0DE4"/>
    <w:rsid w:val="00AC0F57"/>
    <w:rsid w:val="00AC12B7"/>
    <w:rsid w:val="00AC13DB"/>
    <w:rsid w:val="00AC5C7A"/>
    <w:rsid w:val="00AD4841"/>
    <w:rsid w:val="00AD76D7"/>
    <w:rsid w:val="00AE261D"/>
    <w:rsid w:val="00AE2B58"/>
    <w:rsid w:val="00AE315A"/>
    <w:rsid w:val="00AE357F"/>
    <w:rsid w:val="00AE4602"/>
    <w:rsid w:val="00AE591B"/>
    <w:rsid w:val="00AE5FBF"/>
    <w:rsid w:val="00AE6385"/>
    <w:rsid w:val="00AE6D36"/>
    <w:rsid w:val="00AF0AD6"/>
    <w:rsid w:val="00AF1F13"/>
    <w:rsid w:val="00AF3946"/>
    <w:rsid w:val="00B023EC"/>
    <w:rsid w:val="00B029D2"/>
    <w:rsid w:val="00B030A9"/>
    <w:rsid w:val="00B03621"/>
    <w:rsid w:val="00B03F39"/>
    <w:rsid w:val="00B0459D"/>
    <w:rsid w:val="00B065F8"/>
    <w:rsid w:val="00B10EFD"/>
    <w:rsid w:val="00B112BB"/>
    <w:rsid w:val="00B139BB"/>
    <w:rsid w:val="00B149E7"/>
    <w:rsid w:val="00B14C06"/>
    <w:rsid w:val="00B227E3"/>
    <w:rsid w:val="00B22D1B"/>
    <w:rsid w:val="00B24249"/>
    <w:rsid w:val="00B24D20"/>
    <w:rsid w:val="00B25699"/>
    <w:rsid w:val="00B25791"/>
    <w:rsid w:val="00B27B27"/>
    <w:rsid w:val="00B30A41"/>
    <w:rsid w:val="00B31028"/>
    <w:rsid w:val="00B31B3D"/>
    <w:rsid w:val="00B3239B"/>
    <w:rsid w:val="00B32564"/>
    <w:rsid w:val="00B331D3"/>
    <w:rsid w:val="00B35E43"/>
    <w:rsid w:val="00B360C5"/>
    <w:rsid w:val="00B361E9"/>
    <w:rsid w:val="00B37DDE"/>
    <w:rsid w:val="00B409D6"/>
    <w:rsid w:val="00B43249"/>
    <w:rsid w:val="00B43D28"/>
    <w:rsid w:val="00B45E74"/>
    <w:rsid w:val="00B4729E"/>
    <w:rsid w:val="00B47D06"/>
    <w:rsid w:val="00B50101"/>
    <w:rsid w:val="00B55A92"/>
    <w:rsid w:val="00B563D8"/>
    <w:rsid w:val="00B57437"/>
    <w:rsid w:val="00B62D0E"/>
    <w:rsid w:val="00B6355B"/>
    <w:rsid w:val="00B66FDE"/>
    <w:rsid w:val="00B67147"/>
    <w:rsid w:val="00B67D42"/>
    <w:rsid w:val="00B7330C"/>
    <w:rsid w:val="00B734D6"/>
    <w:rsid w:val="00B81238"/>
    <w:rsid w:val="00B81E80"/>
    <w:rsid w:val="00B82165"/>
    <w:rsid w:val="00B82369"/>
    <w:rsid w:val="00B82688"/>
    <w:rsid w:val="00B82844"/>
    <w:rsid w:val="00B838EF"/>
    <w:rsid w:val="00B83A18"/>
    <w:rsid w:val="00B8571F"/>
    <w:rsid w:val="00B862E7"/>
    <w:rsid w:val="00B868CC"/>
    <w:rsid w:val="00B879BF"/>
    <w:rsid w:val="00B91268"/>
    <w:rsid w:val="00B91A56"/>
    <w:rsid w:val="00B93709"/>
    <w:rsid w:val="00B94A38"/>
    <w:rsid w:val="00B96EE9"/>
    <w:rsid w:val="00BA0F9D"/>
    <w:rsid w:val="00BA2849"/>
    <w:rsid w:val="00BA6CE3"/>
    <w:rsid w:val="00BA6D63"/>
    <w:rsid w:val="00BB09E2"/>
    <w:rsid w:val="00BB16E4"/>
    <w:rsid w:val="00BB35FE"/>
    <w:rsid w:val="00BB42B9"/>
    <w:rsid w:val="00BB49BB"/>
    <w:rsid w:val="00BB4F34"/>
    <w:rsid w:val="00BB66B0"/>
    <w:rsid w:val="00BB6FDA"/>
    <w:rsid w:val="00BC3F3C"/>
    <w:rsid w:val="00BC56DB"/>
    <w:rsid w:val="00BC5901"/>
    <w:rsid w:val="00BC748F"/>
    <w:rsid w:val="00BD0359"/>
    <w:rsid w:val="00BD0D03"/>
    <w:rsid w:val="00BD42E8"/>
    <w:rsid w:val="00BD5EBD"/>
    <w:rsid w:val="00BD6142"/>
    <w:rsid w:val="00BD71F7"/>
    <w:rsid w:val="00BE039D"/>
    <w:rsid w:val="00BE0A4B"/>
    <w:rsid w:val="00BE0CCD"/>
    <w:rsid w:val="00BE367E"/>
    <w:rsid w:val="00BE38AC"/>
    <w:rsid w:val="00BE3C65"/>
    <w:rsid w:val="00BE40F3"/>
    <w:rsid w:val="00BE54EE"/>
    <w:rsid w:val="00BE6B00"/>
    <w:rsid w:val="00BF0561"/>
    <w:rsid w:val="00BF274C"/>
    <w:rsid w:val="00BF37DA"/>
    <w:rsid w:val="00BF689A"/>
    <w:rsid w:val="00BF6AD9"/>
    <w:rsid w:val="00BF7B81"/>
    <w:rsid w:val="00C04166"/>
    <w:rsid w:val="00C0488E"/>
    <w:rsid w:val="00C0597A"/>
    <w:rsid w:val="00C06BA7"/>
    <w:rsid w:val="00C07013"/>
    <w:rsid w:val="00C07130"/>
    <w:rsid w:val="00C07464"/>
    <w:rsid w:val="00C10E3D"/>
    <w:rsid w:val="00C14FF6"/>
    <w:rsid w:val="00C2066A"/>
    <w:rsid w:val="00C2610C"/>
    <w:rsid w:val="00C2782C"/>
    <w:rsid w:val="00C30A61"/>
    <w:rsid w:val="00C31BC5"/>
    <w:rsid w:val="00C3401F"/>
    <w:rsid w:val="00C3669D"/>
    <w:rsid w:val="00C36B44"/>
    <w:rsid w:val="00C37196"/>
    <w:rsid w:val="00C4270A"/>
    <w:rsid w:val="00C42B5A"/>
    <w:rsid w:val="00C44D38"/>
    <w:rsid w:val="00C45F98"/>
    <w:rsid w:val="00C514AB"/>
    <w:rsid w:val="00C56422"/>
    <w:rsid w:val="00C617BC"/>
    <w:rsid w:val="00C62727"/>
    <w:rsid w:val="00C63C3B"/>
    <w:rsid w:val="00C66228"/>
    <w:rsid w:val="00C746A4"/>
    <w:rsid w:val="00C74BAE"/>
    <w:rsid w:val="00C752EC"/>
    <w:rsid w:val="00C7775F"/>
    <w:rsid w:val="00C80BF2"/>
    <w:rsid w:val="00C81365"/>
    <w:rsid w:val="00C818D4"/>
    <w:rsid w:val="00C81B38"/>
    <w:rsid w:val="00C8237E"/>
    <w:rsid w:val="00C839BB"/>
    <w:rsid w:val="00C84296"/>
    <w:rsid w:val="00C84F43"/>
    <w:rsid w:val="00C85388"/>
    <w:rsid w:val="00C86EE2"/>
    <w:rsid w:val="00C90F91"/>
    <w:rsid w:val="00C9149D"/>
    <w:rsid w:val="00C96640"/>
    <w:rsid w:val="00CA22FC"/>
    <w:rsid w:val="00CA2599"/>
    <w:rsid w:val="00CA3DAE"/>
    <w:rsid w:val="00CA636A"/>
    <w:rsid w:val="00CA752F"/>
    <w:rsid w:val="00CA7EFF"/>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05FA"/>
    <w:rsid w:val="00CE3582"/>
    <w:rsid w:val="00CE4E6A"/>
    <w:rsid w:val="00CE59E0"/>
    <w:rsid w:val="00CE5BBA"/>
    <w:rsid w:val="00CE662C"/>
    <w:rsid w:val="00CE668F"/>
    <w:rsid w:val="00CE6E21"/>
    <w:rsid w:val="00CF2708"/>
    <w:rsid w:val="00CF5B2F"/>
    <w:rsid w:val="00CF5C02"/>
    <w:rsid w:val="00CF70B2"/>
    <w:rsid w:val="00D005C5"/>
    <w:rsid w:val="00D023CD"/>
    <w:rsid w:val="00D02611"/>
    <w:rsid w:val="00D03A4E"/>
    <w:rsid w:val="00D04163"/>
    <w:rsid w:val="00D075DB"/>
    <w:rsid w:val="00D1080B"/>
    <w:rsid w:val="00D11726"/>
    <w:rsid w:val="00D13435"/>
    <w:rsid w:val="00D1380E"/>
    <w:rsid w:val="00D13B98"/>
    <w:rsid w:val="00D146CB"/>
    <w:rsid w:val="00D165D4"/>
    <w:rsid w:val="00D21F72"/>
    <w:rsid w:val="00D226E8"/>
    <w:rsid w:val="00D30FF7"/>
    <w:rsid w:val="00D3247B"/>
    <w:rsid w:val="00D34379"/>
    <w:rsid w:val="00D357ED"/>
    <w:rsid w:val="00D35FEA"/>
    <w:rsid w:val="00D36254"/>
    <w:rsid w:val="00D409DF"/>
    <w:rsid w:val="00D4120B"/>
    <w:rsid w:val="00D43806"/>
    <w:rsid w:val="00D4457D"/>
    <w:rsid w:val="00D44783"/>
    <w:rsid w:val="00D46E19"/>
    <w:rsid w:val="00D47558"/>
    <w:rsid w:val="00D5095B"/>
    <w:rsid w:val="00D51355"/>
    <w:rsid w:val="00D5151B"/>
    <w:rsid w:val="00D53872"/>
    <w:rsid w:val="00D5532E"/>
    <w:rsid w:val="00D5641B"/>
    <w:rsid w:val="00D5658B"/>
    <w:rsid w:val="00D57EE9"/>
    <w:rsid w:val="00D60374"/>
    <w:rsid w:val="00D63B95"/>
    <w:rsid w:val="00D63DAD"/>
    <w:rsid w:val="00D652F8"/>
    <w:rsid w:val="00D660A1"/>
    <w:rsid w:val="00D709E4"/>
    <w:rsid w:val="00D70A03"/>
    <w:rsid w:val="00D71734"/>
    <w:rsid w:val="00D727CD"/>
    <w:rsid w:val="00D74C12"/>
    <w:rsid w:val="00D753BC"/>
    <w:rsid w:val="00D75DF1"/>
    <w:rsid w:val="00D77B01"/>
    <w:rsid w:val="00D80718"/>
    <w:rsid w:val="00D81005"/>
    <w:rsid w:val="00D81DE7"/>
    <w:rsid w:val="00D83220"/>
    <w:rsid w:val="00D864C5"/>
    <w:rsid w:val="00D8716C"/>
    <w:rsid w:val="00D90DF3"/>
    <w:rsid w:val="00D91E61"/>
    <w:rsid w:val="00D9697B"/>
    <w:rsid w:val="00D97C59"/>
    <w:rsid w:val="00DA02B2"/>
    <w:rsid w:val="00DA0D74"/>
    <w:rsid w:val="00DA1611"/>
    <w:rsid w:val="00DA19D6"/>
    <w:rsid w:val="00DA38A9"/>
    <w:rsid w:val="00DA3EE3"/>
    <w:rsid w:val="00DB02F1"/>
    <w:rsid w:val="00DB3E8B"/>
    <w:rsid w:val="00DB7A36"/>
    <w:rsid w:val="00DB7E1B"/>
    <w:rsid w:val="00DC07DF"/>
    <w:rsid w:val="00DC20A9"/>
    <w:rsid w:val="00DC3554"/>
    <w:rsid w:val="00DD14B8"/>
    <w:rsid w:val="00DD244E"/>
    <w:rsid w:val="00DD421D"/>
    <w:rsid w:val="00DD4D22"/>
    <w:rsid w:val="00DD644B"/>
    <w:rsid w:val="00DD6661"/>
    <w:rsid w:val="00DD693B"/>
    <w:rsid w:val="00DD7376"/>
    <w:rsid w:val="00DE2148"/>
    <w:rsid w:val="00DE71DB"/>
    <w:rsid w:val="00DE72C7"/>
    <w:rsid w:val="00DE76B1"/>
    <w:rsid w:val="00DF0BBB"/>
    <w:rsid w:val="00DF3248"/>
    <w:rsid w:val="00DF3761"/>
    <w:rsid w:val="00DF3D2B"/>
    <w:rsid w:val="00DF4174"/>
    <w:rsid w:val="00DF44CA"/>
    <w:rsid w:val="00DF6945"/>
    <w:rsid w:val="00E0027C"/>
    <w:rsid w:val="00E015D5"/>
    <w:rsid w:val="00E03199"/>
    <w:rsid w:val="00E03ABD"/>
    <w:rsid w:val="00E049A0"/>
    <w:rsid w:val="00E04DB6"/>
    <w:rsid w:val="00E056F3"/>
    <w:rsid w:val="00E06737"/>
    <w:rsid w:val="00E07629"/>
    <w:rsid w:val="00E07723"/>
    <w:rsid w:val="00E07D43"/>
    <w:rsid w:val="00E07E15"/>
    <w:rsid w:val="00E106CD"/>
    <w:rsid w:val="00E112C0"/>
    <w:rsid w:val="00E1142A"/>
    <w:rsid w:val="00E1178D"/>
    <w:rsid w:val="00E133CF"/>
    <w:rsid w:val="00E137DF"/>
    <w:rsid w:val="00E160F9"/>
    <w:rsid w:val="00E16BFE"/>
    <w:rsid w:val="00E21B2F"/>
    <w:rsid w:val="00E2331F"/>
    <w:rsid w:val="00E23EB3"/>
    <w:rsid w:val="00E25359"/>
    <w:rsid w:val="00E26EA8"/>
    <w:rsid w:val="00E354ED"/>
    <w:rsid w:val="00E35CAC"/>
    <w:rsid w:val="00E372F9"/>
    <w:rsid w:val="00E4034C"/>
    <w:rsid w:val="00E41DC1"/>
    <w:rsid w:val="00E42665"/>
    <w:rsid w:val="00E43146"/>
    <w:rsid w:val="00E43208"/>
    <w:rsid w:val="00E45435"/>
    <w:rsid w:val="00E460FE"/>
    <w:rsid w:val="00E478B5"/>
    <w:rsid w:val="00E51D40"/>
    <w:rsid w:val="00E52201"/>
    <w:rsid w:val="00E52E05"/>
    <w:rsid w:val="00E5359B"/>
    <w:rsid w:val="00E53DA5"/>
    <w:rsid w:val="00E5433E"/>
    <w:rsid w:val="00E5619A"/>
    <w:rsid w:val="00E56963"/>
    <w:rsid w:val="00E56BCE"/>
    <w:rsid w:val="00E57C90"/>
    <w:rsid w:val="00E60FB4"/>
    <w:rsid w:val="00E61773"/>
    <w:rsid w:val="00E6195E"/>
    <w:rsid w:val="00E6342A"/>
    <w:rsid w:val="00E64D10"/>
    <w:rsid w:val="00E700E2"/>
    <w:rsid w:val="00E70362"/>
    <w:rsid w:val="00E72387"/>
    <w:rsid w:val="00E74401"/>
    <w:rsid w:val="00E75879"/>
    <w:rsid w:val="00E80D28"/>
    <w:rsid w:val="00E853D0"/>
    <w:rsid w:val="00E8579F"/>
    <w:rsid w:val="00E857D8"/>
    <w:rsid w:val="00E86993"/>
    <w:rsid w:val="00E917B3"/>
    <w:rsid w:val="00E91CDB"/>
    <w:rsid w:val="00E91EB5"/>
    <w:rsid w:val="00E91F1E"/>
    <w:rsid w:val="00E94BAC"/>
    <w:rsid w:val="00E95F3B"/>
    <w:rsid w:val="00E966C2"/>
    <w:rsid w:val="00E9725B"/>
    <w:rsid w:val="00EA257D"/>
    <w:rsid w:val="00EA35AD"/>
    <w:rsid w:val="00EA50AE"/>
    <w:rsid w:val="00EA5CCF"/>
    <w:rsid w:val="00EA7E4E"/>
    <w:rsid w:val="00EA7F7C"/>
    <w:rsid w:val="00EB1F9A"/>
    <w:rsid w:val="00EB24C6"/>
    <w:rsid w:val="00EB293C"/>
    <w:rsid w:val="00EB315D"/>
    <w:rsid w:val="00EB477F"/>
    <w:rsid w:val="00EB4CC7"/>
    <w:rsid w:val="00EB7BFD"/>
    <w:rsid w:val="00EB7CEF"/>
    <w:rsid w:val="00EB7DB3"/>
    <w:rsid w:val="00EC2BA2"/>
    <w:rsid w:val="00EC2BFA"/>
    <w:rsid w:val="00EC345F"/>
    <w:rsid w:val="00EC46F6"/>
    <w:rsid w:val="00EC4D5A"/>
    <w:rsid w:val="00EC584F"/>
    <w:rsid w:val="00EC6DB9"/>
    <w:rsid w:val="00EC7169"/>
    <w:rsid w:val="00ED03D0"/>
    <w:rsid w:val="00ED066E"/>
    <w:rsid w:val="00ED33C2"/>
    <w:rsid w:val="00ED40AC"/>
    <w:rsid w:val="00ED6085"/>
    <w:rsid w:val="00ED7929"/>
    <w:rsid w:val="00ED7ABB"/>
    <w:rsid w:val="00EE11C5"/>
    <w:rsid w:val="00EE2507"/>
    <w:rsid w:val="00EE65EE"/>
    <w:rsid w:val="00EE789A"/>
    <w:rsid w:val="00EF0C50"/>
    <w:rsid w:val="00EF178F"/>
    <w:rsid w:val="00EF2439"/>
    <w:rsid w:val="00EF565D"/>
    <w:rsid w:val="00EF5E38"/>
    <w:rsid w:val="00EF673E"/>
    <w:rsid w:val="00EF7B65"/>
    <w:rsid w:val="00F00509"/>
    <w:rsid w:val="00F005A5"/>
    <w:rsid w:val="00F069FD"/>
    <w:rsid w:val="00F06EBF"/>
    <w:rsid w:val="00F07A3C"/>
    <w:rsid w:val="00F113F3"/>
    <w:rsid w:val="00F13DCC"/>
    <w:rsid w:val="00F21E58"/>
    <w:rsid w:val="00F22780"/>
    <w:rsid w:val="00F22EEB"/>
    <w:rsid w:val="00F25269"/>
    <w:rsid w:val="00F259DA"/>
    <w:rsid w:val="00F25E80"/>
    <w:rsid w:val="00F277D3"/>
    <w:rsid w:val="00F277EE"/>
    <w:rsid w:val="00F3194B"/>
    <w:rsid w:val="00F326FD"/>
    <w:rsid w:val="00F36AA4"/>
    <w:rsid w:val="00F36E82"/>
    <w:rsid w:val="00F37653"/>
    <w:rsid w:val="00F37A4E"/>
    <w:rsid w:val="00F40756"/>
    <w:rsid w:val="00F40F33"/>
    <w:rsid w:val="00F414F6"/>
    <w:rsid w:val="00F42659"/>
    <w:rsid w:val="00F42A41"/>
    <w:rsid w:val="00F42ADF"/>
    <w:rsid w:val="00F43127"/>
    <w:rsid w:val="00F43260"/>
    <w:rsid w:val="00F4468D"/>
    <w:rsid w:val="00F4489F"/>
    <w:rsid w:val="00F5007C"/>
    <w:rsid w:val="00F51A65"/>
    <w:rsid w:val="00F51BB0"/>
    <w:rsid w:val="00F52184"/>
    <w:rsid w:val="00F5235E"/>
    <w:rsid w:val="00F52B6C"/>
    <w:rsid w:val="00F5328D"/>
    <w:rsid w:val="00F54AF7"/>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F40"/>
    <w:rsid w:val="00F82439"/>
    <w:rsid w:val="00F836FC"/>
    <w:rsid w:val="00F838B0"/>
    <w:rsid w:val="00F84F2F"/>
    <w:rsid w:val="00F872BE"/>
    <w:rsid w:val="00F873CA"/>
    <w:rsid w:val="00F87D0F"/>
    <w:rsid w:val="00F87EF0"/>
    <w:rsid w:val="00F93488"/>
    <w:rsid w:val="00F93C6D"/>
    <w:rsid w:val="00F94907"/>
    <w:rsid w:val="00F94C0F"/>
    <w:rsid w:val="00F96DE9"/>
    <w:rsid w:val="00FA13D0"/>
    <w:rsid w:val="00FA1DC1"/>
    <w:rsid w:val="00FA2370"/>
    <w:rsid w:val="00FA39E2"/>
    <w:rsid w:val="00FA4CF1"/>
    <w:rsid w:val="00FA552B"/>
    <w:rsid w:val="00FA6158"/>
    <w:rsid w:val="00FA72E2"/>
    <w:rsid w:val="00FB1068"/>
    <w:rsid w:val="00FB73FC"/>
    <w:rsid w:val="00FC134B"/>
    <w:rsid w:val="00FC4417"/>
    <w:rsid w:val="00FC4B72"/>
    <w:rsid w:val="00FC6169"/>
    <w:rsid w:val="00FC6C09"/>
    <w:rsid w:val="00FD06F6"/>
    <w:rsid w:val="00FD40FA"/>
    <w:rsid w:val="00FD4D3F"/>
    <w:rsid w:val="00FD61CF"/>
    <w:rsid w:val="00FD6701"/>
    <w:rsid w:val="00FD700C"/>
    <w:rsid w:val="00FE0730"/>
    <w:rsid w:val="00FE16D5"/>
    <w:rsid w:val="00FE3380"/>
    <w:rsid w:val="00FE7F1E"/>
    <w:rsid w:val="00FF00D9"/>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34"/>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 w:type="character" w:styleId="FollowedHyperlink">
    <w:name w:val="FollowedHyperlink"/>
    <w:basedOn w:val="DefaultParagraphFont"/>
    <w:uiPriority w:val="99"/>
    <w:semiHidden/>
    <w:unhideWhenUsed/>
    <w:rsid w:val="002E1D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79426453">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28890.as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AB0C-E1FE-426F-AAC9-3D9E3668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2904</Words>
  <Characters>14860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2012-06-01T18:25:00Z</cp:lastPrinted>
  <dcterms:created xsi:type="dcterms:W3CDTF">2012-10-17T19:55:00Z</dcterms:created>
  <dcterms:modified xsi:type="dcterms:W3CDTF">2012-10-17T19:55:00Z</dcterms:modified>
</cp:coreProperties>
</file>