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960BB4"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25pt;height:59.3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256FBF" w:rsidP="00595C61">
      <w:pPr>
        <w:tabs>
          <w:tab w:val="left" w:pos="1980"/>
        </w:tabs>
        <w:jc w:val="center"/>
        <w:rPr>
          <w:b/>
          <w:bCs/>
          <w:color w:val="0000FF"/>
        </w:rPr>
      </w:pPr>
      <w:r>
        <w:rPr>
          <w:b/>
          <w:bCs/>
          <w:color w:val="0000FF"/>
        </w:rPr>
        <w:t>September</w:t>
      </w:r>
      <w:r w:rsidR="00E8053D">
        <w:rPr>
          <w:b/>
          <w:bCs/>
          <w:color w:val="0000FF"/>
        </w:rPr>
        <w:t xml:space="preserve"> </w:t>
      </w:r>
      <w:r>
        <w:rPr>
          <w:b/>
          <w:bCs/>
          <w:color w:val="0000FF"/>
        </w:rPr>
        <w:t>3</w:t>
      </w:r>
      <w:r w:rsidR="003C5051">
        <w:rPr>
          <w:b/>
          <w:bCs/>
          <w:color w:val="0000FF"/>
        </w:rPr>
        <w:t>, 2013</w:t>
      </w:r>
      <w:r w:rsidR="00595C61">
        <w:rPr>
          <w:b/>
          <w:bCs/>
          <w:color w:val="0000FF"/>
        </w:rPr>
        <w:t xml:space="preserve">, </w:t>
      </w:r>
      <w:r w:rsidR="00E8053D">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B712F4" w:rsidRDefault="006A7FBB" w:rsidP="003C5051">
            <w:pPr>
              <w:rPr>
                <w:sz w:val="20"/>
                <w:szCs w:val="20"/>
              </w:rPr>
            </w:pPr>
            <w:r>
              <w:rPr>
                <w:sz w:val="20"/>
                <w:szCs w:val="20"/>
              </w:rPr>
              <w:t>Beth Lofquist, Carol Burton, Darrell Parker, Susan Fouts, Dale Carpenter, Robert Kehrberg, James Zhang, Mimi Fenton, Lowell Davis, Doug Keskula, Richard Starnes, Brian Railsback</w:t>
            </w:r>
            <w:r w:rsidR="00483C75">
              <w:rPr>
                <w:sz w:val="20"/>
                <w:szCs w:val="20"/>
              </w:rPr>
              <w:t>, Dana Sally</w:t>
            </w:r>
          </w:p>
          <w:p w:rsidR="006A7FBB" w:rsidRPr="006F2B37" w:rsidRDefault="006A7FBB" w:rsidP="003C5051">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087162" w:rsidRDefault="006A7FBB" w:rsidP="00FC6286">
            <w:pPr>
              <w:tabs>
                <w:tab w:val="left" w:pos="1980"/>
                <w:tab w:val="left" w:pos="2160"/>
              </w:tabs>
              <w:rPr>
                <w:sz w:val="20"/>
                <w:szCs w:val="20"/>
              </w:rPr>
            </w:pPr>
            <w:r>
              <w:rPr>
                <w:sz w:val="20"/>
                <w:szCs w:val="20"/>
              </w:rPr>
              <w:t>Brian Gastle, Emily Sharpe for Brian Railsback (first 45 minutes), Greg Hodges</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7712F5" w:rsidRDefault="006A7FBB" w:rsidP="00595C61">
            <w:pPr>
              <w:rPr>
                <w:b/>
                <w:color w:val="0000FF"/>
                <w:sz w:val="20"/>
                <w:szCs w:val="20"/>
              </w:rPr>
            </w:pPr>
            <w:r>
              <w:rPr>
                <w:b/>
                <w:color w:val="0000FF"/>
                <w:sz w:val="20"/>
                <w:szCs w:val="20"/>
              </w:rPr>
              <w:t>Faculty Workload Policy (Brian Gastle)</w:t>
            </w:r>
          </w:p>
        </w:tc>
        <w:tc>
          <w:tcPr>
            <w:tcW w:w="6768" w:type="dxa"/>
          </w:tcPr>
          <w:p w:rsidR="006A7FBB" w:rsidRDefault="006A7FBB" w:rsidP="006A7FBB">
            <w:pPr>
              <w:tabs>
                <w:tab w:val="right" w:pos="480"/>
                <w:tab w:val="left" w:pos="1080"/>
                <w:tab w:val="left" w:leader="dot" w:pos="7380"/>
                <w:tab w:val="left" w:pos="7560"/>
              </w:tabs>
              <w:rPr>
                <w:bCs/>
                <w:sz w:val="20"/>
                <w:szCs w:val="20"/>
              </w:rPr>
            </w:pPr>
            <w:r>
              <w:rPr>
                <w:bCs/>
                <w:sz w:val="20"/>
                <w:szCs w:val="20"/>
              </w:rPr>
              <w:t xml:space="preserve">Brian reviewed the current workload policy (still in draft form) with COD.  There is a recent mandate from GA to develop policies related to academic integrity to ensure faculty do not have too many independent studies – we intend </w:t>
            </w:r>
            <w:r w:rsidR="00D5501E">
              <w:rPr>
                <w:bCs/>
                <w:sz w:val="20"/>
                <w:szCs w:val="20"/>
              </w:rPr>
              <w:t xml:space="preserve">to </w:t>
            </w:r>
            <w:r>
              <w:rPr>
                <w:bCs/>
                <w:sz w:val="20"/>
                <w:szCs w:val="20"/>
              </w:rPr>
              <w:t xml:space="preserve">work this into our workload policy as well.  Suzanne Ortega also wants </w:t>
            </w:r>
            <w:r w:rsidR="00B4527B">
              <w:rPr>
                <w:bCs/>
                <w:sz w:val="20"/>
                <w:szCs w:val="20"/>
              </w:rPr>
              <w:t>to include</w:t>
            </w:r>
            <w:r>
              <w:rPr>
                <w:bCs/>
                <w:sz w:val="20"/>
                <w:szCs w:val="20"/>
              </w:rPr>
              <w:t xml:space="preserve"> who provides oversight for contact </w:t>
            </w:r>
            <w:r w:rsidR="00B4527B">
              <w:rPr>
                <w:bCs/>
                <w:sz w:val="20"/>
                <w:szCs w:val="20"/>
              </w:rPr>
              <w:t>hours for</w:t>
            </w:r>
            <w:r>
              <w:rPr>
                <w:bCs/>
                <w:sz w:val="20"/>
                <w:szCs w:val="20"/>
              </w:rPr>
              <w:t xml:space="preserve"> independent studies – as far as we know no one provides direct oversight or monitoring of these activities</w:t>
            </w:r>
            <w:r w:rsidR="00D5501E">
              <w:rPr>
                <w:bCs/>
                <w:sz w:val="20"/>
                <w:szCs w:val="20"/>
              </w:rPr>
              <w:t xml:space="preserve"> beyond the department head</w:t>
            </w:r>
            <w:r>
              <w:rPr>
                <w:bCs/>
                <w:sz w:val="20"/>
                <w:szCs w:val="20"/>
              </w:rPr>
              <w:t>.  We must be explicit in how we establish SCH targets for the colleges. Beth suggested we take the current APR 12 and add sections to that document to indicate these are our guiding practices.</w:t>
            </w:r>
          </w:p>
          <w:p w:rsidR="00C50D7D" w:rsidRDefault="00C50D7D" w:rsidP="006A7FBB">
            <w:pPr>
              <w:tabs>
                <w:tab w:val="right" w:pos="480"/>
                <w:tab w:val="left" w:pos="1080"/>
                <w:tab w:val="left" w:leader="dot" w:pos="7380"/>
                <w:tab w:val="left" w:pos="7560"/>
              </w:tabs>
              <w:rPr>
                <w:bCs/>
                <w:sz w:val="20"/>
                <w:szCs w:val="20"/>
              </w:rPr>
            </w:pPr>
          </w:p>
          <w:p w:rsidR="00C50D7D" w:rsidRDefault="00C50D7D" w:rsidP="00C50D7D">
            <w:pPr>
              <w:tabs>
                <w:tab w:val="right" w:pos="480"/>
                <w:tab w:val="left" w:pos="1080"/>
                <w:tab w:val="left" w:leader="dot" w:pos="7380"/>
                <w:tab w:val="left" w:pos="7560"/>
              </w:tabs>
              <w:rPr>
                <w:bCs/>
                <w:sz w:val="20"/>
                <w:szCs w:val="20"/>
              </w:rPr>
            </w:pPr>
            <w:r>
              <w:rPr>
                <w:bCs/>
                <w:sz w:val="20"/>
                <w:szCs w:val="20"/>
              </w:rPr>
              <w:t>For the last few years, someone from the Provost Office met with the college faculty to field collegial review questions.  We would like to do this again</w:t>
            </w:r>
            <w:r w:rsidR="00B4527B">
              <w:rPr>
                <w:bCs/>
                <w:sz w:val="20"/>
                <w:szCs w:val="20"/>
              </w:rPr>
              <w:t xml:space="preserve">. </w:t>
            </w:r>
            <w:r>
              <w:rPr>
                <w:bCs/>
                <w:sz w:val="20"/>
                <w:szCs w:val="20"/>
              </w:rPr>
              <w:t xml:space="preserve">This should be open to all faculty as well.  If you already have a meeting </w:t>
            </w:r>
            <w:r w:rsidR="00D5501E">
              <w:rPr>
                <w:bCs/>
                <w:sz w:val="20"/>
                <w:szCs w:val="20"/>
              </w:rPr>
              <w:t xml:space="preserve">of these committees in your college </w:t>
            </w:r>
            <w:r>
              <w:rPr>
                <w:bCs/>
                <w:sz w:val="20"/>
                <w:szCs w:val="20"/>
              </w:rPr>
              <w:t>scheduled, we could join that meeting.</w:t>
            </w:r>
          </w:p>
          <w:p w:rsidR="00C50D7D" w:rsidRDefault="00C50D7D" w:rsidP="006A7FBB">
            <w:pPr>
              <w:tabs>
                <w:tab w:val="right" w:pos="480"/>
                <w:tab w:val="left" w:pos="1080"/>
                <w:tab w:val="left" w:leader="dot" w:pos="7380"/>
                <w:tab w:val="left" w:pos="7560"/>
              </w:tabs>
              <w:rPr>
                <w:bCs/>
                <w:sz w:val="20"/>
                <w:szCs w:val="20"/>
              </w:rPr>
            </w:pPr>
          </w:p>
          <w:p w:rsidR="002F4350" w:rsidRPr="00232CDD" w:rsidRDefault="002F4350" w:rsidP="002F4350">
            <w:pPr>
              <w:tabs>
                <w:tab w:val="right" w:pos="480"/>
                <w:tab w:val="left" w:pos="1080"/>
                <w:tab w:val="left" w:leader="dot" w:pos="7380"/>
                <w:tab w:val="left" w:pos="7560"/>
              </w:tabs>
              <w:rPr>
                <w:bCs/>
                <w:sz w:val="20"/>
                <w:szCs w:val="20"/>
              </w:rPr>
            </w:pPr>
            <w:r>
              <w:rPr>
                <w:bCs/>
                <w:sz w:val="20"/>
                <w:szCs w:val="20"/>
              </w:rPr>
              <w:t>We plan to take salient summary sections from Mary Ann Lochner’s TPR memo to add as a preamble to the guidelines that go out to faculty.</w:t>
            </w:r>
          </w:p>
          <w:p w:rsidR="001D44CD" w:rsidRPr="004D4F72" w:rsidRDefault="001D44CD" w:rsidP="0063011E">
            <w:pPr>
              <w:rPr>
                <w:bCs/>
                <w:sz w:val="20"/>
                <w:szCs w:val="20"/>
              </w:rPr>
            </w:pPr>
          </w:p>
        </w:tc>
      </w:tr>
      <w:tr w:rsidR="00EE00B7" w:rsidTr="00EE00B7">
        <w:tc>
          <w:tcPr>
            <w:tcW w:w="2088" w:type="dxa"/>
          </w:tcPr>
          <w:p w:rsidR="007712F5" w:rsidRDefault="00263B2C" w:rsidP="007712F5">
            <w:pPr>
              <w:rPr>
                <w:b/>
                <w:color w:val="0000FF"/>
                <w:sz w:val="20"/>
                <w:szCs w:val="20"/>
              </w:rPr>
            </w:pPr>
            <w:r>
              <w:rPr>
                <w:b/>
                <w:color w:val="0000FF"/>
                <w:sz w:val="20"/>
                <w:szCs w:val="20"/>
              </w:rPr>
              <w:t>Millennial Initiatives</w:t>
            </w:r>
          </w:p>
          <w:p w:rsidR="00263B2C" w:rsidRPr="007712F5" w:rsidRDefault="00263B2C" w:rsidP="007712F5">
            <w:pPr>
              <w:rPr>
                <w:b/>
                <w:color w:val="0000FF"/>
                <w:sz w:val="20"/>
                <w:szCs w:val="20"/>
              </w:rPr>
            </w:pPr>
            <w:r>
              <w:rPr>
                <w:b/>
                <w:color w:val="0000FF"/>
                <w:sz w:val="20"/>
                <w:szCs w:val="20"/>
              </w:rPr>
              <w:t>(Tony Johnson)</w:t>
            </w:r>
          </w:p>
        </w:tc>
        <w:tc>
          <w:tcPr>
            <w:tcW w:w="6768" w:type="dxa"/>
          </w:tcPr>
          <w:p w:rsidR="00754591" w:rsidRDefault="00754591" w:rsidP="00754591">
            <w:pPr>
              <w:tabs>
                <w:tab w:val="right" w:pos="480"/>
                <w:tab w:val="left" w:pos="1080"/>
                <w:tab w:val="left" w:leader="dot" w:pos="7380"/>
                <w:tab w:val="left" w:pos="7560"/>
              </w:tabs>
              <w:rPr>
                <w:bCs/>
                <w:sz w:val="20"/>
                <w:szCs w:val="20"/>
              </w:rPr>
            </w:pPr>
            <w:r>
              <w:rPr>
                <w:bCs/>
                <w:sz w:val="20"/>
                <w:szCs w:val="20"/>
              </w:rPr>
              <w:t xml:space="preserve">Beth asked Tony to meet with COD to discuss his charge and answer any questions </w:t>
            </w:r>
            <w:r w:rsidR="00B4527B">
              <w:rPr>
                <w:bCs/>
                <w:sz w:val="20"/>
                <w:szCs w:val="20"/>
              </w:rPr>
              <w:t xml:space="preserve">COD </w:t>
            </w:r>
            <w:r>
              <w:rPr>
                <w:bCs/>
                <w:sz w:val="20"/>
                <w:szCs w:val="20"/>
              </w:rPr>
              <w:t>may have.  Tony has met with many of the deans and will be meeting with the remainder in the near future.  Tony stated he has been given two charges:</w:t>
            </w:r>
          </w:p>
          <w:p w:rsidR="00754591" w:rsidRDefault="00754591" w:rsidP="00754591">
            <w:pPr>
              <w:tabs>
                <w:tab w:val="right" w:pos="480"/>
                <w:tab w:val="left" w:pos="1080"/>
                <w:tab w:val="left" w:leader="dot" w:pos="7380"/>
                <w:tab w:val="left" w:pos="7560"/>
              </w:tabs>
              <w:rPr>
                <w:bCs/>
                <w:sz w:val="20"/>
                <w:szCs w:val="20"/>
              </w:rPr>
            </w:pPr>
          </w:p>
          <w:p w:rsidR="00754591" w:rsidRDefault="00754591" w:rsidP="00754591">
            <w:pPr>
              <w:tabs>
                <w:tab w:val="right" w:pos="480"/>
                <w:tab w:val="left" w:pos="1080"/>
                <w:tab w:val="left" w:leader="dot" w:pos="7380"/>
                <w:tab w:val="left" w:pos="7560"/>
              </w:tabs>
              <w:rPr>
                <w:bCs/>
                <w:sz w:val="20"/>
                <w:szCs w:val="20"/>
              </w:rPr>
            </w:pPr>
            <w:r>
              <w:rPr>
                <w:bCs/>
                <w:sz w:val="20"/>
                <w:szCs w:val="20"/>
              </w:rPr>
              <w:t>1) Working with Doug at CHHS to get a privately developed office building</w:t>
            </w:r>
            <w:r w:rsidR="00B4527B">
              <w:rPr>
                <w:bCs/>
                <w:sz w:val="20"/>
                <w:szCs w:val="20"/>
              </w:rPr>
              <w:t xml:space="preserve"> constructed</w:t>
            </w:r>
            <w:r>
              <w:rPr>
                <w:bCs/>
                <w:sz w:val="20"/>
                <w:szCs w:val="20"/>
              </w:rPr>
              <w:t xml:space="preserve">.  Tony has met with Tom McClure to see what had been done to date.  A RFQ (request for qualifications) was completed a few years ago with hope for developers to express an interest.  The one most interested at that time is no longer interested.  We are establishing a trust account for the millennial campus and setting forth policies and procedures for millennial initiatives – all of these will come before COD for feedback and approval.  Builders prefer to have a building 80% leased prior to construction.  There has been a needs analysis conducted.  All ideas will be vetted through </w:t>
            </w:r>
            <w:r w:rsidR="00D5501E">
              <w:rPr>
                <w:bCs/>
                <w:sz w:val="20"/>
                <w:szCs w:val="20"/>
              </w:rPr>
              <w:t>COD</w:t>
            </w:r>
            <w:r w:rsidR="00B4527B">
              <w:rPr>
                <w:bCs/>
                <w:sz w:val="20"/>
                <w:szCs w:val="20"/>
              </w:rPr>
              <w:t>.</w:t>
            </w:r>
          </w:p>
          <w:p w:rsidR="00754591" w:rsidRDefault="00754591" w:rsidP="00754591">
            <w:pPr>
              <w:tabs>
                <w:tab w:val="right" w:pos="480"/>
                <w:tab w:val="left" w:pos="1080"/>
                <w:tab w:val="left" w:leader="dot" w:pos="7380"/>
                <w:tab w:val="left" w:pos="7560"/>
              </w:tabs>
              <w:rPr>
                <w:bCs/>
                <w:sz w:val="20"/>
                <w:szCs w:val="20"/>
              </w:rPr>
            </w:pPr>
          </w:p>
          <w:p w:rsidR="00754591" w:rsidRDefault="00754591" w:rsidP="00754591">
            <w:pPr>
              <w:tabs>
                <w:tab w:val="right" w:pos="480"/>
                <w:tab w:val="left" w:pos="1080"/>
                <w:tab w:val="left" w:leader="dot" w:pos="7380"/>
                <w:tab w:val="left" w:pos="7560"/>
              </w:tabs>
              <w:rPr>
                <w:bCs/>
                <w:sz w:val="20"/>
                <w:szCs w:val="20"/>
              </w:rPr>
            </w:pPr>
            <w:r>
              <w:rPr>
                <w:bCs/>
                <w:sz w:val="20"/>
                <w:szCs w:val="20"/>
              </w:rPr>
              <w:t xml:space="preserve">2) Regional Development Engagement conference September of 2014 – there </w:t>
            </w:r>
            <w:r>
              <w:rPr>
                <w:bCs/>
                <w:sz w:val="20"/>
                <w:szCs w:val="20"/>
              </w:rPr>
              <w:lastRenderedPageBreak/>
              <w:t xml:space="preserve">will be a small conference this fall which Betty Farmer has been managing.  Betty will continue to work with Tony on the </w:t>
            </w:r>
            <w:r w:rsidR="00D5501E">
              <w:rPr>
                <w:bCs/>
                <w:sz w:val="20"/>
                <w:szCs w:val="20"/>
              </w:rPr>
              <w:t xml:space="preserve">major </w:t>
            </w:r>
            <w:r>
              <w:rPr>
                <w:bCs/>
                <w:sz w:val="20"/>
                <w:szCs w:val="20"/>
              </w:rPr>
              <w:t>conference</w:t>
            </w:r>
            <w:r w:rsidR="00D5501E">
              <w:rPr>
                <w:bCs/>
                <w:sz w:val="20"/>
                <w:szCs w:val="20"/>
              </w:rPr>
              <w:t xml:space="preserve"> for 2014</w:t>
            </w:r>
            <w:r>
              <w:rPr>
                <w:bCs/>
                <w:sz w:val="20"/>
                <w:szCs w:val="20"/>
              </w:rPr>
              <w:t xml:space="preserve">.  Tony will be looking for success stories for the 2014 conference.  </w:t>
            </w:r>
          </w:p>
          <w:p w:rsidR="00031789" w:rsidRPr="00031789" w:rsidRDefault="00031789" w:rsidP="00595C61">
            <w:pPr>
              <w:rPr>
                <w:sz w:val="20"/>
                <w:szCs w:val="20"/>
              </w:rPr>
            </w:pPr>
          </w:p>
        </w:tc>
      </w:tr>
      <w:tr w:rsidR="00EE00B7" w:rsidTr="00EE00B7">
        <w:tc>
          <w:tcPr>
            <w:tcW w:w="2088" w:type="dxa"/>
          </w:tcPr>
          <w:p w:rsidR="00965EA4" w:rsidRPr="000A1A14" w:rsidRDefault="000A1A14" w:rsidP="00595C61">
            <w:pPr>
              <w:rPr>
                <w:b/>
                <w:color w:val="0000FF"/>
                <w:sz w:val="20"/>
                <w:szCs w:val="20"/>
              </w:rPr>
            </w:pPr>
            <w:r w:rsidRPr="000A1A14">
              <w:rPr>
                <w:b/>
                <w:bCs/>
                <w:color w:val="0000FF"/>
                <w:sz w:val="20"/>
                <w:szCs w:val="20"/>
              </w:rPr>
              <w:lastRenderedPageBreak/>
              <w:t>SACS 2.8 Report</w:t>
            </w:r>
            <w:r>
              <w:rPr>
                <w:b/>
                <w:bCs/>
                <w:color w:val="0000FF"/>
                <w:sz w:val="20"/>
                <w:szCs w:val="20"/>
              </w:rPr>
              <w:t xml:space="preserve"> (Beth Lofquist)</w:t>
            </w:r>
          </w:p>
        </w:tc>
        <w:tc>
          <w:tcPr>
            <w:tcW w:w="6768" w:type="dxa"/>
          </w:tcPr>
          <w:p w:rsidR="000A1A14" w:rsidRDefault="000A1A14" w:rsidP="000A1A14">
            <w:pPr>
              <w:tabs>
                <w:tab w:val="right" w:pos="480"/>
                <w:tab w:val="left" w:pos="1080"/>
                <w:tab w:val="left" w:leader="dot" w:pos="7380"/>
                <w:tab w:val="left" w:pos="7560"/>
              </w:tabs>
              <w:rPr>
                <w:bCs/>
                <w:sz w:val="20"/>
                <w:szCs w:val="20"/>
              </w:rPr>
            </w:pPr>
            <w:r>
              <w:rPr>
                <w:bCs/>
                <w:sz w:val="20"/>
                <w:szCs w:val="20"/>
              </w:rPr>
              <w:t>This is information for going forward – in particular tenured faculty teaching at all course levels as part of SACS standards.  This is mainly a heads up.  Darrell stated he is already at the max</w:t>
            </w:r>
            <w:r w:rsidR="00B4527B">
              <w:rPr>
                <w:bCs/>
                <w:sz w:val="20"/>
                <w:szCs w:val="20"/>
              </w:rPr>
              <w:t>imum</w:t>
            </w:r>
            <w:r>
              <w:rPr>
                <w:bCs/>
                <w:sz w:val="20"/>
                <w:szCs w:val="20"/>
              </w:rPr>
              <w:t xml:space="preserve"> for adjunct faculty in the MBA program- they are well qualified but nonetheless are adjunct. </w:t>
            </w:r>
          </w:p>
          <w:p w:rsidR="00582E7A" w:rsidRPr="000D1EB0" w:rsidRDefault="00582E7A" w:rsidP="00595C61">
            <w:pPr>
              <w:rPr>
                <w:sz w:val="20"/>
                <w:szCs w:val="20"/>
              </w:rPr>
            </w:pPr>
          </w:p>
        </w:tc>
      </w:tr>
      <w:tr w:rsidR="0023577E" w:rsidTr="00EE00B7">
        <w:tc>
          <w:tcPr>
            <w:tcW w:w="2088" w:type="dxa"/>
          </w:tcPr>
          <w:p w:rsidR="0023577E" w:rsidRDefault="006A1BA8" w:rsidP="00595C61">
            <w:pPr>
              <w:rPr>
                <w:b/>
                <w:color w:val="0000FF"/>
                <w:sz w:val="20"/>
                <w:szCs w:val="20"/>
              </w:rPr>
            </w:pPr>
            <w:r>
              <w:rPr>
                <w:b/>
                <w:color w:val="0000FF"/>
                <w:sz w:val="20"/>
                <w:szCs w:val="20"/>
              </w:rPr>
              <w:t>Moving Expenses (Beth Lofquist)</w:t>
            </w:r>
          </w:p>
        </w:tc>
        <w:tc>
          <w:tcPr>
            <w:tcW w:w="6768" w:type="dxa"/>
          </w:tcPr>
          <w:p w:rsidR="00390A23" w:rsidRDefault="006A1BA8" w:rsidP="00595C61">
            <w:pPr>
              <w:rPr>
                <w:bCs/>
                <w:sz w:val="20"/>
                <w:szCs w:val="20"/>
              </w:rPr>
            </w:pPr>
            <w:r>
              <w:rPr>
                <w:bCs/>
                <w:sz w:val="20"/>
                <w:szCs w:val="20"/>
              </w:rPr>
              <w:t>Melissa Wargo as new Chief of Staff is trying to get a handle on moving expenses.  These must be paid from trust fund/discretionary dollars, not state dollars.  Some colleges are paying for faculty moving expenses from their own trust money.  We typically cover moving expenses for deans, endowed professors and above</w:t>
            </w:r>
            <w:r w:rsidR="00B4527B">
              <w:rPr>
                <w:bCs/>
                <w:sz w:val="20"/>
                <w:szCs w:val="20"/>
              </w:rPr>
              <w:t xml:space="preserve"> (funds provided by the Chancellor’s Office).  Covering moving expenses f</w:t>
            </w:r>
            <w:r>
              <w:rPr>
                <w:bCs/>
                <w:sz w:val="20"/>
                <w:szCs w:val="20"/>
              </w:rPr>
              <w:t>or faculty member</w:t>
            </w:r>
            <w:r w:rsidR="00B4527B">
              <w:rPr>
                <w:bCs/>
                <w:sz w:val="20"/>
                <w:szCs w:val="20"/>
              </w:rPr>
              <w:t>s</w:t>
            </w:r>
            <w:r>
              <w:rPr>
                <w:bCs/>
                <w:sz w:val="20"/>
                <w:szCs w:val="20"/>
              </w:rPr>
              <w:t xml:space="preserve"> creates a divide from colleges that have trust funds versus those that do not.  Discussion ensued.</w:t>
            </w:r>
          </w:p>
          <w:p w:rsidR="008D50A5" w:rsidRDefault="008D50A5" w:rsidP="00595C61">
            <w:pPr>
              <w:rPr>
                <w:bCs/>
                <w:sz w:val="20"/>
                <w:szCs w:val="20"/>
              </w:rPr>
            </w:pPr>
          </w:p>
          <w:p w:rsidR="008D50A5" w:rsidRDefault="008D50A5" w:rsidP="008D50A5">
            <w:pPr>
              <w:tabs>
                <w:tab w:val="right" w:pos="480"/>
                <w:tab w:val="left" w:pos="1080"/>
                <w:tab w:val="left" w:leader="dot" w:pos="7380"/>
                <w:tab w:val="left" w:pos="7560"/>
              </w:tabs>
              <w:rPr>
                <w:bCs/>
                <w:sz w:val="20"/>
                <w:szCs w:val="20"/>
              </w:rPr>
            </w:pPr>
            <w:r>
              <w:rPr>
                <w:bCs/>
                <w:sz w:val="20"/>
                <w:szCs w:val="20"/>
              </w:rPr>
              <w:t xml:space="preserve">Beth suggested we </w:t>
            </w:r>
            <w:r w:rsidR="00B4527B">
              <w:rPr>
                <w:bCs/>
                <w:sz w:val="20"/>
                <w:szCs w:val="20"/>
              </w:rPr>
              <w:t>create</w:t>
            </w:r>
            <w:r>
              <w:rPr>
                <w:bCs/>
                <w:sz w:val="20"/>
                <w:szCs w:val="20"/>
              </w:rPr>
              <w:t xml:space="preserve"> some guidelines – currently we are </w:t>
            </w:r>
            <w:r w:rsidR="00D5501E">
              <w:rPr>
                <w:bCs/>
                <w:sz w:val="20"/>
                <w:szCs w:val="20"/>
              </w:rPr>
              <w:t xml:space="preserve">all </w:t>
            </w:r>
            <w:r>
              <w:rPr>
                <w:bCs/>
                <w:sz w:val="20"/>
                <w:szCs w:val="20"/>
              </w:rPr>
              <w:t>over the map.  We could offer some sort of startup package</w:t>
            </w:r>
            <w:r w:rsidR="00B4527B">
              <w:rPr>
                <w:bCs/>
                <w:sz w:val="20"/>
                <w:szCs w:val="20"/>
              </w:rPr>
              <w:t xml:space="preserve"> for faculty</w:t>
            </w:r>
            <w:r>
              <w:rPr>
                <w:bCs/>
                <w:sz w:val="20"/>
                <w:szCs w:val="20"/>
              </w:rPr>
              <w:t>.  Beth asked that deans be sure moving expenses are requested for exceptional situations only.</w:t>
            </w:r>
          </w:p>
          <w:p w:rsidR="008D50A5" w:rsidRDefault="008D50A5" w:rsidP="00595C61">
            <w:pPr>
              <w:rPr>
                <w:bCs/>
                <w:sz w:val="20"/>
                <w:szCs w:val="20"/>
              </w:rPr>
            </w:pPr>
          </w:p>
        </w:tc>
      </w:tr>
      <w:tr w:rsidR="0023577E" w:rsidTr="00EE00B7">
        <w:tc>
          <w:tcPr>
            <w:tcW w:w="2088" w:type="dxa"/>
          </w:tcPr>
          <w:p w:rsidR="00390A23" w:rsidRDefault="003024F4" w:rsidP="00595C61">
            <w:pPr>
              <w:rPr>
                <w:b/>
                <w:color w:val="0000FF"/>
                <w:sz w:val="20"/>
                <w:szCs w:val="20"/>
              </w:rPr>
            </w:pPr>
            <w:r>
              <w:rPr>
                <w:b/>
                <w:color w:val="0000FF"/>
                <w:sz w:val="20"/>
                <w:szCs w:val="20"/>
              </w:rPr>
              <w:t>Post Tenure Review – the climate at BOG (Beth Lofquist)</w:t>
            </w:r>
          </w:p>
        </w:tc>
        <w:tc>
          <w:tcPr>
            <w:tcW w:w="6768" w:type="dxa"/>
          </w:tcPr>
          <w:p w:rsidR="003024F4" w:rsidRPr="0061792C" w:rsidRDefault="003024F4" w:rsidP="003024F4">
            <w:pPr>
              <w:tabs>
                <w:tab w:val="right" w:pos="480"/>
                <w:tab w:val="left" w:pos="1080"/>
                <w:tab w:val="left" w:leader="dot" w:pos="7380"/>
                <w:tab w:val="left" w:pos="7560"/>
              </w:tabs>
              <w:rPr>
                <w:bCs/>
                <w:sz w:val="20"/>
                <w:szCs w:val="20"/>
              </w:rPr>
            </w:pPr>
            <w:r>
              <w:rPr>
                <w:sz w:val="20"/>
                <w:szCs w:val="20"/>
              </w:rPr>
              <w:t xml:space="preserve">GA is going to push for a policy with stricter </w:t>
            </w:r>
            <w:r w:rsidR="00927892">
              <w:rPr>
                <w:sz w:val="20"/>
                <w:szCs w:val="20"/>
              </w:rPr>
              <w:t xml:space="preserve">post tenure review </w:t>
            </w:r>
            <w:r>
              <w:rPr>
                <w:sz w:val="20"/>
                <w:szCs w:val="20"/>
              </w:rPr>
              <w:t>guidelines.  We have never let someone go as a result of post tenure review although we have taken action plans seriously when they have been put in place.  Often times, individuals will choose to retire.  Discussion ensued.</w:t>
            </w:r>
          </w:p>
          <w:p w:rsidR="00C01780" w:rsidRDefault="00C01780" w:rsidP="00595C61">
            <w:pPr>
              <w:rPr>
                <w:bCs/>
                <w:sz w:val="20"/>
                <w:szCs w:val="20"/>
              </w:rPr>
            </w:pPr>
          </w:p>
        </w:tc>
      </w:tr>
      <w:tr w:rsidR="003024F4" w:rsidTr="00EE00B7">
        <w:tc>
          <w:tcPr>
            <w:tcW w:w="2088" w:type="dxa"/>
          </w:tcPr>
          <w:p w:rsidR="003024F4" w:rsidRDefault="003024F4" w:rsidP="00595C61">
            <w:pPr>
              <w:rPr>
                <w:b/>
                <w:color w:val="0000FF"/>
                <w:sz w:val="20"/>
                <w:szCs w:val="20"/>
              </w:rPr>
            </w:pPr>
            <w:r>
              <w:rPr>
                <w:b/>
                <w:color w:val="0000FF"/>
                <w:sz w:val="20"/>
                <w:szCs w:val="20"/>
              </w:rPr>
              <w:t xml:space="preserve">Adjunct Faculty Work Hours and Benefits </w:t>
            </w:r>
          </w:p>
          <w:p w:rsidR="003024F4" w:rsidRDefault="003024F4" w:rsidP="00595C61">
            <w:pPr>
              <w:rPr>
                <w:b/>
                <w:color w:val="0000FF"/>
                <w:sz w:val="20"/>
                <w:szCs w:val="20"/>
              </w:rPr>
            </w:pPr>
            <w:r>
              <w:rPr>
                <w:b/>
                <w:color w:val="0000FF"/>
                <w:sz w:val="20"/>
                <w:szCs w:val="20"/>
              </w:rPr>
              <w:t>(Beth Lofquist)</w:t>
            </w:r>
          </w:p>
        </w:tc>
        <w:tc>
          <w:tcPr>
            <w:tcW w:w="6768" w:type="dxa"/>
          </w:tcPr>
          <w:p w:rsidR="003024F4" w:rsidRPr="00E33D14" w:rsidRDefault="003024F4" w:rsidP="003024F4">
            <w:pPr>
              <w:tabs>
                <w:tab w:val="right" w:pos="480"/>
                <w:tab w:val="left" w:pos="1080"/>
                <w:tab w:val="left" w:leader="dot" w:pos="7380"/>
                <w:tab w:val="left" w:pos="7560"/>
              </w:tabs>
              <w:rPr>
                <w:bCs/>
                <w:sz w:val="20"/>
                <w:szCs w:val="20"/>
              </w:rPr>
            </w:pPr>
            <w:r>
              <w:rPr>
                <w:sz w:val="20"/>
                <w:szCs w:val="20"/>
              </w:rPr>
              <w:t xml:space="preserve">An Individual must work 30 hours in order to have health insurance.  If faculty are teaching over 9 hours </w:t>
            </w:r>
            <w:r w:rsidR="00927892">
              <w:rPr>
                <w:sz w:val="20"/>
                <w:szCs w:val="20"/>
              </w:rPr>
              <w:t xml:space="preserve">(equivalent to 30 hours worked) </w:t>
            </w:r>
            <w:r>
              <w:rPr>
                <w:sz w:val="20"/>
                <w:szCs w:val="20"/>
              </w:rPr>
              <w:t xml:space="preserve">and we do not give insurance, we have to provide an exception – </w:t>
            </w:r>
            <w:r w:rsidR="004825C4">
              <w:rPr>
                <w:sz w:val="20"/>
                <w:szCs w:val="20"/>
              </w:rPr>
              <w:t xml:space="preserve">for example, one class for </w:t>
            </w:r>
            <w:r>
              <w:rPr>
                <w:sz w:val="20"/>
                <w:szCs w:val="20"/>
              </w:rPr>
              <w:t>internship hours</w:t>
            </w:r>
            <w:r w:rsidR="004825C4">
              <w:rPr>
                <w:sz w:val="20"/>
                <w:szCs w:val="20"/>
              </w:rPr>
              <w:t xml:space="preserve"> can be over 9 hours, but the load is </w:t>
            </w:r>
            <w:r w:rsidR="00DC4C10">
              <w:rPr>
                <w:sz w:val="20"/>
                <w:szCs w:val="20"/>
              </w:rPr>
              <w:t>determined</w:t>
            </w:r>
            <w:r w:rsidR="004825C4">
              <w:rPr>
                <w:sz w:val="20"/>
                <w:szCs w:val="20"/>
              </w:rPr>
              <w:t xml:space="preserve"> by the number of students, not the number of hours</w:t>
            </w:r>
            <w:r>
              <w:rPr>
                <w:sz w:val="20"/>
                <w:szCs w:val="20"/>
              </w:rPr>
              <w:t>, etc.  We need to capture any exceptions to provide this information in future.  If you have exceptions/special circumstances</w:t>
            </w:r>
            <w:r w:rsidR="00D5501E">
              <w:rPr>
                <w:sz w:val="20"/>
                <w:szCs w:val="20"/>
              </w:rPr>
              <w:t xml:space="preserve"> to this policy</w:t>
            </w:r>
            <w:r>
              <w:rPr>
                <w:sz w:val="20"/>
                <w:szCs w:val="20"/>
              </w:rPr>
              <w:t>, please send these to Greg by November 15</w:t>
            </w:r>
            <w:r w:rsidRPr="00C24010">
              <w:rPr>
                <w:sz w:val="20"/>
                <w:szCs w:val="20"/>
                <w:vertAlign w:val="superscript"/>
              </w:rPr>
              <w:t>th</w:t>
            </w:r>
            <w:r>
              <w:rPr>
                <w:sz w:val="20"/>
                <w:szCs w:val="20"/>
              </w:rPr>
              <w:t xml:space="preserve">. </w:t>
            </w:r>
          </w:p>
          <w:p w:rsidR="003024F4" w:rsidRDefault="003024F4" w:rsidP="003024F4">
            <w:pPr>
              <w:tabs>
                <w:tab w:val="right" w:pos="480"/>
                <w:tab w:val="left" w:pos="1080"/>
                <w:tab w:val="left" w:leader="dot" w:pos="7380"/>
                <w:tab w:val="left" w:pos="7560"/>
              </w:tabs>
              <w:rPr>
                <w:sz w:val="20"/>
                <w:szCs w:val="20"/>
              </w:rPr>
            </w:pPr>
          </w:p>
        </w:tc>
      </w:tr>
      <w:tr w:rsidR="002951DC" w:rsidTr="00EE00B7">
        <w:tc>
          <w:tcPr>
            <w:tcW w:w="2088" w:type="dxa"/>
          </w:tcPr>
          <w:p w:rsidR="002951DC" w:rsidRDefault="002951DC" w:rsidP="00595C61">
            <w:pPr>
              <w:rPr>
                <w:b/>
                <w:color w:val="0000FF"/>
                <w:sz w:val="20"/>
                <w:szCs w:val="20"/>
              </w:rPr>
            </w:pPr>
            <w:r>
              <w:rPr>
                <w:b/>
                <w:color w:val="0000FF"/>
                <w:sz w:val="20"/>
                <w:szCs w:val="20"/>
              </w:rPr>
              <w:t>Encase Software (Dale Carpenter)</w:t>
            </w:r>
          </w:p>
        </w:tc>
        <w:tc>
          <w:tcPr>
            <w:tcW w:w="6768" w:type="dxa"/>
          </w:tcPr>
          <w:p w:rsidR="002951DC" w:rsidRDefault="002162FD" w:rsidP="00927892">
            <w:pPr>
              <w:tabs>
                <w:tab w:val="right" w:pos="480"/>
                <w:tab w:val="left" w:pos="1080"/>
                <w:tab w:val="left" w:leader="dot" w:pos="7380"/>
                <w:tab w:val="left" w:pos="7560"/>
              </w:tabs>
              <w:rPr>
                <w:bCs/>
                <w:sz w:val="20"/>
                <w:szCs w:val="20"/>
              </w:rPr>
            </w:pPr>
            <w:r>
              <w:rPr>
                <w:bCs/>
                <w:sz w:val="20"/>
                <w:szCs w:val="20"/>
              </w:rPr>
              <w:t xml:space="preserve">A faculty member discovered that software had been pushed to </w:t>
            </w:r>
            <w:r w:rsidR="00D5501E">
              <w:rPr>
                <w:bCs/>
                <w:sz w:val="20"/>
                <w:szCs w:val="20"/>
              </w:rPr>
              <w:t xml:space="preserve">his </w:t>
            </w:r>
            <w:r>
              <w:rPr>
                <w:bCs/>
                <w:sz w:val="20"/>
                <w:szCs w:val="20"/>
              </w:rPr>
              <w:t xml:space="preserve">computer while </w:t>
            </w:r>
            <w:r w:rsidR="00D5501E">
              <w:rPr>
                <w:bCs/>
                <w:sz w:val="20"/>
                <w:szCs w:val="20"/>
              </w:rPr>
              <w:t>he was</w:t>
            </w:r>
            <w:r>
              <w:rPr>
                <w:bCs/>
                <w:sz w:val="20"/>
                <w:szCs w:val="20"/>
              </w:rPr>
              <w:t xml:space="preserve"> off campus and was concerned that the Encase software is being pushed out to conduct e-discovery of files in case of litigation.  The faculty member was concerned </w:t>
            </w:r>
            <w:r w:rsidR="00927892">
              <w:rPr>
                <w:bCs/>
                <w:sz w:val="20"/>
                <w:szCs w:val="20"/>
              </w:rPr>
              <w:t xml:space="preserve">that there was no discussion of the </w:t>
            </w:r>
            <w:r w:rsidR="00D5501E">
              <w:rPr>
                <w:bCs/>
                <w:sz w:val="20"/>
                <w:szCs w:val="20"/>
              </w:rPr>
              <w:t xml:space="preserve">purpose of the </w:t>
            </w:r>
            <w:r w:rsidR="00927892">
              <w:rPr>
                <w:bCs/>
                <w:sz w:val="20"/>
                <w:szCs w:val="20"/>
              </w:rPr>
              <w:t xml:space="preserve">software </w:t>
            </w:r>
            <w:r>
              <w:rPr>
                <w:bCs/>
                <w:sz w:val="20"/>
                <w:szCs w:val="20"/>
              </w:rPr>
              <w:t xml:space="preserve">(was included in Craig’s </w:t>
            </w:r>
            <w:r w:rsidR="00927892">
              <w:rPr>
                <w:bCs/>
                <w:sz w:val="20"/>
                <w:szCs w:val="20"/>
              </w:rPr>
              <w:t>IT update emails</w:t>
            </w:r>
            <w:r>
              <w:rPr>
                <w:bCs/>
                <w:sz w:val="20"/>
                <w:szCs w:val="20"/>
              </w:rPr>
              <w:t xml:space="preserve">).  </w:t>
            </w:r>
          </w:p>
          <w:p w:rsidR="00267D4D" w:rsidRDefault="00267D4D" w:rsidP="003024F4">
            <w:pPr>
              <w:tabs>
                <w:tab w:val="right" w:pos="480"/>
                <w:tab w:val="left" w:pos="1080"/>
                <w:tab w:val="left" w:leader="dot" w:pos="7380"/>
                <w:tab w:val="left" w:pos="7560"/>
              </w:tabs>
              <w:rPr>
                <w:bCs/>
                <w:sz w:val="20"/>
                <w:szCs w:val="20"/>
              </w:rPr>
            </w:pPr>
          </w:p>
          <w:p w:rsidR="00267D4D" w:rsidRDefault="00267D4D" w:rsidP="00267D4D">
            <w:pPr>
              <w:tabs>
                <w:tab w:val="right" w:pos="480"/>
                <w:tab w:val="left" w:pos="1080"/>
                <w:tab w:val="left" w:leader="dot" w:pos="7380"/>
                <w:tab w:val="left" w:pos="7560"/>
              </w:tabs>
              <w:rPr>
                <w:bCs/>
                <w:sz w:val="20"/>
                <w:szCs w:val="20"/>
              </w:rPr>
            </w:pPr>
            <w:r>
              <w:rPr>
                <w:bCs/>
                <w:sz w:val="20"/>
                <w:szCs w:val="20"/>
              </w:rPr>
              <w:t>Beth described the current process for collecting this information for Legal Counsel.  Encase software allows us to complete the same process as before for collecting this information, just without having someone to physically come in and</w:t>
            </w:r>
            <w:r w:rsidR="00927892">
              <w:rPr>
                <w:bCs/>
                <w:sz w:val="20"/>
                <w:szCs w:val="20"/>
              </w:rPr>
              <w:t xml:space="preserve"> work with your computer.  Part of t</w:t>
            </w:r>
            <w:r>
              <w:rPr>
                <w:bCs/>
                <w:sz w:val="20"/>
                <w:szCs w:val="20"/>
              </w:rPr>
              <w:t xml:space="preserve">he problem is employees need to understand their work computer </w:t>
            </w:r>
            <w:r w:rsidRPr="00927892">
              <w:rPr>
                <w:bCs/>
                <w:i/>
                <w:sz w:val="20"/>
                <w:szCs w:val="20"/>
              </w:rPr>
              <w:t>is not</w:t>
            </w:r>
            <w:r>
              <w:rPr>
                <w:bCs/>
                <w:sz w:val="20"/>
                <w:szCs w:val="20"/>
              </w:rPr>
              <w:t xml:space="preserve"> their personal computer, so the university as the owner of the computer, has the right to install this software.  If you would like someone to talk to your leadership team, Shea or Mary Ann can likely do that.</w:t>
            </w:r>
          </w:p>
          <w:p w:rsidR="00267D4D" w:rsidRDefault="00267D4D" w:rsidP="003024F4">
            <w:pPr>
              <w:tabs>
                <w:tab w:val="right" w:pos="480"/>
                <w:tab w:val="left" w:pos="1080"/>
                <w:tab w:val="left" w:leader="dot" w:pos="7380"/>
                <w:tab w:val="left" w:pos="7560"/>
              </w:tabs>
              <w:rPr>
                <w:sz w:val="20"/>
                <w:szCs w:val="20"/>
              </w:rPr>
            </w:pPr>
          </w:p>
        </w:tc>
      </w:tr>
      <w:tr w:rsidR="00BE69BB" w:rsidTr="00EE00B7">
        <w:tc>
          <w:tcPr>
            <w:tcW w:w="2088" w:type="dxa"/>
          </w:tcPr>
          <w:p w:rsidR="00BE69BB" w:rsidRDefault="00BE69BB" w:rsidP="00595C61">
            <w:pPr>
              <w:rPr>
                <w:b/>
                <w:color w:val="0000FF"/>
                <w:sz w:val="20"/>
                <w:szCs w:val="20"/>
              </w:rPr>
            </w:pPr>
            <w:r>
              <w:rPr>
                <w:b/>
                <w:color w:val="0000FF"/>
                <w:sz w:val="20"/>
                <w:szCs w:val="20"/>
              </w:rPr>
              <w:t>Summer Session (Lowell Davis)</w:t>
            </w:r>
          </w:p>
        </w:tc>
        <w:tc>
          <w:tcPr>
            <w:tcW w:w="6768" w:type="dxa"/>
          </w:tcPr>
          <w:p w:rsidR="00927892" w:rsidRDefault="00BE69BB" w:rsidP="003024F4">
            <w:pPr>
              <w:tabs>
                <w:tab w:val="right" w:pos="480"/>
                <w:tab w:val="left" w:pos="1080"/>
                <w:tab w:val="left" w:leader="dot" w:pos="7380"/>
                <w:tab w:val="left" w:pos="7560"/>
              </w:tabs>
              <w:rPr>
                <w:bCs/>
                <w:sz w:val="20"/>
                <w:szCs w:val="20"/>
              </w:rPr>
            </w:pPr>
            <w:r>
              <w:rPr>
                <w:bCs/>
                <w:sz w:val="20"/>
                <w:szCs w:val="20"/>
              </w:rPr>
              <w:t xml:space="preserve">Lowell reviewed the attachments </w:t>
            </w:r>
            <w:r w:rsidR="00927892">
              <w:rPr>
                <w:bCs/>
                <w:sz w:val="20"/>
                <w:szCs w:val="20"/>
              </w:rPr>
              <w:t xml:space="preserve">regarding summer session </w:t>
            </w:r>
            <w:r>
              <w:rPr>
                <w:bCs/>
                <w:sz w:val="20"/>
                <w:szCs w:val="20"/>
              </w:rPr>
              <w:t xml:space="preserve">with COD. These numbers are not firm but are close to where your colleges should be.  There will be a meeting with Kristen </w:t>
            </w:r>
            <w:r w:rsidR="00927892">
              <w:rPr>
                <w:bCs/>
                <w:sz w:val="20"/>
                <w:szCs w:val="20"/>
              </w:rPr>
              <w:t>Cross</w:t>
            </w:r>
            <w:r w:rsidR="00D5501E">
              <w:rPr>
                <w:bCs/>
                <w:sz w:val="20"/>
                <w:szCs w:val="20"/>
              </w:rPr>
              <w:t>o</w:t>
            </w:r>
            <w:r w:rsidR="00927892">
              <w:rPr>
                <w:bCs/>
                <w:sz w:val="20"/>
                <w:szCs w:val="20"/>
              </w:rPr>
              <w:t xml:space="preserve">n </w:t>
            </w:r>
            <w:r>
              <w:rPr>
                <w:bCs/>
                <w:sz w:val="20"/>
                <w:szCs w:val="20"/>
              </w:rPr>
              <w:t xml:space="preserve">to finalize. We are down about $50,000 from summer session </w:t>
            </w:r>
            <w:r w:rsidR="00D5501E">
              <w:rPr>
                <w:bCs/>
                <w:sz w:val="20"/>
                <w:szCs w:val="20"/>
              </w:rPr>
              <w:t>in 2012</w:t>
            </w:r>
            <w:r>
              <w:rPr>
                <w:bCs/>
                <w:sz w:val="20"/>
                <w:szCs w:val="20"/>
              </w:rPr>
              <w:t xml:space="preserve">.  </w:t>
            </w:r>
          </w:p>
          <w:p w:rsidR="00927892" w:rsidRDefault="00927892" w:rsidP="003024F4">
            <w:pPr>
              <w:tabs>
                <w:tab w:val="right" w:pos="480"/>
                <w:tab w:val="left" w:pos="1080"/>
                <w:tab w:val="left" w:leader="dot" w:pos="7380"/>
                <w:tab w:val="left" w:pos="7560"/>
              </w:tabs>
              <w:rPr>
                <w:bCs/>
                <w:sz w:val="20"/>
                <w:szCs w:val="20"/>
              </w:rPr>
            </w:pPr>
          </w:p>
          <w:p w:rsidR="00BE69BB" w:rsidRDefault="00927892" w:rsidP="003024F4">
            <w:pPr>
              <w:tabs>
                <w:tab w:val="right" w:pos="480"/>
                <w:tab w:val="left" w:pos="1080"/>
                <w:tab w:val="left" w:leader="dot" w:pos="7380"/>
                <w:tab w:val="left" w:pos="7560"/>
              </w:tabs>
              <w:rPr>
                <w:bCs/>
                <w:sz w:val="20"/>
                <w:szCs w:val="20"/>
              </w:rPr>
            </w:pPr>
            <w:r>
              <w:rPr>
                <w:bCs/>
                <w:sz w:val="20"/>
                <w:szCs w:val="20"/>
              </w:rPr>
              <w:t>We are making some recommendations regarding summer such as</w:t>
            </w:r>
            <w:r w:rsidR="000549EE">
              <w:rPr>
                <w:bCs/>
                <w:sz w:val="20"/>
                <w:szCs w:val="20"/>
              </w:rPr>
              <w:t xml:space="preserve"> 1) </w:t>
            </w:r>
            <w:r w:rsidR="00BE69BB">
              <w:rPr>
                <w:bCs/>
                <w:sz w:val="20"/>
                <w:szCs w:val="20"/>
              </w:rPr>
              <w:t>starting some programs in the summer (</w:t>
            </w:r>
            <w:r w:rsidR="00D5501E">
              <w:rPr>
                <w:bCs/>
                <w:sz w:val="20"/>
                <w:szCs w:val="20"/>
              </w:rPr>
              <w:t xml:space="preserve">e.g., </w:t>
            </w:r>
            <w:r w:rsidR="00BE69BB">
              <w:rPr>
                <w:bCs/>
                <w:sz w:val="20"/>
                <w:szCs w:val="20"/>
              </w:rPr>
              <w:t>WheeTeach etc.</w:t>
            </w:r>
            <w:r w:rsidR="00D5501E">
              <w:rPr>
                <w:bCs/>
                <w:sz w:val="20"/>
                <w:szCs w:val="20"/>
              </w:rPr>
              <w:t>)</w:t>
            </w:r>
            <w:r w:rsidR="000549EE">
              <w:rPr>
                <w:bCs/>
                <w:sz w:val="20"/>
                <w:szCs w:val="20"/>
              </w:rPr>
              <w:t>;  2) begin sharing</w:t>
            </w:r>
            <w:r w:rsidR="00BE69BB">
              <w:rPr>
                <w:bCs/>
                <w:sz w:val="20"/>
                <w:szCs w:val="20"/>
              </w:rPr>
              <w:t xml:space="preserve"> revenues </w:t>
            </w:r>
            <w:r w:rsidR="00BE69BB">
              <w:rPr>
                <w:bCs/>
                <w:sz w:val="20"/>
                <w:szCs w:val="20"/>
              </w:rPr>
              <w:lastRenderedPageBreak/>
              <w:t>with the Graduate School</w:t>
            </w:r>
            <w:r w:rsidR="00D5501E">
              <w:rPr>
                <w:bCs/>
                <w:sz w:val="20"/>
                <w:szCs w:val="20"/>
              </w:rPr>
              <w:t>,</w:t>
            </w:r>
            <w:r w:rsidR="00BE69BB">
              <w:rPr>
                <w:bCs/>
                <w:sz w:val="20"/>
                <w:szCs w:val="20"/>
              </w:rPr>
              <w:t xml:space="preserve"> </w:t>
            </w:r>
            <w:r w:rsidR="000549EE">
              <w:rPr>
                <w:bCs/>
                <w:sz w:val="20"/>
                <w:szCs w:val="20"/>
              </w:rPr>
              <w:t>the Honors College</w:t>
            </w:r>
            <w:r w:rsidR="00D5501E">
              <w:rPr>
                <w:bCs/>
                <w:sz w:val="20"/>
                <w:szCs w:val="20"/>
              </w:rPr>
              <w:t>, etc.</w:t>
            </w:r>
            <w:r w:rsidR="000549EE">
              <w:rPr>
                <w:bCs/>
                <w:sz w:val="20"/>
                <w:szCs w:val="20"/>
              </w:rPr>
              <w:t>; and 3)</w:t>
            </w:r>
            <w:r w:rsidR="00BE69BB">
              <w:rPr>
                <w:bCs/>
                <w:sz w:val="20"/>
                <w:szCs w:val="20"/>
              </w:rPr>
              <w:t xml:space="preserve"> increasing our budget to accommodate better marketing, etc. The Provost supports these recommendations.  </w:t>
            </w:r>
          </w:p>
          <w:p w:rsidR="00917893" w:rsidRDefault="00917893" w:rsidP="003024F4">
            <w:pPr>
              <w:tabs>
                <w:tab w:val="right" w:pos="480"/>
                <w:tab w:val="left" w:pos="1080"/>
                <w:tab w:val="left" w:leader="dot" w:pos="7380"/>
                <w:tab w:val="left" w:pos="7560"/>
              </w:tabs>
              <w:rPr>
                <w:bCs/>
                <w:sz w:val="20"/>
                <w:szCs w:val="20"/>
              </w:rPr>
            </w:pPr>
          </w:p>
          <w:p w:rsidR="00917893" w:rsidRDefault="00917893" w:rsidP="003024F4">
            <w:pPr>
              <w:tabs>
                <w:tab w:val="right" w:pos="480"/>
                <w:tab w:val="left" w:pos="1080"/>
                <w:tab w:val="left" w:leader="dot" w:pos="7380"/>
                <w:tab w:val="left" w:pos="7560"/>
              </w:tabs>
              <w:rPr>
                <w:bCs/>
                <w:sz w:val="20"/>
                <w:szCs w:val="20"/>
              </w:rPr>
            </w:pPr>
            <w:r>
              <w:rPr>
                <w:bCs/>
                <w:sz w:val="20"/>
                <w:szCs w:val="20"/>
              </w:rPr>
              <w:t>In the future SCH</w:t>
            </w:r>
            <w:r w:rsidR="000549EE">
              <w:rPr>
                <w:bCs/>
                <w:sz w:val="20"/>
                <w:szCs w:val="20"/>
              </w:rPr>
              <w:t>s are</w:t>
            </w:r>
            <w:r>
              <w:rPr>
                <w:bCs/>
                <w:sz w:val="20"/>
                <w:szCs w:val="20"/>
              </w:rPr>
              <w:t xml:space="preserve"> not going to be as significant as other performance indicators such as retention and graduation rates.  Richard indicated his college is </w:t>
            </w:r>
            <w:r w:rsidR="000549EE">
              <w:rPr>
                <w:bCs/>
                <w:sz w:val="20"/>
                <w:szCs w:val="20"/>
              </w:rPr>
              <w:t>considering</w:t>
            </w:r>
            <w:r>
              <w:rPr>
                <w:bCs/>
                <w:sz w:val="20"/>
                <w:szCs w:val="20"/>
              </w:rPr>
              <w:t xml:space="preserve"> offer</w:t>
            </w:r>
            <w:r w:rsidR="000549EE">
              <w:rPr>
                <w:bCs/>
                <w:sz w:val="20"/>
                <w:szCs w:val="20"/>
              </w:rPr>
              <w:t>ing</w:t>
            </w:r>
            <w:r>
              <w:rPr>
                <w:bCs/>
                <w:sz w:val="20"/>
                <w:szCs w:val="20"/>
              </w:rPr>
              <w:t xml:space="preserve"> gateway classes and possibly introduce a “grad in three” program like ECU.  Discussion ensued regarding an investment in summer session marketing as well as a well formed summer session plan.  </w:t>
            </w:r>
          </w:p>
          <w:p w:rsidR="00DC2B55" w:rsidRDefault="00DC2B55" w:rsidP="003024F4">
            <w:pPr>
              <w:tabs>
                <w:tab w:val="right" w:pos="480"/>
                <w:tab w:val="left" w:pos="1080"/>
                <w:tab w:val="left" w:leader="dot" w:pos="7380"/>
                <w:tab w:val="left" w:pos="7560"/>
              </w:tabs>
              <w:rPr>
                <w:bCs/>
                <w:sz w:val="20"/>
                <w:szCs w:val="20"/>
              </w:rPr>
            </w:pPr>
          </w:p>
          <w:p w:rsidR="00DC2B55" w:rsidRDefault="00DC2B55" w:rsidP="00DC2B55">
            <w:pPr>
              <w:tabs>
                <w:tab w:val="right" w:pos="480"/>
                <w:tab w:val="left" w:pos="1080"/>
                <w:tab w:val="left" w:leader="dot" w:pos="7380"/>
                <w:tab w:val="left" w:pos="7560"/>
              </w:tabs>
              <w:rPr>
                <w:bCs/>
                <w:sz w:val="20"/>
                <w:szCs w:val="20"/>
              </w:rPr>
            </w:pPr>
            <w:r>
              <w:rPr>
                <w:bCs/>
                <w:sz w:val="20"/>
                <w:szCs w:val="20"/>
              </w:rPr>
              <w:t xml:space="preserve">There are also financial aid realities that work against us as well as summer employment (student jobs on campus). We need an additional task force to take us to the next level. We also need to build in flexibility regarding salary.  We could explore faculty led courses in the summer which could hold off plans for a student to go home and work.  We do earn SCHs for distance in the summer.  </w:t>
            </w:r>
          </w:p>
          <w:p w:rsidR="00BC510C" w:rsidRDefault="00BC510C" w:rsidP="00DC2B55">
            <w:pPr>
              <w:tabs>
                <w:tab w:val="right" w:pos="480"/>
                <w:tab w:val="left" w:pos="1080"/>
                <w:tab w:val="left" w:leader="dot" w:pos="7380"/>
                <w:tab w:val="left" w:pos="7560"/>
              </w:tabs>
              <w:rPr>
                <w:bCs/>
                <w:sz w:val="20"/>
                <w:szCs w:val="20"/>
              </w:rPr>
            </w:pPr>
          </w:p>
          <w:p w:rsidR="00BC510C" w:rsidRDefault="00BC510C" w:rsidP="00BC510C">
            <w:pPr>
              <w:tabs>
                <w:tab w:val="right" w:pos="480"/>
                <w:tab w:val="left" w:pos="1080"/>
                <w:tab w:val="left" w:leader="dot" w:pos="7380"/>
                <w:tab w:val="left" w:pos="7560"/>
              </w:tabs>
              <w:rPr>
                <w:bCs/>
                <w:sz w:val="20"/>
                <w:szCs w:val="20"/>
              </w:rPr>
            </w:pPr>
            <w:r>
              <w:rPr>
                <w:bCs/>
                <w:sz w:val="20"/>
                <w:szCs w:val="20"/>
              </w:rPr>
              <w:t>Graduate Assistant pay for lab courses – we want to create a standard rate to not exceed a certain dollar amount – there is currently a lot of variability.</w:t>
            </w:r>
          </w:p>
          <w:p w:rsidR="00C90AEA" w:rsidRDefault="00C90AEA" w:rsidP="00BC510C">
            <w:pPr>
              <w:tabs>
                <w:tab w:val="right" w:pos="480"/>
                <w:tab w:val="left" w:pos="1080"/>
                <w:tab w:val="left" w:leader="dot" w:pos="7380"/>
                <w:tab w:val="left" w:pos="7560"/>
              </w:tabs>
              <w:rPr>
                <w:bCs/>
                <w:sz w:val="20"/>
                <w:szCs w:val="20"/>
              </w:rPr>
            </w:pPr>
          </w:p>
          <w:p w:rsidR="00BC510C" w:rsidRDefault="00C90AEA" w:rsidP="00DC2B55">
            <w:pPr>
              <w:tabs>
                <w:tab w:val="right" w:pos="480"/>
                <w:tab w:val="left" w:pos="1080"/>
                <w:tab w:val="left" w:leader="dot" w:pos="7380"/>
                <w:tab w:val="left" w:pos="7560"/>
              </w:tabs>
              <w:rPr>
                <w:bCs/>
                <w:sz w:val="20"/>
                <w:szCs w:val="20"/>
              </w:rPr>
            </w:pPr>
            <w:r>
              <w:rPr>
                <w:bCs/>
                <w:sz w:val="20"/>
                <w:szCs w:val="20"/>
              </w:rPr>
              <w:t>We have some faculty that may teach a one week</w:t>
            </w:r>
            <w:r w:rsidR="000549EE">
              <w:rPr>
                <w:bCs/>
                <w:sz w:val="20"/>
                <w:szCs w:val="20"/>
              </w:rPr>
              <w:t xml:space="preserve"> </w:t>
            </w:r>
            <w:r>
              <w:rPr>
                <w:bCs/>
                <w:sz w:val="20"/>
                <w:szCs w:val="20"/>
              </w:rPr>
              <w:t xml:space="preserve">3 credit hour summer class.  If a student is already enrolled in 6 credits for summer, we cannot prevent </w:t>
            </w:r>
            <w:r w:rsidR="000549EE">
              <w:rPr>
                <w:bCs/>
                <w:sz w:val="20"/>
                <w:szCs w:val="20"/>
              </w:rPr>
              <w:t>them</w:t>
            </w:r>
            <w:r>
              <w:rPr>
                <w:bCs/>
                <w:sz w:val="20"/>
                <w:szCs w:val="20"/>
              </w:rPr>
              <w:t xml:space="preserve"> from signing up for this one week 3 credit hour summer class.  Lowell is working with Larry to resolve this because a full load for summer is 6 hours</w:t>
            </w:r>
            <w:r w:rsidR="00D5501E">
              <w:rPr>
                <w:bCs/>
                <w:sz w:val="20"/>
                <w:szCs w:val="20"/>
              </w:rPr>
              <w:t xml:space="preserve"> per session</w:t>
            </w:r>
            <w:r>
              <w:rPr>
                <w:bCs/>
                <w:sz w:val="20"/>
                <w:szCs w:val="20"/>
              </w:rPr>
              <w:t xml:space="preserve">.    </w:t>
            </w:r>
          </w:p>
          <w:p w:rsidR="00DC2B55" w:rsidRDefault="00DC2B55" w:rsidP="003024F4">
            <w:pPr>
              <w:tabs>
                <w:tab w:val="right" w:pos="480"/>
                <w:tab w:val="left" w:pos="1080"/>
                <w:tab w:val="left" w:leader="dot" w:pos="7380"/>
                <w:tab w:val="left" w:pos="7560"/>
              </w:tabs>
              <w:rPr>
                <w:bCs/>
                <w:sz w:val="20"/>
                <w:szCs w:val="20"/>
              </w:rPr>
            </w:pPr>
          </w:p>
        </w:tc>
      </w:tr>
      <w:tr w:rsidR="004C403B" w:rsidTr="00EE00B7">
        <w:tc>
          <w:tcPr>
            <w:tcW w:w="2088" w:type="dxa"/>
          </w:tcPr>
          <w:p w:rsidR="004C403B" w:rsidRDefault="004C403B" w:rsidP="00595C61">
            <w:pPr>
              <w:rPr>
                <w:b/>
                <w:color w:val="0000FF"/>
                <w:sz w:val="20"/>
                <w:szCs w:val="20"/>
              </w:rPr>
            </w:pPr>
            <w:r>
              <w:rPr>
                <w:b/>
                <w:color w:val="0000FF"/>
                <w:sz w:val="20"/>
                <w:szCs w:val="20"/>
              </w:rPr>
              <w:lastRenderedPageBreak/>
              <w:t>Carnegie Engagement Provost Fellow</w:t>
            </w:r>
          </w:p>
          <w:p w:rsidR="004C403B" w:rsidRDefault="00FA41E3" w:rsidP="00595C61">
            <w:pPr>
              <w:rPr>
                <w:b/>
                <w:color w:val="0000FF"/>
                <w:sz w:val="20"/>
                <w:szCs w:val="20"/>
              </w:rPr>
            </w:pPr>
            <w:r>
              <w:rPr>
                <w:b/>
                <w:color w:val="0000FF"/>
                <w:sz w:val="20"/>
                <w:szCs w:val="20"/>
              </w:rPr>
              <w:t>(Carol Burton)</w:t>
            </w:r>
          </w:p>
          <w:p w:rsidR="004F6F37" w:rsidRDefault="004F6F37" w:rsidP="00595C61">
            <w:pPr>
              <w:rPr>
                <w:b/>
                <w:color w:val="0000FF"/>
                <w:sz w:val="20"/>
                <w:szCs w:val="20"/>
              </w:rPr>
            </w:pPr>
          </w:p>
        </w:tc>
        <w:tc>
          <w:tcPr>
            <w:tcW w:w="6768" w:type="dxa"/>
          </w:tcPr>
          <w:p w:rsidR="004C403B" w:rsidRPr="0012622F" w:rsidRDefault="004C403B" w:rsidP="004C403B">
            <w:pPr>
              <w:tabs>
                <w:tab w:val="right" w:pos="480"/>
                <w:tab w:val="left" w:pos="1080"/>
                <w:tab w:val="left" w:leader="dot" w:pos="7380"/>
                <w:tab w:val="left" w:pos="7560"/>
              </w:tabs>
              <w:rPr>
                <w:bCs/>
                <w:sz w:val="20"/>
                <w:szCs w:val="20"/>
              </w:rPr>
            </w:pPr>
            <w:r>
              <w:rPr>
                <w:sz w:val="20"/>
                <w:szCs w:val="20"/>
              </w:rPr>
              <w:t xml:space="preserve">Betty Farmer will serve as the Provost Fellow for </w:t>
            </w:r>
            <w:r w:rsidR="00D5501E">
              <w:rPr>
                <w:sz w:val="20"/>
                <w:szCs w:val="20"/>
              </w:rPr>
              <w:t xml:space="preserve">Engagement. Her primary duty will be to </w:t>
            </w:r>
            <w:r w:rsidR="006A78EC">
              <w:rPr>
                <w:sz w:val="20"/>
                <w:szCs w:val="20"/>
              </w:rPr>
              <w:t xml:space="preserve">manage the </w:t>
            </w:r>
            <w:r>
              <w:rPr>
                <w:sz w:val="20"/>
                <w:szCs w:val="20"/>
              </w:rPr>
              <w:t xml:space="preserve">reapplication </w:t>
            </w:r>
            <w:r w:rsidR="000549EE">
              <w:rPr>
                <w:sz w:val="20"/>
                <w:szCs w:val="20"/>
              </w:rPr>
              <w:t>of</w:t>
            </w:r>
            <w:r>
              <w:rPr>
                <w:sz w:val="20"/>
                <w:szCs w:val="20"/>
              </w:rPr>
              <w:t xml:space="preserve"> the Carnegie Engagement Classification which is due in April</w:t>
            </w:r>
            <w:r w:rsidR="006A78EC">
              <w:rPr>
                <w:sz w:val="20"/>
                <w:szCs w:val="20"/>
              </w:rPr>
              <w:t>, 2014</w:t>
            </w:r>
            <w:r>
              <w:rPr>
                <w:sz w:val="20"/>
                <w:szCs w:val="20"/>
              </w:rPr>
              <w:t xml:space="preserve">.  </w:t>
            </w:r>
          </w:p>
          <w:p w:rsidR="004C403B" w:rsidRDefault="004C403B" w:rsidP="003024F4">
            <w:pPr>
              <w:tabs>
                <w:tab w:val="right" w:pos="480"/>
                <w:tab w:val="left" w:pos="1080"/>
                <w:tab w:val="left" w:leader="dot" w:pos="7380"/>
                <w:tab w:val="left" w:pos="7560"/>
              </w:tabs>
              <w:rPr>
                <w:bCs/>
                <w:sz w:val="20"/>
                <w:szCs w:val="20"/>
              </w:rPr>
            </w:pPr>
          </w:p>
        </w:tc>
      </w:tr>
      <w:tr w:rsidR="004F6F37" w:rsidTr="00EE00B7">
        <w:tc>
          <w:tcPr>
            <w:tcW w:w="2088" w:type="dxa"/>
          </w:tcPr>
          <w:p w:rsidR="004F6F37" w:rsidRDefault="004F6F37" w:rsidP="00595C61">
            <w:pPr>
              <w:rPr>
                <w:b/>
                <w:color w:val="0000FF"/>
                <w:sz w:val="20"/>
                <w:szCs w:val="20"/>
              </w:rPr>
            </w:pPr>
            <w:r>
              <w:rPr>
                <w:b/>
                <w:color w:val="0000FF"/>
                <w:sz w:val="20"/>
                <w:szCs w:val="20"/>
              </w:rPr>
              <w:t>125</w:t>
            </w:r>
            <w:r w:rsidRPr="004F6F37">
              <w:rPr>
                <w:b/>
                <w:color w:val="0000FF"/>
                <w:sz w:val="20"/>
                <w:szCs w:val="20"/>
                <w:vertAlign w:val="superscript"/>
              </w:rPr>
              <w:t>th</w:t>
            </w:r>
            <w:r>
              <w:rPr>
                <w:b/>
                <w:color w:val="0000FF"/>
                <w:sz w:val="20"/>
                <w:szCs w:val="20"/>
              </w:rPr>
              <w:t xml:space="preserve"> WCU Anniversary</w:t>
            </w:r>
          </w:p>
          <w:p w:rsidR="004F6F37" w:rsidRDefault="004F6F37" w:rsidP="00FA41E3">
            <w:pPr>
              <w:rPr>
                <w:b/>
                <w:color w:val="0000FF"/>
                <w:sz w:val="20"/>
                <w:szCs w:val="20"/>
              </w:rPr>
            </w:pPr>
            <w:r>
              <w:rPr>
                <w:b/>
                <w:color w:val="0000FF"/>
                <w:sz w:val="20"/>
                <w:szCs w:val="20"/>
              </w:rPr>
              <w:t>(</w:t>
            </w:r>
            <w:r w:rsidR="00FA41E3">
              <w:rPr>
                <w:b/>
                <w:color w:val="0000FF"/>
                <w:sz w:val="20"/>
                <w:szCs w:val="20"/>
              </w:rPr>
              <w:t>Carol Burton)</w:t>
            </w:r>
          </w:p>
        </w:tc>
        <w:tc>
          <w:tcPr>
            <w:tcW w:w="6768" w:type="dxa"/>
          </w:tcPr>
          <w:p w:rsidR="004F6F37" w:rsidRPr="00A92B72" w:rsidRDefault="004F6F37" w:rsidP="004F6F37">
            <w:pPr>
              <w:tabs>
                <w:tab w:val="right" w:pos="480"/>
                <w:tab w:val="left" w:pos="1080"/>
                <w:tab w:val="left" w:leader="dot" w:pos="7380"/>
                <w:tab w:val="left" w:pos="7560"/>
              </w:tabs>
              <w:rPr>
                <w:bCs/>
                <w:sz w:val="20"/>
                <w:szCs w:val="20"/>
              </w:rPr>
            </w:pPr>
            <w:r>
              <w:rPr>
                <w:sz w:val="20"/>
                <w:szCs w:val="20"/>
              </w:rPr>
              <w:t xml:space="preserve">COD has been provided a copy of the various committees </w:t>
            </w:r>
            <w:r w:rsidR="006A78EC">
              <w:rPr>
                <w:sz w:val="20"/>
                <w:szCs w:val="20"/>
              </w:rPr>
              <w:t xml:space="preserve">and memberships </w:t>
            </w:r>
            <w:r>
              <w:rPr>
                <w:sz w:val="20"/>
                <w:szCs w:val="20"/>
              </w:rPr>
              <w:t>for the 125</w:t>
            </w:r>
            <w:r w:rsidRPr="00C43621">
              <w:rPr>
                <w:sz w:val="20"/>
                <w:szCs w:val="20"/>
                <w:vertAlign w:val="superscript"/>
              </w:rPr>
              <w:t>th</w:t>
            </w:r>
            <w:r>
              <w:rPr>
                <w:sz w:val="20"/>
                <w:szCs w:val="20"/>
              </w:rPr>
              <w:t xml:space="preserve"> WCU </w:t>
            </w:r>
            <w:r w:rsidR="006A78EC">
              <w:rPr>
                <w:sz w:val="20"/>
                <w:szCs w:val="20"/>
              </w:rPr>
              <w:t xml:space="preserve">Anniversary </w:t>
            </w:r>
            <w:r>
              <w:rPr>
                <w:sz w:val="20"/>
                <w:szCs w:val="20"/>
              </w:rPr>
              <w:t xml:space="preserve">celebration. The celebration will run from January 2014 until December 2014.  </w:t>
            </w:r>
            <w:r w:rsidR="000549EE">
              <w:rPr>
                <w:sz w:val="20"/>
                <w:szCs w:val="20"/>
              </w:rPr>
              <w:t xml:space="preserve">This fall </w:t>
            </w:r>
            <w:r>
              <w:rPr>
                <w:sz w:val="20"/>
                <w:szCs w:val="20"/>
              </w:rPr>
              <w:t>we are in the planning phase.  There are five major subcommittees – if you want additional representation, please contact Carol Burton, Kellie Monteith or Melissa Wargo.  We hope to tag specific events in the spring to include on the special event calendar (</w:t>
            </w:r>
            <w:r w:rsidR="006A78EC">
              <w:rPr>
                <w:sz w:val="20"/>
                <w:szCs w:val="20"/>
              </w:rPr>
              <w:t xml:space="preserve">e.g., </w:t>
            </w:r>
            <w:r>
              <w:rPr>
                <w:sz w:val="20"/>
                <w:szCs w:val="20"/>
              </w:rPr>
              <w:t>Annual Faculty/Staff Award Ceremony, Graduate Research Expo, etc.)  For those of you who have people serving on subcommittees, please ask that they be responsive to emails at they come out.</w:t>
            </w:r>
          </w:p>
          <w:p w:rsidR="004F6F37" w:rsidRDefault="004F6F37" w:rsidP="004C403B">
            <w:pPr>
              <w:tabs>
                <w:tab w:val="right" w:pos="480"/>
                <w:tab w:val="left" w:pos="1080"/>
                <w:tab w:val="left" w:leader="dot" w:pos="7380"/>
                <w:tab w:val="left" w:pos="7560"/>
              </w:tabs>
              <w:rPr>
                <w:sz w:val="20"/>
                <w:szCs w:val="20"/>
              </w:rPr>
            </w:pPr>
          </w:p>
        </w:tc>
      </w:tr>
      <w:tr w:rsidR="00FA41E3" w:rsidTr="00EE00B7">
        <w:tc>
          <w:tcPr>
            <w:tcW w:w="2088" w:type="dxa"/>
          </w:tcPr>
          <w:p w:rsidR="00FA41E3" w:rsidRDefault="00FA41E3" w:rsidP="00595C61">
            <w:pPr>
              <w:rPr>
                <w:b/>
                <w:color w:val="0000FF"/>
                <w:sz w:val="20"/>
                <w:szCs w:val="20"/>
              </w:rPr>
            </w:pPr>
            <w:r>
              <w:rPr>
                <w:b/>
                <w:color w:val="0000FF"/>
                <w:sz w:val="20"/>
                <w:szCs w:val="20"/>
              </w:rPr>
              <w:t>BOG Excellence in Public Service Award</w:t>
            </w:r>
          </w:p>
          <w:p w:rsidR="00FA41E3" w:rsidRDefault="00FA41E3" w:rsidP="00595C61">
            <w:pPr>
              <w:rPr>
                <w:b/>
                <w:color w:val="0000FF"/>
                <w:sz w:val="20"/>
                <w:szCs w:val="20"/>
              </w:rPr>
            </w:pPr>
            <w:r>
              <w:rPr>
                <w:b/>
                <w:color w:val="0000FF"/>
                <w:sz w:val="20"/>
                <w:szCs w:val="20"/>
              </w:rPr>
              <w:t>(Beth Lofquist)</w:t>
            </w:r>
          </w:p>
        </w:tc>
        <w:tc>
          <w:tcPr>
            <w:tcW w:w="6768" w:type="dxa"/>
          </w:tcPr>
          <w:p w:rsidR="00FA41E3" w:rsidRDefault="000549EE" w:rsidP="00FA41E3">
            <w:pPr>
              <w:tabs>
                <w:tab w:val="right" w:pos="480"/>
                <w:tab w:val="left" w:pos="1080"/>
                <w:tab w:val="left" w:leader="dot" w:pos="7380"/>
                <w:tab w:val="left" w:pos="7560"/>
              </w:tabs>
              <w:rPr>
                <w:sz w:val="20"/>
                <w:szCs w:val="20"/>
              </w:rPr>
            </w:pPr>
            <w:r>
              <w:rPr>
                <w:sz w:val="20"/>
                <w:szCs w:val="20"/>
              </w:rPr>
              <w:t>The BOG Excellence in Public Service Award</w:t>
            </w:r>
            <w:r w:rsidR="00FA41E3">
              <w:rPr>
                <w:sz w:val="20"/>
                <w:szCs w:val="20"/>
              </w:rPr>
              <w:t xml:space="preserve"> is an annual award with only one recipient (for faculty) for the system.  Previously, we have only submitted one nominee and have not seen requests for submissions in several years.  It appears to have re-emerged.  We have been asked to not add any additional awards to the annual faculty staff </w:t>
            </w:r>
            <w:r w:rsidR="006A78EC">
              <w:rPr>
                <w:sz w:val="20"/>
                <w:szCs w:val="20"/>
              </w:rPr>
              <w:t>convocation</w:t>
            </w:r>
            <w:r w:rsidR="00FA41E3">
              <w:rPr>
                <w:sz w:val="20"/>
                <w:szCs w:val="20"/>
              </w:rPr>
              <w:t xml:space="preserve">.  Laura </w:t>
            </w:r>
            <w:r w:rsidR="006A78EC">
              <w:rPr>
                <w:sz w:val="20"/>
                <w:szCs w:val="20"/>
              </w:rPr>
              <w:t xml:space="preserve">Cruz </w:t>
            </w:r>
            <w:r w:rsidR="00FA41E3">
              <w:rPr>
                <w:sz w:val="20"/>
                <w:szCs w:val="20"/>
              </w:rPr>
              <w:t xml:space="preserve">has suggested we revisit our current </w:t>
            </w:r>
            <w:r w:rsidR="006A78EC">
              <w:rPr>
                <w:sz w:val="20"/>
                <w:szCs w:val="20"/>
              </w:rPr>
              <w:t xml:space="preserve">faculty </w:t>
            </w:r>
            <w:r w:rsidR="00FA41E3">
              <w:rPr>
                <w:sz w:val="20"/>
                <w:szCs w:val="20"/>
              </w:rPr>
              <w:t>awards for possible elimination</w:t>
            </w:r>
            <w:r w:rsidR="006A78EC">
              <w:rPr>
                <w:sz w:val="20"/>
                <w:szCs w:val="20"/>
              </w:rPr>
              <w:t xml:space="preserve"> or revision</w:t>
            </w:r>
            <w:r w:rsidR="00FA41E3">
              <w:rPr>
                <w:sz w:val="20"/>
                <w:szCs w:val="20"/>
              </w:rPr>
              <w:t>.</w:t>
            </w:r>
          </w:p>
          <w:p w:rsidR="000549EE" w:rsidRDefault="000549EE" w:rsidP="00FA41E3">
            <w:pPr>
              <w:tabs>
                <w:tab w:val="right" w:pos="480"/>
                <w:tab w:val="left" w:pos="1080"/>
                <w:tab w:val="left" w:leader="dot" w:pos="7380"/>
                <w:tab w:val="left" w:pos="7560"/>
              </w:tabs>
              <w:rPr>
                <w:sz w:val="20"/>
                <w:szCs w:val="20"/>
              </w:rPr>
            </w:pPr>
          </w:p>
          <w:p w:rsidR="000549EE" w:rsidRDefault="000549EE" w:rsidP="00FA41E3">
            <w:pPr>
              <w:tabs>
                <w:tab w:val="right" w:pos="480"/>
                <w:tab w:val="left" w:pos="1080"/>
                <w:tab w:val="left" w:leader="dot" w:pos="7380"/>
                <w:tab w:val="left" w:pos="7560"/>
              </w:tabs>
              <w:rPr>
                <w:sz w:val="20"/>
                <w:szCs w:val="20"/>
              </w:rPr>
            </w:pPr>
            <w:r>
              <w:rPr>
                <w:sz w:val="20"/>
                <w:szCs w:val="20"/>
              </w:rPr>
              <w:t>It was suggested the possible elimination of the Jay M. Robinson award, however Dale would like to have further discussions with his college and Faculty Senate.  He will guide this discussion through Faculty Senate and work with Laura Cruz.</w:t>
            </w:r>
          </w:p>
          <w:p w:rsidR="00DE55D4" w:rsidRDefault="00DE55D4" w:rsidP="00FA41E3">
            <w:pPr>
              <w:tabs>
                <w:tab w:val="right" w:pos="480"/>
                <w:tab w:val="left" w:pos="1080"/>
                <w:tab w:val="left" w:leader="dot" w:pos="7380"/>
                <w:tab w:val="left" w:pos="7560"/>
              </w:tabs>
              <w:rPr>
                <w:sz w:val="20"/>
                <w:szCs w:val="20"/>
              </w:rPr>
            </w:pPr>
          </w:p>
          <w:p w:rsidR="00DE55D4" w:rsidRDefault="00DE55D4" w:rsidP="00DE55D4">
            <w:pPr>
              <w:tabs>
                <w:tab w:val="right" w:pos="480"/>
                <w:tab w:val="left" w:pos="1080"/>
                <w:tab w:val="left" w:leader="dot" w:pos="7380"/>
                <w:tab w:val="left" w:pos="7560"/>
              </w:tabs>
              <w:rPr>
                <w:sz w:val="20"/>
                <w:szCs w:val="20"/>
              </w:rPr>
            </w:pPr>
            <w:r>
              <w:rPr>
                <w:sz w:val="20"/>
                <w:szCs w:val="20"/>
              </w:rPr>
              <w:t>Discussion ensued regarding possibly revising the S</w:t>
            </w:r>
            <w:r w:rsidR="006A78EC">
              <w:rPr>
                <w:sz w:val="20"/>
                <w:szCs w:val="20"/>
              </w:rPr>
              <w:t>o</w:t>
            </w:r>
            <w:r>
              <w:rPr>
                <w:sz w:val="20"/>
                <w:szCs w:val="20"/>
              </w:rPr>
              <w:t>LT award to be</w:t>
            </w:r>
            <w:r w:rsidR="006A78EC">
              <w:rPr>
                <w:sz w:val="20"/>
                <w:szCs w:val="20"/>
              </w:rPr>
              <w:t>come</w:t>
            </w:r>
            <w:r>
              <w:rPr>
                <w:sz w:val="20"/>
                <w:szCs w:val="20"/>
              </w:rPr>
              <w:t xml:space="preserve"> the public service award.</w:t>
            </w:r>
          </w:p>
          <w:p w:rsidR="00FA41E3" w:rsidRDefault="00FA41E3" w:rsidP="004F6F37">
            <w:pPr>
              <w:tabs>
                <w:tab w:val="right" w:pos="480"/>
                <w:tab w:val="left" w:pos="1080"/>
                <w:tab w:val="left" w:leader="dot" w:pos="7380"/>
                <w:tab w:val="left" w:pos="7560"/>
              </w:tabs>
              <w:rPr>
                <w:sz w:val="20"/>
                <w:szCs w:val="20"/>
              </w:rPr>
            </w:pPr>
          </w:p>
        </w:tc>
      </w:tr>
      <w:tr w:rsidR="007E377C" w:rsidTr="00EE00B7">
        <w:tc>
          <w:tcPr>
            <w:tcW w:w="2088" w:type="dxa"/>
          </w:tcPr>
          <w:p w:rsidR="007E377C" w:rsidRDefault="007E377C" w:rsidP="00595C61">
            <w:pPr>
              <w:rPr>
                <w:b/>
                <w:color w:val="0000FF"/>
                <w:sz w:val="20"/>
                <w:szCs w:val="20"/>
              </w:rPr>
            </w:pPr>
            <w:r>
              <w:rPr>
                <w:b/>
                <w:color w:val="0000FF"/>
                <w:sz w:val="20"/>
                <w:szCs w:val="20"/>
              </w:rPr>
              <w:t>Report Regarding Sponsored Research Activity</w:t>
            </w:r>
          </w:p>
          <w:p w:rsidR="007E377C" w:rsidRDefault="007E377C" w:rsidP="00595C61">
            <w:pPr>
              <w:rPr>
                <w:b/>
                <w:color w:val="0000FF"/>
                <w:sz w:val="20"/>
                <w:szCs w:val="20"/>
              </w:rPr>
            </w:pPr>
            <w:r>
              <w:rPr>
                <w:b/>
                <w:color w:val="0000FF"/>
                <w:sz w:val="20"/>
                <w:szCs w:val="20"/>
              </w:rPr>
              <w:t>(Mimi Fenton)</w:t>
            </w:r>
          </w:p>
        </w:tc>
        <w:tc>
          <w:tcPr>
            <w:tcW w:w="6768" w:type="dxa"/>
          </w:tcPr>
          <w:p w:rsidR="007E377C" w:rsidRPr="00A92B72" w:rsidRDefault="007E377C" w:rsidP="007E377C">
            <w:pPr>
              <w:tabs>
                <w:tab w:val="right" w:pos="480"/>
                <w:tab w:val="left" w:pos="1080"/>
                <w:tab w:val="left" w:leader="dot" w:pos="7380"/>
                <w:tab w:val="left" w:pos="7560"/>
              </w:tabs>
              <w:rPr>
                <w:bCs/>
                <w:sz w:val="20"/>
                <w:szCs w:val="20"/>
              </w:rPr>
            </w:pPr>
            <w:r>
              <w:rPr>
                <w:sz w:val="20"/>
                <w:szCs w:val="20"/>
              </w:rPr>
              <w:t>Mimi distributed handouts of the report.  This is the first time this report has been completed in quite a while.  Mimi reviewed the document with COD. We will add this to a future COD agenda for a more deserving conversation.  Beth asked that deans come with ideas.</w:t>
            </w:r>
          </w:p>
          <w:p w:rsidR="007E377C" w:rsidRDefault="007E377C" w:rsidP="00FA41E3">
            <w:pPr>
              <w:tabs>
                <w:tab w:val="right" w:pos="480"/>
                <w:tab w:val="left" w:pos="1080"/>
                <w:tab w:val="left" w:leader="dot" w:pos="7380"/>
                <w:tab w:val="left" w:pos="7560"/>
              </w:tabs>
              <w:rPr>
                <w:sz w:val="20"/>
                <w:szCs w:val="20"/>
              </w:rPr>
            </w:pP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0C" w:rsidRDefault="00F6260C" w:rsidP="00601324">
      <w:r>
        <w:separator/>
      </w:r>
    </w:p>
  </w:endnote>
  <w:endnote w:type="continuationSeparator" w:id="0">
    <w:p w:rsidR="00F6260C" w:rsidRDefault="00F6260C"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960BB4">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0C" w:rsidRDefault="00F6260C" w:rsidP="00601324">
      <w:r>
        <w:separator/>
      </w:r>
    </w:p>
  </w:footnote>
  <w:footnote w:type="continuationSeparator" w:id="0">
    <w:p w:rsidR="00F6260C" w:rsidRDefault="00F6260C"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1">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6">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5">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0">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7"/>
  </w:num>
  <w:num w:numId="4">
    <w:abstractNumId w:val="25"/>
  </w:num>
  <w:num w:numId="5">
    <w:abstractNumId w:val="29"/>
  </w:num>
  <w:num w:numId="6">
    <w:abstractNumId w:val="12"/>
  </w:num>
  <w:num w:numId="7">
    <w:abstractNumId w:val="28"/>
  </w:num>
  <w:num w:numId="8">
    <w:abstractNumId w:val="38"/>
  </w:num>
  <w:num w:numId="9">
    <w:abstractNumId w:val="18"/>
  </w:num>
  <w:num w:numId="10">
    <w:abstractNumId w:val="27"/>
  </w:num>
  <w:num w:numId="11">
    <w:abstractNumId w:val="37"/>
  </w:num>
  <w:num w:numId="12">
    <w:abstractNumId w:val="30"/>
  </w:num>
  <w:num w:numId="13">
    <w:abstractNumId w:val="0"/>
  </w:num>
  <w:num w:numId="14">
    <w:abstractNumId w:val="22"/>
  </w:num>
  <w:num w:numId="15">
    <w:abstractNumId w:val="31"/>
  </w:num>
  <w:num w:numId="16">
    <w:abstractNumId w:val="21"/>
  </w:num>
  <w:num w:numId="17">
    <w:abstractNumId w:val="11"/>
  </w:num>
  <w:num w:numId="18">
    <w:abstractNumId w:val="26"/>
  </w:num>
  <w:num w:numId="19">
    <w:abstractNumId w:val="9"/>
  </w:num>
  <w:num w:numId="20">
    <w:abstractNumId w:val="40"/>
  </w:num>
  <w:num w:numId="21">
    <w:abstractNumId w:val="19"/>
  </w:num>
  <w:num w:numId="22">
    <w:abstractNumId w:val="15"/>
  </w:num>
  <w:num w:numId="23">
    <w:abstractNumId w:val="2"/>
  </w:num>
  <w:num w:numId="24">
    <w:abstractNumId w:val="10"/>
  </w:num>
  <w:num w:numId="25">
    <w:abstractNumId w:val="34"/>
  </w:num>
  <w:num w:numId="26">
    <w:abstractNumId w:val="14"/>
  </w:num>
  <w:num w:numId="27">
    <w:abstractNumId w:val="17"/>
  </w:num>
  <w:num w:numId="28">
    <w:abstractNumId w:val="33"/>
  </w:num>
  <w:num w:numId="29">
    <w:abstractNumId w:val="39"/>
  </w:num>
  <w:num w:numId="30">
    <w:abstractNumId w:val="5"/>
  </w:num>
  <w:num w:numId="31">
    <w:abstractNumId w:val="35"/>
  </w:num>
  <w:num w:numId="32">
    <w:abstractNumId w:val="36"/>
  </w:num>
  <w:num w:numId="33">
    <w:abstractNumId w:val="6"/>
  </w:num>
  <w:num w:numId="34">
    <w:abstractNumId w:val="24"/>
  </w:num>
  <w:num w:numId="35">
    <w:abstractNumId w:val="4"/>
  </w:num>
  <w:num w:numId="36">
    <w:abstractNumId w:val="23"/>
  </w:num>
  <w:num w:numId="37">
    <w:abstractNumId w:val="1"/>
  </w:num>
  <w:num w:numId="38">
    <w:abstractNumId w:val="16"/>
  </w:num>
  <w:num w:numId="39">
    <w:abstractNumId w:val="2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2BBB"/>
    <w:rsid w:val="0002509F"/>
    <w:rsid w:val="000264F5"/>
    <w:rsid w:val="00026C08"/>
    <w:rsid w:val="00030059"/>
    <w:rsid w:val="00031789"/>
    <w:rsid w:val="000326F7"/>
    <w:rsid w:val="00036422"/>
    <w:rsid w:val="0004285A"/>
    <w:rsid w:val="000474A4"/>
    <w:rsid w:val="00052556"/>
    <w:rsid w:val="00053C00"/>
    <w:rsid w:val="00054680"/>
    <w:rsid w:val="000549EE"/>
    <w:rsid w:val="0006052E"/>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1A14"/>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A03"/>
    <w:rsid w:val="00172C8A"/>
    <w:rsid w:val="0017500A"/>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F13B1"/>
    <w:rsid w:val="001F66D0"/>
    <w:rsid w:val="001F67C4"/>
    <w:rsid w:val="001F79C4"/>
    <w:rsid w:val="00200621"/>
    <w:rsid w:val="002031DB"/>
    <w:rsid w:val="002048F1"/>
    <w:rsid w:val="00211EFA"/>
    <w:rsid w:val="002160A8"/>
    <w:rsid w:val="002162FD"/>
    <w:rsid w:val="00217240"/>
    <w:rsid w:val="00225E8C"/>
    <w:rsid w:val="0022699A"/>
    <w:rsid w:val="00233AF2"/>
    <w:rsid w:val="0023565D"/>
    <w:rsid w:val="0023577E"/>
    <w:rsid w:val="00237972"/>
    <w:rsid w:val="00240825"/>
    <w:rsid w:val="002440B6"/>
    <w:rsid w:val="002448D8"/>
    <w:rsid w:val="0025069B"/>
    <w:rsid w:val="00251AE3"/>
    <w:rsid w:val="00256FBF"/>
    <w:rsid w:val="00263B2C"/>
    <w:rsid w:val="00267762"/>
    <w:rsid w:val="00267D4D"/>
    <w:rsid w:val="00270532"/>
    <w:rsid w:val="00271573"/>
    <w:rsid w:val="00271654"/>
    <w:rsid w:val="00272366"/>
    <w:rsid w:val="00272C0F"/>
    <w:rsid w:val="00283E05"/>
    <w:rsid w:val="002915A6"/>
    <w:rsid w:val="002915F8"/>
    <w:rsid w:val="0029281D"/>
    <w:rsid w:val="00292D72"/>
    <w:rsid w:val="00293D7E"/>
    <w:rsid w:val="002951DC"/>
    <w:rsid w:val="00297F34"/>
    <w:rsid w:val="002A01DB"/>
    <w:rsid w:val="002A15F1"/>
    <w:rsid w:val="002A2972"/>
    <w:rsid w:val="002A5024"/>
    <w:rsid w:val="002B3812"/>
    <w:rsid w:val="002B5301"/>
    <w:rsid w:val="002C49E2"/>
    <w:rsid w:val="002D22E1"/>
    <w:rsid w:val="002E01EB"/>
    <w:rsid w:val="002E06ED"/>
    <w:rsid w:val="002E0861"/>
    <w:rsid w:val="002E0AFC"/>
    <w:rsid w:val="002E1383"/>
    <w:rsid w:val="002E4487"/>
    <w:rsid w:val="002E63EC"/>
    <w:rsid w:val="002E7A0F"/>
    <w:rsid w:val="002F09AD"/>
    <w:rsid w:val="002F4350"/>
    <w:rsid w:val="002F568F"/>
    <w:rsid w:val="002F6688"/>
    <w:rsid w:val="002F7201"/>
    <w:rsid w:val="002F7F7E"/>
    <w:rsid w:val="003003D7"/>
    <w:rsid w:val="003024F4"/>
    <w:rsid w:val="0030327B"/>
    <w:rsid w:val="003038A3"/>
    <w:rsid w:val="0030563E"/>
    <w:rsid w:val="003127E8"/>
    <w:rsid w:val="0031384F"/>
    <w:rsid w:val="00316E0F"/>
    <w:rsid w:val="00320EE3"/>
    <w:rsid w:val="00323B1E"/>
    <w:rsid w:val="00323C99"/>
    <w:rsid w:val="003257DA"/>
    <w:rsid w:val="00335FA2"/>
    <w:rsid w:val="00336266"/>
    <w:rsid w:val="00341F15"/>
    <w:rsid w:val="00342A4A"/>
    <w:rsid w:val="003447BD"/>
    <w:rsid w:val="003504E3"/>
    <w:rsid w:val="003542E1"/>
    <w:rsid w:val="003561CE"/>
    <w:rsid w:val="00363AB0"/>
    <w:rsid w:val="00372DE6"/>
    <w:rsid w:val="00373717"/>
    <w:rsid w:val="003770AE"/>
    <w:rsid w:val="00380ABF"/>
    <w:rsid w:val="00390A23"/>
    <w:rsid w:val="003910CA"/>
    <w:rsid w:val="003939FF"/>
    <w:rsid w:val="00396CF8"/>
    <w:rsid w:val="003A0588"/>
    <w:rsid w:val="003A05CC"/>
    <w:rsid w:val="003A2168"/>
    <w:rsid w:val="003B147E"/>
    <w:rsid w:val="003B2B64"/>
    <w:rsid w:val="003B3C49"/>
    <w:rsid w:val="003C5051"/>
    <w:rsid w:val="003E2394"/>
    <w:rsid w:val="003E5F12"/>
    <w:rsid w:val="003E7DC5"/>
    <w:rsid w:val="003F0D2F"/>
    <w:rsid w:val="003F1684"/>
    <w:rsid w:val="00401F6B"/>
    <w:rsid w:val="00406FAC"/>
    <w:rsid w:val="00407478"/>
    <w:rsid w:val="00412C11"/>
    <w:rsid w:val="00412EBB"/>
    <w:rsid w:val="00416F0E"/>
    <w:rsid w:val="004172C1"/>
    <w:rsid w:val="00421B49"/>
    <w:rsid w:val="004229E1"/>
    <w:rsid w:val="00427303"/>
    <w:rsid w:val="004308EA"/>
    <w:rsid w:val="00431880"/>
    <w:rsid w:val="00431F2B"/>
    <w:rsid w:val="00432506"/>
    <w:rsid w:val="00442307"/>
    <w:rsid w:val="004428D5"/>
    <w:rsid w:val="004455B4"/>
    <w:rsid w:val="0044676B"/>
    <w:rsid w:val="00446A4B"/>
    <w:rsid w:val="00446CE7"/>
    <w:rsid w:val="00457346"/>
    <w:rsid w:val="00457398"/>
    <w:rsid w:val="00460C1D"/>
    <w:rsid w:val="00462371"/>
    <w:rsid w:val="00464BA9"/>
    <w:rsid w:val="00467908"/>
    <w:rsid w:val="0047098E"/>
    <w:rsid w:val="00471B0C"/>
    <w:rsid w:val="00472A62"/>
    <w:rsid w:val="0047427A"/>
    <w:rsid w:val="004745FC"/>
    <w:rsid w:val="00474993"/>
    <w:rsid w:val="00474F91"/>
    <w:rsid w:val="004825C4"/>
    <w:rsid w:val="0048347A"/>
    <w:rsid w:val="00483C75"/>
    <w:rsid w:val="00486C4D"/>
    <w:rsid w:val="004873F3"/>
    <w:rsid w:val="0049370B"/>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408"/>
    <w:rsid w:val="004C7572"/>
    <w:rsid w:val="004D4F72"/>
    <w:rsid w:val="004D7894"/>
    <w:rsid w:val="004E323E"/>
    <w:rsid w:val="004E3600"/>
    <w:rsid w:val="004E51D6"/>
    <w:rsid w:val="004E69EB"/>
    <w:rsid w:val="004F0273"/>
    <w:rsid w:val="004F6682"/>
    <w:rsid w:val="004F6F37"/>
    <w:rsid w:val="00500654"/>
    <w:rsid w:val="005054CD"/>
    <w:rsid w:val="00507922"/>
    <w:rsid w:val="005102C1"/>
    <w:rsid w:val="00512213"/>
    <w:rsid w:val="00517492"/>
    <w:rsid w:val="00521C29"/>
    <w:rsid w:val="00523277"/>
    <w:rsid w:val="00526709"/>
    <w:rsid w:val="0052692D"/>
    <w:rsid w:val="00531852"/>
    <w:rsid w:val="005338CF"/>
    <w:rsid w:val="00540CD5"/>
    <w:rsid w:val="0054755A"/>
    <w:rsid w:val="00547E05"/>
    <w:rsid w:val="00551786"/>
    <w:rsid w:val="005532E5"/>
    <w:rsid w:val="00555458"/>
    <w:rsid w:val="00556F5D"/>
    <w:rsid w:val="00561145"/>
    <w:rsid w:val="00561B63"/>
    <w:rsid w:val="00562A6C"/>
    <w:rsid w:val="0056364D"/>
    <w:rsid w:val="00563755"/>
    <w:rsid w:val="005678C1"/>
    <w:rsid w:val="00570609"/>
    <w:rsid w:val="00572C97"/>
    <w:rsid w:val="00573FC8"/>
    <w:rsid w:val="00582E7A"/>
    <w:rsid w:val="00586762"/>
    <w:rsid w:val="00590C50"/>
    <w:rsid w:val="005922F3"/>
    <w:rsid w:val="00595C61"/>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857"/>
    <w:rsid w:val="00621DFC"/>
    <w:rsid w:val="0063011E"/>
    <w:rsid w:val="0063480C"/>
    <w:rsid w:val="00637494"/>
    <w:rsid w:val="006374BE"/>
    <w:rsid w:val="0064056A"/>
    <w:rsid w:val="00642907"/>
    <w:rsid w:val="00643090"/>
    <w:rsid w:val="00643452"/>
    <w:rsid w:val="00646EE6"/>
    <w:rsid w:val="006500A0"/>
    <w:rsid w:val="00657454"/>
    <w:rsid w:val="00660358"/>
    <w:rsid w:val="00662E3D"/>
    <w:rsid w:val="0066579E"/>
    <w:rsid w:val="006702A3"/>
    <w:rsid w:val="00673573"/>
    <w:rsid w:val="00673686"/>
    <w:rsid w:val="00676275"/>
    <w:rsid w:val="00680318"/>
    <w:rsid w:val="00682764"/>
    <w:rsid w:val="006853EB"/>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BC6"/>
    <w:rsid w:val="006D2E43"/>
    <w:rsid w:val="006D3FE0"/>
    <w:rsid w:val="006D5BA5"/>
    <w:rsid w:val="006E0A44"/>
    <w:rsid w:val="006E1457"/>
    <w:rsid w:val="006E194D"/>
    <w:rsid w:val="006E41E1"/>
    <w:rsid w:val="006F2B37"/>
    <w:rsid w:val="006F5976"/>
    <w:rsid w:val="006F708A"/>
    <w:rsid w:val="00701822"/>
    <w:rsid w:val="0070305A"/>
    <w:rsid w:val="0070585D"/>
    <w:rsid w:val="00711843"/>
    <w:rsid w:val="00717963"/>
    <w:rsid w:val="00720F17"/>
    <w:rsid w:val="00722EAD"/>
    <w:rsid w:val="0072733D"/>
    <w:rsid w:val="00727EB4"/>
    <w:rsid w:val="0073220A"/>
    <w:rsid w:val="00732882"/>
    <w:rsid w:val="00733339"/>
    <w:rsid w:val="00740EA4"/>
    <w:rsid w:val="00741B98"/>
    <w:rsid w:val="007468DB"/>
    <w:rsid w:val="00750860"/>
    <w:rsid w:val="007539DA"/>
    <w:rsid w:val="00753EB6"/>
    <w:rsid w:val="00754591"/>
    <w:rsid w:val="00754EC9"/>
    <w:rsid w:val="007607FC"/>
    <w:rsid w:val="00763CA7"/>
    <w:rsid w:val="00763CDD"/>
    <w:rsid w:val="007712F5"/>
    <w:rsid w:val="00772498"/>
    <w:rsid w:val="00776372"/>
    <w:rsid w:val="007901BB"/>
    <w:rsid w:val="00790A39"/>
    <w:rsid w:val="007943CC"/>
    <w:rsid w:val="007A21F9"/>
    <w:rsid w:val="007A6865"/>
    <w:rsid w:val="007A6CC8"/>
    <w:rsid w:val="007B0D33"/>
    <w:rsid w:val="007B109E"/>
    <w:rsid w:val="007B2237"/>
    <w:rsid w:val="007B5386"/>
    <w:rsid w:val="007C318B"/>
    <w:rsid w:val="007C34DD"/>
    <w:rsid w:val="007C729B"/>
    <w:rsid w:val="007D0430"/>
    <w:rsid w:val="007D68A3"/>
    <w:rsid w:val="007E377C"/>
    <w:rsid w:val="007E443D"/>
    <w:rsid w:val="007E740E"/>
    <w:rsid w:val="007F29FC"/>
    <w:rsid w:val="007F384D"/>
    <w:rsid w:val="007F4B73"/>
    <w:rsid w:val="00800970"/>
    <w:rsid w:val="008055BB"/>
    <w:rsid w:val="00806CCE"/>
    <w:rsid w:val="008141BB"/>
    <w:rsid w:val="008152FB"/>
    <w:rsid w:val="008206B0"/>
    <w:rsid w:val="00821F45"/>
    <w:rsid w:val="00822F42"/>
    <w:rsid w:val="00826412"/>
    <w:rsid w:val="00844C89"/>
    <w:rsid w:val="008451F2"/>
    <w:rsid w:val="00845793"/>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A2E25"/>
    <w:rsid w:val="008A2E73"/>
    <w:rsid w:val="008A3756"/>
    <w:rsid w:val="008A4870"/>
    <w:rsid w:val="008A52A1"/>
    <w:rsid w:val="008A6430"/>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F0257"/>
    <w:rsid w:val="008F2690"/>
    <w:rsid w:val="008F6940"/>
    <w:rsid w:val="009000CE"/>
    <w:rsid w:val="00900DF3"/>
    <w:rsid w:val="0090417A"/>
    <w:rsid w:val="009060B4"/>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5761D"/>
    <w:rsid w:val="00957FD1"/>
    <w:rsid w:val="009602C1"/>
    <w:rsid w:val="00960BB4"/>
    <w:rsid w:val="0096316F"/>
    <w:rsid w:val="0096367D"/>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4ECF"/>
    <w:rsid w:val="009C54DD"/>
    <w:rsid w:val="009C7684"/>
    <w:rsid w:val="009D1FD1"/>
    <w:rsid w:val="009D3FB4"/>
    <w:rsid w:val="009D4BCA"/>
    <w:rsid w:val="009D56C1"/>
    <w:rsid w:val="009E4FEF"/>
    <w:rsid w:val="009E69D1"/>
    <w:rsid w:val="009E76B6"/>
    <w:rsid w:val="009F0CB7"/>
    <w:rsid w:val="009F10BA"/>
    <w:rsid w:val="009F180B"/>
    <w:rsid w:val="009F35FF"/>
    <w:rsid w:val="009F4642"/>
    <w:rsid w:val="009F7CC3"/>
    <w:rsid w:val="00A07C02"/>
    <w:rsid w:val="00A122A4"/>
    <w:rsid w:val="00A128F1"/>
    <w:rsid w:val="00A140FF"/>
    <w:rsid w:val="00A158DA"/>
    <w:rsid w:val="00A17E45"/>
    <w:rsid w:val="00A243DF"/>
    <w:rsid w:val="00A254A3"/>
    <w:rsid w:val="00A304F2"/>
    <w:rsid w:val="00A35569"/>
    <w:rsid w:val="00A356D5"/>
    <w:rsid w:val="00A35A42"/>
    <w:rsid w:val="00A36DBB"/>
    <w:rsid w:val="00A43873"/>
    <w:rsid w:val="00A46664"/>
    <w:rsid w:val="00A51914"/>
    <w:rsid w:val="00A54BCA"/>
    <w:rsid w:val="00A55292"/>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E6227"/>
    <w:rsid w:val="00AE7128"/>
    <w:rsid w:val="00AF1E95"/>
    <w:rsid w:val="00AF29B0"/>
    <w:rsid w:val="00AF2B0F"/>
    <w:rsid w:val="00AF5F01"/>
    <w:rsid w:val="00B073AB"/>
    <w:rsid w:val="00B07956"/>
    <w:rsid w:val="00B07A0D"/>
    <w:rsid w:val="00B07AFA"/>
    <w:rsid w:val="00B13A84"/>
    <w:rsid w:val="00B14D1D"/>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21A"/>
    <w:rsid w:val="00B54F1C"/>
    <w:rsid w:val="00B607B1"/>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4383"/>
    <w:rsid w:val="00C61340"/>
    <w:rsid w:val="00C61F59"/>
    <w:rsid w:val="00C7278B"/>
    <w:rsid w:val="00C73D7E"/>
    <w:rsid w:val="00C746A4"/>
    <w:rsid w:val="00C77719"/>
    <w:rsid w:val="00C8277F"/>
    <w:rsid w:val="00C84089"/>
    <w:rsid w:val="00C90AEA"/>
    <w:rsid w:val="00C91B04"/>
    <w:rsid w:val="00CA2B85"/>
    <w:rsid w:val="00CA507D"/>
    <w:rsid w:val="00CA596A"/>
    <w:rsid w:val="00CA71D6"/>
    <w:rsid w:val="00CB090A"/>
    <w:rsid w:val="00CB58CD"/>
    <w:rsid w:val="00CC08FF"/>
    <w:rsid w:val="00CC1C26"/>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4DF4"/>
    <w:rsid w:val="00D17678"/>
    <w:rsid w:val="00D259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1216"/>
    <w:rsid w:val="00D76B1E"/>
    <w:rsid w:val="00D808D0"/>
    <w:rsid w:val="00D81E5F"/>
    <w:rsid w:val="00D83220"/>
    <w:rsid w:val="00D837B0"/>
    <w:rsid w:val="00D8758A"/>
    <w:rsid w:val="00D8797E"/>
    <w:rsid w:val="00D9117A"/>
    <w:rsid w:val="00D917E9"/>
    <w:rsid w:val="00D924F4"/>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4E50"/>
    <w:rsid w:val="00E8053D"/>
    <w:rsid w:val="00E81DF7"/>
    <w:rsid w:val="00E84701"/>
    <w:rsid w:val="00E85FA7"/>
    <w:rsid w:val="00E900B1"/>
    <w:rsid w:val="00E91D53"/>
    <w:rsid w:val="00E95366"/>
    <w:rsid w:val="00EA0A20"/>
    <w:rsid w:val="00EA15B0"/>
    <w:rsid w:val="00EA1D26"/>
    <w:rsid w:val="00EA687F"/>
    <w:rsid w:val="00EB27AA"/>
    <w:rsid w:val="00EC2154"/>
    <w:rsid w:val="00ED0EAE"/>
    <w:rsid w:val="00ED1892"/>
    <w:rsid w:val="00ED59A3"/>
    <w:rsid w:val="00EE00B7"/>
    <w:rsid w:val="00EE19F0"/>
    <w:rsid w:val="00EE2109"/>
    <w:rsid w:val="00EE23A7"/>
    <w:rsid w:val="00EE24D1"/>
    <w:rsid w:val="00EE58E8"/>
    <w:rsid w:val="00EE6925"/>
    <w:rsid w:val="00EF0DEA"/>
    <w:rsid w:val="00EF35E3"/>
    <w:rsid w:val="00EF616D"/>
    <w:rsid w:val="00EF7041"/>
    <w:rsid w:val="00F03901"/>
    <w:rsid w:val="00F068BE"/>
    <w:rsid w:val="00F07976"/>
    <w:rsid w:val="00F16EB1"/>
    <w:rsid w:val="00F20491"/>
    <w:rsid w:val="00F249EA"/>
    <w:rsid w:val="00F25DC7"/>
    <w:rsid w:val="00F300A0"/>
    <w:rsid w:val="00F33DC2"/>
    <w:rsid w:val="00F34850"/>
    <w:rsid w:val="00F35245"/>
    <w:rsid w:val="00F371CA"/>
    <w:rsid w:val="00F40C57"/>
    <w:rsid w:val="00F40F33"/>
    <w:rsid w:val="00F41A2B"/>
    <w:rsid w:val="00F431D0"/>
    <w:rsid w:val="00F43280"/>
    <w:rsid w:val="00F45D67"/>
    <w:rsid w:val="00F5078E"/>
    <w:rsid w:val="00F52852"/>
    <w:rsid w:val="00F5333C"/>
    <w:rsid w:val="00F54848"/>
    <w:rsid w:val="00F55112"/>
    <w:rsid w:val="00F573E9"/>
    <w:rsid w:val="00F57EB3"/>
    <w:rsid w:val="00F6260C"/>
    <w:rsid w:val="00F63E77"/>
    <w:rsid w:val="00F66635"/>
    <w:rsid w:val="00F67958"/>
    <w:rsid w:val="00F70256"/>
    <w:rsid w:val="00F71C6B"/>
    <w:rsid w:val="00F8318C"/>
    <w:rsid w:val="00F86A4A"/>
    <w:rsid w:val="00F87D0F"/>
    <w:rsid w:val="00F9376C"/>
    <w:rsid w:val="00F94B91"/>
    <w:rsid w:val="00F94DB2"/>
    <w:rsid w:val="00FA1E77"/>
    <w:rsid w:val="00FA25F5"/>
    <w:rsid w:val="00FA41E3"/>
    <w:rsid w:val="00FA48FD"/>
    <w:rsid w:val="00FC6286"/>
    <w:rsid w:val="00FD14D9"/>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76AF-FFFB-41A1-BD7E-138483A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8147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2013-10-03T13:03:00Z</dcterms:created>
  <dcterms:modified xsi:type="dcterms:W3CDTF">2013-10-03T13:03:00Z</dcterms:modified>
</cp:coreProperties>
</file>