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E42FC2"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4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bookmarkStart w:id="0" w:name="_GoBack"/>
      <w:bookmarkEnd w:id="0"/>
    </w:p>
    <w:p w:rsidR="00595C61" w:rsidRPr="003A0528" w:rsidRDefault="00595C61" w:rsidP="00595C61">
      <w:pPr>
        <w:jc w:val="center"/>
        <w:rPr>
          <w:color w:val="0000FF"/>
        </w:rPr>
      </w:pPr>
    </w:p>
    <w:p w:rsidR="00595C61" w:rsidRPr="003A0528" w:rsidRDefault="007D016A" w:rsidP="00595C61">
      <w:pPr>
        <w:tabs>
          <w:tab w:val="left" w:pos="1980"/>
        </w:tabs>
        <w:jc w:val="center"/>
        <w:rPr>
          <w:b/>
          <w:bCs/>
          <w:color w:val="0000FF"/>
        </w:rPr>
      </w:pPr>
      <w:r>
        <w:rPr>
          <w:b/>
          <w:bCs/>
          <w:color w:val="0000FF"/>
        </w:rPr>
        <w:t xml:space="preserve">November </w:t>
      </w:r>
      <w:r w:rsidR="00A52B4F">
        <w:rPr>
          <w:b/>
          <w:bCs/>
          <w:color w:val="0000FF"/>
        </w:rPr>
        <w:t>5</w:t>
      </w:r>
      <w:r w:rsidR="003C5051">
        <w:rPr>
          <w:b/>
          <w:bCs/>
          <w:color w:val="0000FF"/>
        </w:rPr>
        <w:t>, 2013</w:t>
      </w:r>
      <w:r w:rsidR="00595C61">
        <w:rPr>
          <w:b/>
          <w:bCs/>
          <w:color w:val="0000FF"/>
        </w:rPr>
        <w:t xml:space="preserve">, </w:t>
      </w:r>
      <w:r w:rsidR="00746428">
        <w:rPr>
          <w:b/>
          <w:bCs/>
          <w:color w:val="0000FF"/>
        </w:rPr>
        <w:t>8</w:t>
      </w:r>
      <w:r w:rsidR="00E8053D">
        <w:rPr>
          <w:b/>
          <w:bCs/>
          <w:color w:val="0000FF"/>
        </w:rPr>
        <w:t>:00-</w:t>
      </w:r>
      <w:r w:rsidR="00746428">
        <w:rPr>
          <w:b/>
          <w:bCs/>
          <w:color w:val="0000FF"/>
        </w:rPr>
        <w:t>12</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8175A9" w:rsidRDefault="008377E7" w:rsidP="00EE0048">
            <w:pPr>
              <w:rPr>
                <w:sz w:val="20"/>
                <w:szCs w:val="20"/>
              </w:rPr>
            </w:pPr>
            <w:r>
              <w:rPr>
                <w:sz w:val="20"/>
                <w:szCs w:val="20"/>
              </w:rPr>
              <w:t>Beth Lofquist, Robert Kehrberg, James Zhang, Mimi Fenton, Richard Starnes, Darrell Parker, Carol Burton, Doug Keskula, Lowell Davis, Brian Railsback, Susan Fouts</w:t>
            </w:r>
          </w:p>
          <w:p w:rsidR="008377E7" w:rsidRPr="00672F05" w:rsidRDefault="008377E7" w:rsidP="00EE0048">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8175A9" w:rsidRDefault="008377E7" w:rsidP="00FC6286">
            <w:pPr>
              <w:tabs>
                <w:tab w:val="left" w:pos="1980"/>
                <w:tab w:val="left" w:pos="2160"/>
              </w:tabs>
              <w:rPr>
                <w:sz w:val="20"/>
                <w:szCs w:val="20"/>
              </w:rPr>
            </w:pPr>
            <w:r>
              <w:rPr>
                <w:sz w:val="20"/>
                <w:szCs w:val="20"/>
              </w:rPr>
              <w:t>Dale Brotherton for Dale Carpenter, Tony Johnson, Tim Carstens for Dana Sally, Alison Joseph, Greg Hodges, Jill Cargile</w:t>
            </w:r>
          </w:p>
          <w:p w:rsidR="008377E7" w:rsidRDefault="008377E7"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B8038D" w:rsidP="0054748B">
            <w:pPr>
              <w:rPr>
                <w:b/>
                <w:color w:val="0000FF"/>
                <w:sz w:val="20"/>
                <w:szCs w:val="20"/>
              </w:rPr>
            </w:pPr>
            <w:r>
              <w:rPr>
                <w:b/>
                <w:color w:val="0000FF"/>
                <w:sz w:val="20"/>
                <w:szCs w:val="20"/>
              </w:rPr>
              <w:t>Field Trip Forms</w:t>
            </w:r>
          </w:p>
        </w:tc>
        <w:tc>
          <w:tcPr>
            <w:tcW w:w="6768" w:type="dxa"/>
          </w:tcPr>
          <w:p w:rsidR="003E4C9B" w:rsidRDefault="00B8038D" w:rsidP="00595C61">
            <w:pPr>
              <w:rPr>
                <w:sz w:val="20"/>
                <w:szCs w:val="20"/>
              </w:rPr>
            </w:pPr>
            <w:r>
              <w:rPr>
                <w:sz w:val="20"/>
                <w:szCs w:val="20"/>
              </w:rPr>
              <w:t>This item will be postponed until the next COD meeting.  We are awaiting further information.</w:t>
            </w:r>
          </w:p>
          <w:p w:rsidR="00B8038D" w:rsidRPr="006E7ADC" w:rsidRDefault="00B8038D" w:rsidP="00595C61">
            <w:pPr>
              <w:rPr>
                <w:sz w:val="20"/>
                <w:szCs w:val="20"/>
              </w:rPr>
            </w:pPr>
          </w:p>
        </w:tc>
      </w:tr>
      <w:tr w:rsidR="00240BE6" w:rsidTr="006E7ADC">
        <w:tc>
          <w:tcPr>
            <w:tcW w:w="2088" w:type="dxa"/>
          </w:tcPr>
          <w:p w:rsidR="005A570E" w:rsidRDefault="00B8038D" w:rsidP="00B8038D">
            <w:pPr>
              <w:rPr>
                <w:b/>
                <w:color w:val="0000FF"/>
                <w:sz w:val="20"/>
                <w:szCs w:val="20"/>
              </w:rPr>
            </w:pPr>
            <w:r>
              <w:rPr>
                <w:b/>
                <w:color w:val="0000FF"/>
                <w:sz w:val="20"/>
                <w:szCs w:val="20"/>
              </w:rPr>
              <w:t>No BOT Quarterly Reports Required</w:t>
            </w:r>
          </w:p>
          <w:p w:rsidR="00EE39DB" w:rsidRDefault="00EE39DB" w:rsidP="00B8038D">
            <w:pPr>
              <w:rPr>
                <w:b/>
                <w:color w:val="0000FF"/>
                <w:sz w:val="20"/>
                <w:szCs w:val="20"/>
              </w:rPr>
            </w:pPr>
            <w:r>
              <w:rPr>
                <w:b/>
                <w:color w:val="0000FF"/>
                <w:sz w:val="20"/>
                <w:szCs w:val="20"/>
              </w:rPr>
              <w:t>(Beth Lofquist)</w:t>
            </w:r>
          </w:p>
        </w:tc>
        <w:tc>
          <w:tcPr>
            <w:tcW w:w="6768" w:type="dxa"/>
          </w:tcPr>
          <w:p w:rsidR="00240BE6" w:rsidRDefault="00B8038D" w:rsidP="00F34C64">
            <w:pPr>
              <w:rPr>
                <w:bCs/>
                <w:sz w:val="20"/>
                <w:szCs w:val="20"/>
              </w:rPr>
            </w:pPr>
            <w:r>
              <w:rPr>
                <w:bCs/>
                <w:sz w:val="20"/>
                <w:szCs w:val="20"/>
              </w:rPr>
              <w:t xml:space="preserve">Instead of the quarterly BOT reports, we </w:t>
            </w:r>
            <w:r w:rsidRPr="00B224BE">
              <w:rPr>
                <w:bCs/>
                <w:sz w:val="20"/>
                <w:szCs w:val="20"/>
              </w:rPr>
              <w:t xml:space="preserve">will be </w:t>
            </w:r>
            <w:r>
              <w:rPr>
                <w:bCs/>
                <w:sz w:val="20"/>
                <w:szCs w:val="20"/>
              </w:rPr>
              <w:t xml:space="preserve">providing </w:t>
            </w:r>
            <w:r w:rsidRPr="00B224BE">
              <w:rPr>
                <w:bCs/>
                <w:sz w:val="20"/>
                <w:szCs w:val="20"/>
              </w:rPr>
              <w:t>an</w:t>
            </w:r>
            <w:r>
              <w:rPr>
                <w:bCs/>
                <w:sz w:val="20"/>
                <w:szCs w:val="20"/>
              </w:rPr>
              <w:t xml:space="preserve"> annual report in June or July.  The </w:t>
            </w:r>
            <w:r w:rsidRPr="00B224BE">
              <w:rPr>
                <w:bCs/>
                <w:sz w:val="20"/>
                <w:szCs w:val="20"/>
              </w:rPr>
              <w:t xml:space="preserve">format </w:t>
            </w:r>
            <w:r>
              <w:rPr>
                <w:bCs/>
                <w:sz w:val="20"/>
                <w:szCs w:val="20"/>
              </w:rPr>
              <w:t>is to</w:t>
            </w:r>
            <w:r w:rsidRPr="00B224BE">
              <w:rPr>
                <w:bCs/>
                <w:sz w:val="20"/>
                <w:szCs w:val="20"/>
              </w:rPr>
              <w:t xml:space="preserve"> be </w:t>
            </w:r>
            <w:r>
              <w:rPr>
                <w:bCs/>
                <w:sz w:val="20"/>
                <w:szCs w:val="20"/>
              </w:rPr>
              <w:t>determined.  The trustees want</w:t>
            </w:r>
            <w:r w:rsidRPr="00B224BE">
              <w:rPr>
                <w:bCs/>
                <w:sz w:val="20"/>
                <w:szCs w:val="20"/>
              </w:rPr>
              <w:t xml:space="preserve"> to involve more students and faculty in </w:t>
            </w:r>
            <w:r>
              <w:rPr>
                <w:bCs/>
                <w:sz w:val="20"/>
                <w:szCs w:val="20"/>
              </w:rPr>
              <w:t xml:space="preserve">the </w:t>
            </w:r>
            <w:r w:rsidRPr="00B224BE">
              <w:rPr>
                <w:bCs/>
                <w:sz w:val="20"/>
                <w:szCs w:val="20"/>
              </w:rPr>
              <w:t xml:space="preserve">breakfast program and </w:t>
            </w:r>
            <w:r>
              <w:rPr>
                <w:bCs/>
                <w:sz w:val="20"/>
                <w:szCs w:val="20"/>
              </w:rPr>
              <w:t xml:space="preserve">the </w:t>
            </w:r>
            <w:r w:rsidRPr="00B224BE">
              <w:rPr>
                <w:bCs/>
                <w:sz w:val="20"/>
                <w:szCs w:val="20"/>
              </w:rPr>
              <w:t>discussion of interest</w:t>
            </w:r>
            <w:r>
              <w:rPr>
                <w:bCs/>
                <w:sz w:val="20"/>
                <w:szCs w:val="20"/>
              </w:rPr>
              <w:t>.</w:t>
            </w:r>
          </w:p>
          <w:p w:rsidR="00B8038D" w:rsidRDefault="00B8038D" w:rsidP="00F34C64">
            <w:pPr>
              <w:rPr>
                <w:sz w:val="20"/>
                <w:szCs w:val="20"/>
              </w:rPr>
            </w:pPr>
          </w:p>
        </w:tc>
      </w:tr>
      <w:tr w:rsidR="0003649C" w:rsidTr="006E7ADC">
        <w:tc>
          <w:tcPr>
            <w:tcW w:w="2088" w:type="dxa"/>
          </w:tcPr>
          <w:p w:rsidR="005A570E" w:rsidRDefault="00EE39DB" w:rsidP="00595C61">
            <w:pPr>
              <w:rPr>
                <w:b/>
                <w:color w:val="0000FF"/>
                <w:sz w:val="20"/>
                <w:szCs w:val="20"/>
              </w:rPr>
            </w:pPr>
            <w:r>
              <w:rPr>
                <w:b/>
                <w:color w:val="0000FF"/>
                <w:sz w:val="20"/>
                <w:szCs w:val="20"/>
              </w:rPr>
              <w:t>Direct Report December Meetings (Beth Lofquist)</w:t>
            </w:r>
          </w:p>
          <w:p w:rsidR="00EE39DB" w:rsidRDefault="00EE39DB" w:rsidP="00595C61">
            <w:pPr>
              <w:rPr>
                <w:b/>
                <w:color w:val="0000FF"/>
                <w:sz w:val="20"/>
                <w:szCs w:val="20"/>
              </w:rPr>
            </w:pPr>
          </w:p>
        </w:tc>
        <w:tc>
          <w:tcPr>
            <w:tcW w:w="6768" w:type="dxa"/>
          </w:tcPr>
          <w:p w:rsidR="00EE39DB" w:rsidRPr="00B224BE" w:rsidRDefault="00EE39DB" w:rsidP="00EE39DB">
            <w:pPr>
              <w:tabs>
                <w:tab w:val="right" w:pos="480"/>
                <w:tab w:val="left" w:pos="720"/>
              </w:tabs>
              <w:rPr>
                <w:bCs/>
                <w:sz w:val="20"/>
                <w:szCs w:val="20"/>
              </w:rPr>
            </w:pPr>
            <w:r>
              <w:rPr>
                <w:bCs/>
                <w:sz w:val="20"/>
                <w:szCs w:val="20"/>
              </w:rPr>
              <w:t xml:space="preserve">We </w:t>
            </w:r>
            <w:r w:rsidRPr="00B224BE">
              <w:rPr>
                <w:bCs/>
                <w:sz w:val="20"/>
                <w:szCs w:val="20"/>
              </w:rPr>
              <w:t xml:space="preserve">will keep </w:t>
            </w:r>
            <w:r>
              <w:rPr>
                <w:bCs/>
                <w:sz w:val="20"/>
                <w:szCs w:val="20"/>
              </w:rPr>
              <w:t xml:space="preserve">these meetings </w:t>
            </w:r>
            <w:r w:rsidRPr="00B224BE">
              <w:rPr>
                <w:bCs/>
                <w:sz w:val="20"/>
                <w:szCs w:val="20"/>
              </w:rPr>
              <w:t xml:space="preserve">on </w:t>
            </w:r>
            <w:r>
              <w:rPr>
                <w:bCs/>
                <w:sz w:val="20"/>
                <w:szCs w:val="20"/>
              </w:rPr>
              <w:t>the calendar only if you need them.  C</w:t>
            </w:r>
            <w:r w:rsidRPr="00B224BE">
              <w:rPr>
                <w:bCs/>
                <w:sz w:val="20"/>
                <w:szCs w:val="20"/>
              </w:rPr>
              <w:t>ontact Anne</w:t>
            </w:r>
            <w:r>
              <w:rPr>
                <w:bCs/>
                <w:sz w:val="20"/>
                <w:szCs w:val="20"/>
              </w:rPr>
              <w:t xml:space="preserve"> to cancel if you do not need to meet.</w:t>
            </w:r>
          </w:p>
          <w:p w:rsidR="0003649C" w:rsidRDefault="0003649C" w:rsidP="00240BE6">
            <w:pPr>
              <w:tabs>
                <w:tab w:val="right" w:pos="480"/>
                <w:tab w:val="left" w:pos="720"/>
              </w:tabs>
              <w:rPr>
                <w:bCs/>
                <w:sz w:val="20"/>
                <w:szCs w:val="20"/>
              </w:rPr>
            </w:pPr>
          </w:p>
        </w:tc>
      </w:tr>
      <w:tr w:rsidR="000625AB" w:rsidTr="006E7ADC">
        <w:tc>
          <w:tcPr>
            <w:tcW w:w="2088" w:type="dxa"/>
          </w:tcPr>
          <w:p w:rsidR="00EE39DB" w:rsidRDefault="00EE39DB" w:rsidP="00595C61">
            <w:pPr>
              <w:rPr>
                <w:b/>
                <w:color w:val="0000FF"/>
                <w:sz w:val="20"/>
                <w:szCs w:val="20"/>
              </w:rPr>
            </w:pPr>
            <w:r>
              <w:rPr>
                <w:b/>
                <w:color w:val="0000FF"/>
                <w:sz w:val="20"/>
                <w:szCs w:val="20"/>
              </w:rPr>
              <w:t xml:space="preserve">COB System Wide Meeting </w:t>
            </w:r>
          </w:p>
          <w:p w:rsidR="00A275D9" w:rsidRDefault="00EE39DB" w:rsidP="00595C61">
            <w:pPr>
              <w:rPr>
                <w:b/>
                <w:color w:val="0000FF"/>
                <w:sz w:val="20"/>
                <w:szCs w:val="20"/>
              </w:rPr>
            </w:pPr>
            <w:r>
              <w:rPr>
                <w:b/>
                <w:color w:val="0000FF"/>
                <w:sz w:val="20"/>
                <w:szCs w:val="20"/>
              </w:rPr>
              <w:t>(Darrell Parker)</w:t>
            </w:r>
          </w:p>
        </w:tc>
        <w:tc>
          <w:tcPr>
            <w:tcW w:w="6768" w:type="dxa"/>
          </w:tcPr>
          <w:p w:rsidR="007B0A3A" w:rsidRPr="00B224BE" w:rsidRDefault="007B0A3A" w:rsidP="007B0A3A">
            <w:pPr>
              <w:tabs>
                <w:tab w:val="right" w:pos="480"/>
                <w:tab w:val="left" w:pos="720"/>
              </w:tabs>
              <w:rPr>
                <w:bCs/>
                <w:sz w:val="20"/>
                <w:szCs w:val="20"/>
              </w:rPr>
            </w:pPr>
            <w:r w:rsidRPr="00B224BE">
              <w:rPr>
                <w:bCs/>
                <w:sz w:val="20"/>
                <w:szCs w:val="20"/>
              </w:rPr>
              <w:t xml:space="preserve">COB system wide meeting – </w:t>
            </w:r>
            <w:r>
              <w:rPr>
                <w:bCs/>
                <w:sz w:val="20"/>
                <w:szCs w:val="20"/>
              </w:rPr>
              <w:t xml:space="preserve">There is an initiative </w:t>
            </w:r>
            <w:r w:rsidRPr="00B224BE">
              <w:rPr>
                <w:bCs/>
                <w:sz w:val="20"/>
                <w:szCs w:val="20"/>
              </w:rPr>
              <w:t xml:space="preserve">to get all COB </w:t>
            </w:r>
            <w:r>
              <w:rPr>
                <w:bCs/>
                <w:sz w:val="20"/>
                <w:szCs w:val="20"/>
              </w:rPr>
              <w:t>staff</w:t>
            </w:r>
            <w:r w:rsidRPr="00B224BE">
              <w:rPr>
                <w:bCs/>
                <w:sz w:val="20"/>
                <w:szCs w:val="20"/>
              </w:rPr>
              <w:t xml:space="preserve"> together that deal with marketing to talk about rebranding the whole state of N</w:t>
            </w:r>
            <w:r>
              <w:rPr>
                <w:bCs/>
                <w:sz w:val="20"/>
                <w:szCs w:val="20"/>
              </w:rPr>
              <w:t xml:space="preserve">orth </w:t>
            </w:r>
            <w:r w:rsidRPr="00B224BE">
              <w:rPr>
                <w:bCs/>
                <w:sz w:val="20"/>
                <w:szCs w:val="20"/>
              </w:rPr>
              <w:t>C</w:t>
            </w:r>
            <w:r>
              <w:rPr>
                <w:bCs/>
                <w:sz w:val="20"/>
                <w:szCs w:val="20"/>
              </w:rPr>
              <w:t>arolina</w:t>
            </w:r>
            <w:r w:rsidRPr="00B224BE">
              <w:rPr>
                <w:bCs/>
                <w:sz w:val="20"/>
                <w:szCs w:val="20"/>
              </w:rPr>
              <w:t>.</w:t>
            </w:r>
          </w:p>
          <w:p w:rsidR="000625AB" w:rsidRDefault="000625AB" w:rsidP="005A570E">
            <w:pPr>
              <w:tabs>
                <w:tab w:val="right" w:pos="480"/>
                <w:tab w:val="left" w:pos="720"/>
              </w:tabs>
              <w:rPr>
                <w:bCs/>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3561BC" w:rsidRDefault="003561BC" w:rsidP="00595C61">
            <w:pPr>
              <w:rPr>
                <w:b/>
                <w:color w:val="0000FF"/>
                <w:sz w:val="20"/>
                <w:szCs w:val="20"/>
              </w:rPr>
            </w:pPr>
            <w:r>
              <w:rPr>
                <w:b/>
                <w:color w:val="0000FF"/>
                <w:sz w:val="20"/>
                <w:szCs w:val="20"/>
              </w:rPr>
              <w:t xml:space="preserve">Enrollment Projections </w:t>
            </w:r>
          </w:p>
          <w:p w:rsidR="003256B9" w:rsidRDefault="003561BC" w:rsidP="00595C61">
            <w:pPr>
              <w:rPr>
                <w:b/>
                <w:color w:val="0000FF"/>
                <w:sz w:val="20"/>
                <w:szCs w:val="20"/>
              </w:rPr>
            </w:pPr>
            <w:r>
              <w:rPr>
                <w:b/>
                <w:color w:val="0000FF"/>
                <w:sz w:val="20"/>
                <w:szCs w:val="20"/>
              </w:rPr>
              <w:t>(Alison Joseph)</w:t>
            </w:r>
          </w:p>
        </w:tc>
        <w:tc>
          <w:tcPr>
            <w:tcW w:w="6768" w:type="dxa"/>
          </w:tcPr>
          <w:p w:rsidR="00A9165A" w:rsidRDefault="00AD6809" w:rsidP="00A9165A">
            <w:pPr>
              <w:tabs>
                <w:tab w:val="right" w:pos="480"/>
                <w:tab w:val="left" w:pos="1080"/>
                <w:tab w:val="left" w:leader="dot" w:pos="7380"/>
                <w:tab w:val="left" w:pos="7560"/>
              </w:tabs>
              <w:rPr>
                <w:bCs/>
                <w:sz w:val="20"/>
                <w:szCs w:val="20"/>
              </w:rPr>
            </w:pPr>
            <w:r>
              <w:rPr>
                <w:bCs/>
                <w:sz w:val="20"/>
                <w:szCs w:val="20"/>
              </w:rPr>
              <w:t xml:space="preserve">All of the deans have received a breakdown of enrollments – is this a reasonable number?  Alison distributed handouts.  Based on credit hours, we project for residence and distance which is the basis for the dollars requested for enrollment growth.  We also project local from tuition and fees. The combined figure is the appropriations request.  </w:t>
            </w:r>
          </w:p>
          <w:p w:rsidR="00B52347" w:rsidRDefault="00B52347" w:rsidP="00A9165A">
            <w:pPr>
              <w:tabs>
                <w:tab w:val="right" w:pos="480"/>
                <w:tab w:val="left" w:pos="1080"/>
                <w:tab w:val="left" w:leader="dot" w:pos="7380"/>
                <w:tab w:val="left" w:pos="7560"/>
              </w:tabs>
              <w:rPr>
                <w:bCs/>
                <w:sz w:val="20"/>
                <w:szCs w:val="20"/>
              </w:rPr>
            </w:pPr>
          </w:p>
          <w:p w:rsidR="00B52347" w:rsidRDefault="00B52347" w:rsidP="00A9165A">
            <w:pPr>
              <w:tabs>
                <w:tab w:val="right" w:pos="480"/>
                <w:tab w:val="left" w:pos="1080"/>
                <w:tab w:val="left" w:leader="dot" w:pos="7380"/>
                <w:tab w:val="left" w:pos="7560"/>
              </w:tabs>
              <w:rPr>
                <w:bCs/>
                <w:sz w:val="20"/>
                <w:szCs w:val="20"/>
              </w:rPr>
            </w:pPr>
            <w:r>
              <w:rPr>
                <w:bCs/>
                <w:sz w:val="20"/>
                <w:szCs w:val="20"/>
              </w:rPr>
              <w:t>The funds we request are the difference between what was budgeted last year and what we project for this year.</w:t>
            </w:r>
            <w:r w:rsidRPr="00377DE9">
              <w:rPr>
                <w:bCs/>
                <w:sz w:val="20"/>
                <w:szCs w:val="20"/>
              </w:rPr>
              <w:t xml:space="preserve"> </w:t>
            </w:r>
            <w:r>
              <w:rPr>
                <w:bCs/>
                <w:sz w:val="20"/>
                <w:szCs w:val="20"/>
              </w:rPr>
              <w:t xml:space="preserve"> We will no longer be held harmless for over projections.   We need to get the projections as accurate as possible – we don’t want to over project or under project.  This is a two year process.  We also do biennial projections in between to revise those projections.  </w:t>
            </w:r>
          </w:p>
          <w:p w:rsidR="004972C7" w:rsidRDefault="004972C7" w:rsidP="00A9165A">
            <w:pPr>
              <w:tabs>
                <w:tab w:val="right" w:pos="480"/>
                <w:tab w:val="left" w:pos="1080"/>
                <w:tab w:val="left" w:leader="dot" w:pos="7380"/>
                <w:tab w:val="left" w:pos="7560"/>
              </w:tabs>
              <w:rPr>
                <w:bCs/>
                <w:sz w:val="20"/>
                <w:szCs w:val="20"/>
              </w:rPr>
            </w:pPr>
          </w:p>
          <w:p w:rsidR="004972C7" w:rsidRPr="00265EF3" w:rsidRDefault="004972C7" w:rsidP="004972C7">
            <w:pPr>
              <w:tabs>
                <w:tab w:val="right" w:pos="480"/>
                <w:tab w:val="left" w:pos="1080"/>
                <w:tab w:val="left" w:leader="dot" w:pos="7380"/>
                <w:tab w:val="left" w:pos="7560"/>
              </w:tabs>
              <w:rPr>
                <w:bCs/>
                <w:sz w:val="20"/>
                <w:szCs w:val="20"/>
              </w:rPr>
            </w:pPr>
            <w:r>
              <w:rPr>
                <w:bCs/>
                <w:sz w:val="20"/>
                <w:szCs w:val="20"/>
              </w:rPr>
              <w:t>This year we have under projected more than we wanted to</w:t>
            </w:r>
            <w:r w:rsidR="0026508F">
              <w:rPr>
                <w:bCs/>
                <w:sz w:val="20"/>
                <w:szCs w:val="20"/>
              </w:rPr>
              <w:t>, particularly in distance</w:t>
            </w:r>
            <w:r>
              <w:rPr>
                <w:bCs/>
                <w:sz w:val="20"/>
                <w:szCs w:val="20"/>
              </w:rPr>
              <w:t xml:space="preserve">.  Alison reviewed projections for this year and the details of the handout.  </w:t>
            </w:r>
            <w:r>
              <w:rPr>
                <w:bCs/>
                <w:sz w:val="20"/>
                <w:szCs w:val="20"/>
              </w:rPr>
              <w:lastRenderedPageBreak/>
              <w:t xml:space="preserve">We are getting no new </w:t>
            </w:r>
            <w:r w:rsidR="0026508F">
              <w:rPr>
                <w:bCs/>
                <w:sz w:val="20"/>
                <w:szCs w:val="20"/>
              </w:rPr>
              <w:t xml:space="preserve">funding </w:t>
            </w:r>
            <w:r>
              <w:rPr>
                <w:bCs/>
                <w:sz w:val="20"/>
                <w:szCs w:val="20"/>
              </w:rPr>
              <w:t xml:space="preserve">for CITI </w:t>
            </w:r>
            <w:r w:rsidR="0026508F">
              <w:rPr>
                <w:bCs/>
                <w:sz w:val="20"/>
                <w:szCs w:val="20"/>
              </w:rPr>
              <w:t xml:space="preserve">(campus-initiated tuition increase) </w:t>
            </w:r>
            <w:r>
              <w:rPr>
                <w:bCs/>
                <w:sz w:val="20"/>
                <w:szCs w:val="20"/>
              </w:rPr>
              <w:t>funds, except for an increase in enrollment.  Discussion ensued regarding potential growth within each college.  Make sure you get your numbers to Greg ASAP if you have not already sent your final projections.</w:t>
            </w:r>
            <w:r w:rsidR="0026508F">
              <w:rPr>
                <w:bCs/>
                <w:sz w:val="20"/>
                <w:szCs w:val="20"/>
              </w:rPr>
              <w:t xml:space="preserve"> Projections will be submitted to GA on November 20.</w:t>
            </w:r>
          </w:p>
          <w:p w:rsidR="004972C7" w:rsidRPr="004D4F72" w:rsidRDefault="004972C7"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Default="00AB40F1" w:rsidP="00AB40F1">
            <w:pPr>
              <w:rPr>
                <w:b/>
                <w:color w:val="0000FF"/>
                <w:sz w:val="20"/>
                <w:szCs w:val="20"/>
              </w:rPr>
            </w:pPr>
            <w:r>
              <w:rPr>
                <w:b/>
                <w:color w:val="0000FF"/>
                <w:sz w:val="20"/>
                <w:szCs w:val="20"/>
              </w:rPr>
              <w:lastRenderedPageBreak/>
              <w:t>Language Requirements for International Exchange Students</w:t>
            </w:r>
          </w:p>
          <w:p w:rsidR="00AB40F1" w:rsidRPr="00AB40F1" w:rsidRDefault="00AB40F1" w:rsidP="00AB40F1">
            <w:pPr>
              <w:rPr>
                <w:b/>
                <w:color w:val="0000FF"/>
                <w:sz w:val="20"/>
                <w:szCs w:val="20"/>
              </w:rPr>
            </w:pPr>
            <w:r>
              <w:rPr>
                <w:b/>
                <w:color w:val="0000FF"/>
                <w:sz w:val="20"/>
                <w:szCs w:val="20"/>
              </w:rPr>
              <w:t>(Jill Cargile)</w:t>
            </w:r>
          </w:p>
        </w:tc>
        <w:tc>
          <w:tcPr>
            <w:tcW w:w="6768" w:type="dxa"/>
          </w:tcPr>
          <w:p w:rsidR="00031789" w:rsidRDefault="007B5845" w:rsidP="00595C61">
            <w:pPr>
              <w:rPr>
                <w:bCs/>
                <w:sz w:val="20"/>
                <w:szCs w:val="20"/>
              </w:rPr>
            </w:pPr>
            <w:r>
              <w:rPr>
                <w:bCs/>
                <w:sz w:val="20"/>
                <w:szCs w:val="20"/>
              </w:rPr>
              <w:t xml:space="preserve">Of the North Carolina institutions that participate in IEP, WCU is the only school that does not have a requirement for language for exchange students.  We have received complaints </w:t>
            </w:r>
            <w:r w:rsidR="0026508F">
              <w:rPr>
                <w:bCs/>
                <w:sz w:val="20"/>
                <w:szCs w:val="20"/>
              </w:rPr>
              <w:t>and need to address</w:t>
            </w:r>
            <w:r>
              <w:rPr>
                <w:bCs/>
                <w:sz w:val="20"/>
                <w:szCs w:val="20"/>
              </w:rPr>
              <w:t>.  We currently allow students in on exchange with no language requirement which is a disservice to students and to faculty.  Having no requirement could be affecting all international students and attitudes faculty have toward them</w:t>
            </w:r>
            <w:r w:rsidR="00237CF4">
              <w:rPr>
                <w:bCs/>
                <w:sz w:val="20"/>
                <w:szCs w:val="20"/>
              </w:rPr>
              <w:t>.</w:t>
            </w:r>
          </w:p>
          <w:p w:rsidR="00237CF4" w:rsidRDefault="00237CF4" w:rsidP="00595C61">
            <w:pPr>
              <w:rPr>
                <w:bCs/>
                <w:sz w:val="20"/>
                <w:szCs w:val="20"/>
              </w:rPr>
            </w:pPr>
          </w:p>
          <w:p w:rsidR="00237CF4" w:rsidRDefault="00237CF4" w:rsidP="00595C61">
            <w:pPr>
              <w:rPr>
                <w:bCs/>
                <w:sz w:val="20"/>
                <w:szCs w:val="20"/>
              </w:rPr>
            </w:pPr>
            <w:r>
              <w:rPr>
                <w:bCs/>
                <w:sz w:val="20"/>
                <w:szCs w:val="20"/>
              </w:rPr>
              <w:t>Jill has spoken with Phil Cauley and he supports a TO</w:t>
            </w:r>
            <w:r w:rsidR="0026508F">
              <w:rPr>
                <w:bCs/>
                <w:sz w:val="20"/>
                <w:szCs w:val="20"/>
              </w:rPr>
              <w:t>E</w:t>
            </w:r>
            <w:r>
              <w:rPr>
                <w:bCs/>
                <w:sz w:val="20"/>
                <w:szCs w:val="20"/>
              </w:rPr>
              <w:t>FL (Test of English as a Foreign Language) score for exchange students.  Right now we have 132 international students, 33 are in IEP (Intensive English Program), 65 have good TO</w:t>
            </w:r>
            <w:r w:rsidR="0026508F">
              <w:rPr>
                <w:bCs/>
                <w:sz w:val="20"/>
                <w:szCs w:val="20"/>
              </w:rPr>
              <w:t>E</w:t>
            </w:r>
            <w:r>
              <w:rPr>
                <w:bCs/>
                <w:sz w:val="20"/>
                <w:szCs w:val="20"/>
              </w:rPr>
              <w:t xml:space="preserve">FL score, 34 do not.  Discussion ensued.  </w:t>
            </w:r>
          </w:p>
          <w:p w:rsidR="00D35156" w:rsidRDefault="00D35156" w:rsidP="00595C61">
            <w:pPr>
              <w:rPr>
                <w:bCs/>
                <w:sz w:val="20"/>
                <w:szCs w:val="20"/>
              </w:rPr>
            </w:pPr>
          </w:p>
          <w:p w:rsidR="00D35156" w:rsidRPr="00032D54" w:rsidRDefault="00D35156" w:rsidP="00D35156">
            <w:pPr>
              <w:tabs>
                <w:tab w:val="right" w:pos="480"/>
                <w:tab w:val="left" w:pos="1080"/>
                <w:tab w:val="left" w:leader="dot" w:pos="7380"/>
                <w:tab w:val="left" w:pos="7560"/>
              </w:tabs>
              <w:rPr>
                <w:bCs/>
                <w:sz w:val="20"/>
                <w:szCs w:val="20"/>
              </w:rPr>
            </w:pPr>
            <w:r>
              <w:rPr>
                <w:bCs/>
                <w:sz w:val="20"/>
                <w:szCs w:val="20"/>
              </w:rPr>
              <w:t>Should we have a discussion with faculty as well?  At minimum it should be a recommendation from COD and maybe to APRC for endorsement.  This is a small number of students that impacts a larger number of students. Jill will take</w:t>
            </w:r>
            <w:r w:rsidR="0071486E">
              <w:rPr>
                <w:bCs/>
                <w:sz w:val="20"/>
                <w:szCs w:val="20"/>
              </w:rPr>
              <w:t xml:space="preserve"> this</w:t>
            </w:r>
            <w:r>
              <w:rPr>
                <w:bCs/>
                <w:sz w:val="20"/>
                <w:szCs w:val="20"/>
              </w:rPr>
              <w:t xml:space="preserve"> to APRC of the Faculty Senate to get on </w:t>
            </w:r>
            <w:r w:rsidR="0026508F">
              <w:rPr>
                <w:bCs/>
                <w:sz w:val="20"/>
                <w:szCs w:val="20"/>
              </w:rPr>
              <w:t xml:space="preserve">its </w:t>
            </w:r>
            <w:r>
              <w:rPr>
                <w:bCs/>
                <w:sz w:val="20"/>
                <w:szCs w:val="20"/>
              </w:rPr>
              <w:t>agenda noting this item has been endorsed by the COD.  Carol will add to it to the agenda for Enrollment Planning Committee</w:t>
            </w:r>
            <w:r w:rsidR="0026508F">
              <w:rPr>
                <w:bCs/>
                <w:sz w:val="20"/>
                <w:szCs w:val="20"/>
              </w:rPr>
              <w:t xml:space="preserve"> for information</w:t>
            </w:r>
            <w:r>
              <w:rPr>
                <w:bCs/>
                <w:sz w:val="20"/>
                <w:szCs w:val="20"/>
              </w:rPr>
              <w:t>.</w:t>
            </w:r>
          </w:p>
          <w:p w:rsidR="00D35156" w:rsidRPr="00031789" w:rsidRDefault="00D35156" w:rsidP="00595C61">
            <w:pPr>
              <w:rPr>
                <w:sz w:val="20"/>
                <w:szCs w:val="20"/>
              </w:rPr>
            </w:pPr>
          </w:p>
        </w:tc>
      </w:tr>
      <w:tr w:rsidR="00C115D6" w:rsidTr="00EE00B7">
        <w:tc>
          <w:tcPr>
            <w:tcW w:w="2088" w:type="dxa"/>
          </w:tcPr>
          <w:p w:rsidR="00C115D6" w:rsidRDefault="00B871CA" w:rsidP="007712F5">
            <w:pPr>
              <w:rPr>
                <w:b/>
                <w:color w:val="0000FF"/>
                <w:sz w:val="20"/>
                <w:szCs w:val="20"/>
              </w:rPr>
            </w:pPr>
            <w:r>
              <w:rPr>
                <w:b/>
                <w:color w:val="0000FF"/>
                <w:sz w:val="20"/>
                <w:szCs w:val="20"/>
              </w:rPr>
              <w:t>Digital Measures (Greg Hodges)</w:t>
            </w:r>
          </w:p>
        </w:tc>
        <w:tc>
          <w:tcPr>
            <w:tcW w:w="6768" w:type="dxa"/>
          </w:tcPr>
          <w:p w:rsidR="00687F76" w:rsidRDefault="00C5762E" w:rsidP="00473CB0">
            <w:pPr>
              <w:tabs>
                <w:tab w:val="right" w:pos="480"/>
                <w:tab w:val="left" w:pos="1080"/>
                <w:tab w:val="left" w:leader="dot" w:pos="7380"/>
                <w:tab w:val="left" w:pos="7560"/>
              </w:tabs>
              <w:rPr>
                <w:bCs/>
                <w:sz w:val="20"/>
                <w:szCs w:val="20"/>
              </w:rPr>
            </w:pPr>
            <w:r>
              <w:rPr>
                <w:bCs/>
                <w:sz w:val="20"/>
                <w:szCs w:val="20"/>
              </w:rPr>
              <w:t xml:space="preserve">We are trying to put a support structure in place to move forward with Digital Measures.  This is a draft proposal as to how we will move forward to get our university </w:t>
            </w:r>
            <w:r w:rsidR="0026508F">
              <w:rPr>
                <w:bCs/>
                <w:sz w:val="20"/>
                <w:szCs w:val="20"/>
              </w:rPr>
              <w:t>using</w:t>
            </w:r>
            <w:r>
              <w:rPr>
                <w:bCs/>
                <w:sz w:val="20"/>
                <w:szCs w:val="20"/>
              </w:rPr>
              <w:t xml:space="preserve"> Digital </w:t>
            </w:r>
            <w:r w:rsidR="00E42FC2">
              <w:rPr>
                <w:bCs/>
                <w:sz w:val="20"/>
                <w:szCs w:val="20"/>
              </w:rPr>
              <w:t>Measures for</w:t>
            </w:r>
            <w:r w:rsidR="0026508F">
              <w:rPr>
                <w:bCs/>
                <w:sz w:val="20"/>
                <w:szCs w:val="20"/>
              </w:rPr>
              <w:t xml:space="preserve"> tracking faculty work and AFE</w:t>
            </w:r>
            <w:r>
              <w:rPr>
                <w:bCs/>
                <w:sz w:val="20"/>
                <w:szCs w:val="20"/>
              </w:rPr>
              <w:t>.  There would be release time for 2-3 years for a faculty member</w:t>
            </w:r>
            <w:r w:rsidR="0026508F">
              <w:rPr>
                <w:bCs/>
                <w:sz w:val="20"/>
                <w:szCs w:val="20"/>
              </w:rPr>
              <w:t xml:space="preserve"> to lead the implementation</w:t>
            </w:r>
            <w:r>
              <w:rPr>
                <w:bCs/>
                <w:sz w:val="20"/>
                <w:szCs w:val="20"/>
              </w:rPr>
              <w:t xml:space="preserve">.  Discussion ensued.  </w:t>
            </w:r>
          </w:p>
          <w:p w:rsidR="000D026A" w:rsidRDefault="000D026A" w:rsidP="00473CB0">
            <w:pPr>
              <w:tabs>
                <w:tab w:val="right" w:pos="480"/>
                <w:tab w:val="left" w:pos="1080"/>
                <w:tab w:val="left" w:leader="dot" w:pos="7380"/>
                <w:tab w:val="left" w:pos="7560"/>
              </w:tabs>
              <w:rPr>
                <w:bCs/>
                <w:sz w:val="20"/>
                <w:szCs w:val="20"/>
              </w:rPr>
            </w:pPr>
          </w:p>
          <w:p w:rsidR="000D026A" w:rsidRDefault="000D026A" w:rsidP="000D026A">
            <w:pPr>
              <w:tabs>
                <w:tab w:val="right" w:pos="480"/>
                <w:tab w:val="left" w:pos="1080"/>
                <w:tab w:val="left" w:leader="dot" w:pos="7380"/>
                <w:tab w:val="left" w:pos="7560"/>
              </w:tabs>
              <w:rPr>
                <w:bCs/>
                <w:sz w:val="20"/>
                <w:szCs w:val="20"/>
              </w:rPr>
            </w:pPr>
            <w:r>
              <w:rPr>
                <w:bCs/>
                <w:sz w:val="20"/>
                <w:szCs w:val="20"/>
              </w:rPr>
              <w:t xml:space="preserve">Greg was a leader at East Carolina in moving this initiative forward there so he will be a good resource for us here.  Faculty rosters for SACS are due </w:t>
            </w:r>
            <w:r w:rsidR="0026508F">
              <w:rPr>
                <w:bCs/>
                <w:sz w:val="20"/>
                <w:szCs w:val="20"/>
              </w:rPr>
              <w:t xml:space="preserve">early </w:t>
            </w:r>
            <w:r>
              <w:rPr>
                <w:bCs/>
                <w:sz w:val="20"/>
                <w:szCs w:val="20"/>
              </w:rPr>
              <w:t xml:space="preserve">fall 2016. This needs to be a faculty member </w:t>
            </w:r>
            <w:r w:rsidR="0026508F">
              <w:rPr>
                <w:bCs/>
                <w:sz w:val="20"/>
                <w:szCs w:val="20"/>
              </w:rPr>
              <w:t xml:space="preserve">who </w:t>
            </w:r>
            <w:r>
              <w:rPr>
                <w:bCs/>
                <w:sz w:val="20"/>
                <w:szCs w:val="20"/>
              </w:rPr>
              <w:t>is tenured so</w:t>
            </w:r>
            <w:r w:rsidR="0026508F">
              <w:rPr>
                <w:bCs/>
                <w:sz w:val="20"/>
                <w:szCs w:val="20"/>
              </w:rPr>
              <w:t xml:space="preserve"> he/she</w:t>
            </w:r>
            <w:r>
              <w:rPr>
                <w:bCs/>
                <w:sz w:val="20"/>
                <w:szCs w:val="20"/>
              </w:rPr>
              <w:t xml:space="preserve"> will have availability to take this on.  We would turn off post tenure review clock.  Discussion ensued.  </w:t>
            </w:r>
          </w:p>
          <w:p w:rsidR="000D026A" w:rsidRDefault="000D026A" w:rsidP="000D026A">
            <w:pPr>
              <w:tabs>
                <w:tab w:val="right" w:pos="480"/>
                <w:tab w:val="left" w:pos="1080"/>
                <w:tab w:val="left" w:leader="dot" w:pos="7380"/>
                <w:tab w:val="left" w:pos="7560"/>
              </w:tabs>
              <w:rPr>
                <w:bCs/>
                <w:sz w:val="20"/>
                <w:szCs w:val="20"/>
              </w:rPr>
            </w:pPr>
          </w:p>
          <w:p w:rsidR="000D026A" w:rsidRDefault="000D026A" w:rsidP="000D026A">
            <w:pPr>
              <w:tabs>
                <w:tab w:val="right" w:pos="480"/>
                <w:tab w:val="left" w:pos="1080"/>
                <w:tab w:val="left" w:leader="dot" w:pos="7380"/>
                <w:tab w:val="left" w:pos="7560"/>
              </w:tabs>
              <w:rPr>
                <w:bCs/>
                <w:sz w:val="20"/>
                <w:szCs w:val="20"/>
              </w:rPr>
            </w:pPr>
            <w:r>
              <w:rPr>
                <w:bCs/>
                <w:sz w:val="20"/>
                <w:szCs w:val="20"/>
              </w:rPr>
              <w:t>This would move us away from a paper process to an electronic process.  COD supports this plan of action.  Would any of the deans like to serve on a mini search committee?  We would like representatives from COB, Psychology and someone in the arts.  We should begin in January.   We will have to discuss nominees to determine covering course loads as well as to get COD endorsement before we move forward to interview anyone.</w:t>
            </w:r>
          </w:p>
          <w:p w:rsidR="000D026A" w:rsidRDefault="000D026A" w:rsidP="00473CB0">
            <w:pPr>
              <w:tabs>
                <w:tab w:val="right" w:pos="480"/>
                <w:tab w:val="left" w:pos="1080"/>
                <w:tab w:val="left" w:leader="dot" w:pos="7380"/>
                <w:tab w:val="left" w:pos="7560"/>
              </w:tabs>
              <w:rPr>
                <w:bCs/>
                <w:sz w:val="20"/>
                <w:szCs w:val="20"/>
              </w:rPr>
            </w:pPr>
          </w:p>
        </w:tc>
      </w:tr>
      <w:tr w:rsidR="00290050" w:rsidTr="00EE00B7">
        <w:tc>
          <w:tcPr>
            <w:tcW w:w="2088" w:type="dxa"/>
          </w:tcPr>
          <w:p w:rsidR="00337800" w:rsidRDefault="00337800" w:rsidP="007712F5">
            <w:pPr>
              <w:rPr>
                <w:b/>
                <w:color w:val="0000FF"/>
                <w:sz w:val="20"/>
                <w:szCs w:val="20"/>
              </w:rPr>
            </w:pPr>
            <w:r>
              <w:rPr>
                <w:b/>
                <w:color w:val="0000FF"/>
                <w:sz w:val="20"/>
                <w:szCs w:val="20"/>
              </w:rPr>
              <w:t>Inclusive Excellence Proposal</w:t>
            </w:r>
          </w:p>
          <w:p w:rsidR="0088667A" w:rsidRDefault="00337800" w:rsidP="007712F5">
            <w:pPr>
              <w:rPr>
                <w:b/>
                <w:color w:val="0000FF"/>
                <w:sz w:val="20"/>
                <w:szCs w:val="20"/>
              </w:rPr>
            </w:pPr>
            <w:r>
              <w:rPr>
                <w:b/>
                <w:color w:val="0000FF"/>
                <w:sz w:val="20"/>
                <w:szCs w:val="20"/>
              </w:rPr>
              <w:t>(Beth Lofquist)</w:t>
            </w:r>
          </w:p>
        </w:tc>
        <w:tc>
          <w:tcPr>
            <w:tcW w:w="6768" w:type="dxa"/>
          </w:tcPr>
          <w:p w:rsidR="00FD0728" w:rsidRPr="009A3502" w:rsidRDefault="00337800" w:rsidP="00FD0728">
            <w:pPr>
              <w:tabs>
                <w:tab w:val="right" w:pos="480"/>
                <w:tab w:val="left" w:pos="1080"/>
                <w:tab w:val="left" w:leader="dot" w:pos="7380"/>
                <w:tab w:val="left" w:pos="7560"/>
              </w:tabs>
              <w:rPr>
                <w:bCs/>
                <w:color w:val="FF0000"/>
                <w:sz w:val="20"/>
                <w:szCs w:val="20"/>
              </w:rPr>
            </w:pPr>
            <w:r>
              <w:rPr>
                <w:bCs/>
                <w:sz w:val="20"/>
                <w:szCs w:val="20"/>
              </w:rPr>
              <w:t>This item came from the Chancellor’s Leadership Council discussion about all the different diversity committees that we currently have.  There is discussion about creating a university</w:t>
            </w:r>
            <w:r w:rsidR="0026508F">
              <w:rPr>
                <w:bCs/>
                <w:sz w:val="20"/>
                <w:szCs w:val="20"/>
              </w:rPr>
              <w:t>-</w:t>
            </w:r>
            <w:r>
              <w:rPr>
                <w:bCs/>
                <w:sz w:val="20"/>
                <w:szCs w:val="20"/>
              </w:rPr>
              <w:t xml:space="preserve">wide structure to address diversity other than addressing this piecemeal.  </w:t>
            </w:r>
            <w:r w:rsidR="00FD0728">
              <w:rPr>
                <w:bCs/>
                <w:sz w:val="20"/>
                <w:szCs w:val="20"/>
              </w:rPr>
              <w:t xml:space="preserve">The Council of Diversity and Inclusion </w:t>
            </w:r>
            <w:r w:rsidR="0026508F">
              <w:rPr>
                <w:bCs/>
                <w:sz w:val="20"/>
                <w:szCs w:val="20"/>
              </w:rPr>
              <w:t xml:space="preserve">(CODI) </w:t>
            </w:r>
            <w:r w:rsidR="00FD0728">
              <w:rPr>
                <w:bCs/>
                <w:sz w:val="20"/>
                <w:szCs w:val="20"/>
              </w:rPr>
              <w:t>already addresses this – is this duplication?  How active is this group? Is there representation on this council from the other college level committees?</w:t>
            </w:r>
          </w:p>
          <w:p w:rsidR="00677A74" w:rsidRDefault="00337800" w:rsidP="008A20CA">
            <w:pPr>
              <w:tabs>
                <w:tab w:val="right" w:pos="480"/>
                <w:tab w:val="left" w:pos="1080"/>
                <w:tab w:val="left" w:leader="dot" w:pos="7380"/>
                <w:tab w:val="left" w:pos="7560"/>
              </w:tabs>
              <w:rPr>
                <w:bCs/>
                <w:sz w:val="20"/>
                <w:szCs w:val="20"/>
              </w:rPr>
            </w:pPr>
            <w:r>
              <w:rPr>
                <w:bCs/>
                <w:sz w:val="20"/>
                <w:szCs w:val="20"/>
              </w:rPr>
              <w:t>Discussion ensued.</w:t>
            </w:r>
            <w:r w:rsidR="0026508F">
              <w:rPr>
                <w:bCs/>
                <w:sz w:val="20"/>
                <w:szCs w:val="20"/>
              </w:rPr>
              <w:t xml:space="preserve"> Recommendation that CODI be fully operational.</w:t>
            </w:r>
          </w:p>
          <w:p w:rsidR="00FD0728" w:rsidRPr="00872FC6" w:rsidRDefault="00FD0728" w:rsidP="008A20CA">
            <w:pPr>
              <w:tabs>
                <w:tab w:val="right" w:pos="480"/>
                <w:tab w:val="left" w:pos="1080"/>
                <w:tab w:val="left" w:leader="dot" w:pos="7380"/>
                <w:tab w:val="left" w:pos="7560"/>
              </w:tabs>
              <w:rPr>
                <w:bCs/>
                <w:sz w:val="20"/>
                <w:szCs w:val="20"/>
              </w:rPr>
            </w:pPr>
          </w:p>
        </w:tc>
      </w:tr>
      <w:tr w:rsidR="00677A74" w:rsidTr="00EE00B7">
        <w:tc>
          <w:tcPr>
            <w:tcW w:w="2088" w:type="dxa"/>
          </w:tcPr>
          <w:p w:rsidR="000E14DE" w:rsidRDefault="005C1C34" w:rsidP="007712F5">
            <w:pPr>
              <w:rPr>
                <w:b/>
                <w:color w:val="0000FF"/>
                <w:sz w:val="20"/>
                <w:szCs w:val="20"/>
              </w:rPr>
            </w:pPr>
            <w:r>
              <w:rPr>
                <w:b/>
                <w:color w:val="0000FF"/>
                <w:sz w:val="20"/>
                <w:szCs w:val="20"/>
              </w:rPr>
              <w:t>UIU Link</w:t>
            </w:r>
          </w:p>
          <w:p w:rsidR="005C1C34" w:rsidRDefault="005C1C34" w:rsidP="007712F5">
            <w:pPr>
              <w:rPr>
                <w:b/>
                <w:color w:val="0000FF"/>
                <w:sz w:val="20"/>
                <w:szCs w:val="20"/>
              </w:rPr>
            </w:pPr>
            <w:r>
              <w:rPr>
                <w:b/>
                <w:color w:val="0000FF"/>
                <w:sz w:val="20"/>
                <w:szCs w:val="20"/>
              </w:rPr>
              <w:t>(Beth Lofquist)</w:t>
            </w:r>
          </w:p>
        </w:tc>
        <w:tc>
          <w:tcPr>
            <w:tcW w:w="6768" w:type="dxa"/>
          </w:tcPr>
          <w:p w:rsidR="00677A74" w:rsidRDefault="00951FB4" w:rsidP="008A20CA">
            <w:pPr>
              <w:tabs>
                <w:tab w:val="right" w:pos="480"/>
                <w:tab w:val="left" w:pos="1080"/>
                <w:tab w:val="left" w:leader="dot" w:pos="7380"/>
                <w:tab w:val="left" w:pos="7560"/>
              </w:tabs>
              <w:rPr>
                <w:bCs/>
                <w:sz w:val="20"/>
                <w:szCs w:val="20"/>
              </w:rPr>
            </w:pPr>
            <w:r>
              <w:rPr>
                <w:bCs/>
                <w:sz w:val="20"/>
                <w:szCs w:val="20"/>
              </w:rPr>
              <w:t>This organization was recommended to Beth via an alum</w:t>
            </w:r>
            <w:r w:rsidRPr="00966244">
              <w:rPr>
                <w:bCs/>
                <w:sz w:val="20"/>
                <w:szCs w:val="20"/>
              </w:rPr>
              <w:t xml:space="preserve">.  </w:t>
            </w:r>
            <w:r w:rsidR="00966244" w:rsidRPr="00E42FC2">
              <w:rPr>
                <w:color w:val="000000"/>
                <w:sz w:val="20"/>
                <w:szCs w:val="20"/>
              </w:rPr>
              <w:t>UIU Link is a faculty-to-student that serves as the national and international brokerage house for traditional online accredited higher educational courses from accredited non-profit and private colleges and universities.</w:t>
            </w:r>
            <w:r w:rsidR="00966244">
              <w:rPr>
                <w:rFonts w:ascii="Arial" w:hAnsi="Arial" w:cs="Arial"/>
                <w:color w:val="000000"/>
                <w:sz w:val="20"/>
                <w:szCs w:val="20"/>
              </w:rPr>
              <w:t xml:space="preserve"> </w:t>
            </w:r>
            <w:r>
              <w:rPr>
                <w:bCs/>
                <w:sz w:val="20"/>
                <w:szCs w:val="20"/>
              </w:rPr>
              <w:t xml:space="preserve">This service recruits people to </w:t>
            </w:r>
            <w:r>
              <w:rPr>
                <w:bCs/>
                <w:sz w:val="20"/>
                <w:szCs w:val="20"/>
              </w:rPr>
              <w:lastRenderedPageBreak/>
              <w:t xml:space="preserve">register in our online classes.  The university sets aside seats that UIU link will recruit students to fill for seats you might lack enrollment.  AASCU has endorsed them and they will be at the AASCU conference.  This is about access to higher education.  </w:t>
            </w:r>
          </w:p>
          <w:p w:rsidR="002F6FE9" w:rsidRDefault="002F6FE9" w:rsidP="008A20CA">
            <w:pPr>
              <w:tabs>
                <w:tab w:val="right" w:pos="480"/>
                <w:tab w:val="left" w:pos="1080"/>
                <w:tab w:val="left" w:leader="dot" w:pos="7380"/>
                <w:tab w:val="left" w:pos="7560"/>
              </w:tabs>
              <w:rPr>
                <w:bCs/>
                <w:sz w:val="20"/>
                <w:szCs w:val="20"/>
              </w:rPr>
            </w:pPr>
          </w:p>
          <w:p w:rsidR="002F6FE9" w:rsidRDefault="002F6FE9" w:rsidP="008A20CA">
            <w:pPr>
              <w:tabs>
                <w:tab w:val="right" w:pos="480"/>
                <w:tab w:val="left" w:pos="1080"/>
                <w:tab w:val="left" w:leader="dot" w:pos="7380"/>
                <w:tab w:val="left" w:pos="7560"/>
              </w:tabs>
              <w:rPr>
                <w:bCs/>
                <w:sz w:val="20"/>
                <w:szCs w:val="20"/>
              </w:rPr>
            </w:pPr>
            <w:r>
              <w:rPr>
                <w:bCs/>
                <w:sz w:val="20"/>
                <w:szCs w:val="20"/>
              </w:rPr>
              <w:t xml:space="preserve">Their charge is dependent on how much service they provide - </w:t>
            </w:r>
            <w:r w:rsidR="00966244">
              <w:rPr>
                <w:bCs/>
                <w:sz w:val="20"/>
                <w:szCs w:val="20"/>
              </w:rPr>
              <w:t>$</w:t>
            </w:r>
            <w:r>
              <w:rPr>
                <w:bCs/>
                <w:sz w:val="20"/>
                <w:szCs w:val="20"/>
              </w:rPr>
              <w:t xml:space="preserve">99 per month for the course, can drop and add as you need.  Rates depend on the number of professors participating.  The college pays the fee.  Is there any interest in this type of service? The difference between this and Academic Partnerships – this is course recruiting, AP is program recruiting.   Should we take this to EPIC (Enrollment Planning Committee)?  </w:t>
            </w:r>
            <w:r w:rsidR="00966244">
              <w:rPr>
                <w:bCs/>
                <w:sz w:val="20"/>
                <w:szCs w:val="20"/>
              </w:rPr>
              <w:t>Yes. Carol will follow up with Phil to determine if he is aware of the service and how successful it is.</w:t>
            </w:r>
          </w:p>
          <w:p w:rsidR="008E73A3" w:rsidRDefault="008E73A3" w:rsidP="008A20CA">
            <w:pPr>
              <w:tabs>
                <w:tab w:val="right" w:pos="480"/>
                <w:tab w:val="left" w:pos="1080"/>
                <w:tab w:val="left" w:leader="dot" w:pos="7380"/>
                <w:tab w:val="left" w:pos="7560"/>
              </w:tabs>
              <w:rPr>
                <w:bCs/>
                <w:sz w:val="20"/>
                <w:szCs w:val="20"/>
              </w:rPr>
            </w:pPr>
          </w:p>
          <w:p w:rsidR="008E73A3" w:rsidRDefault="008E73A3" w:rsidP="008E73A3">
            <w:pPr>
              <w:tabs>
                <w:tab w:val="right" w:pos="480"/>
                <w:tab w:val="left" w:pos="1080"/>
                <w:tab w:val="left" w:leader="dot" w:pos="7380"/>
                <w:tab w:val="left" w:pos="7560"/>
              </w:tabs>
              <w:rPr>
                <w:bCs/>
                <w:sz w:val="20"/>
                <w:szCs w:val="20"/>
              </w:rPr>
            </w:pPr>
            <w:r>
              <w:rPr>
                <w:bCs/>
                <w:sz w:val="20"/>
                <w:szCs w:val="20"/>
              </w:rPr>
              <w:t xml:space="preserve">The Graduate School has a small marketing budget – Mimi would like to learn more.  Go to their </w:t>
            </w:r>
            <w:r w:rsidR="00966244">
              <w:rPr>
                <w:bCs/>
                <w:sz w:val="20"/>
                <w:szCs w:val="20"/>
              </w:rPr>
              <w:t>W</w:t>
            </w:r>
            <w:r>
              <w:rPr>
                <w:bCs/>
                <w:sz w:val="20"/>
                <w:szCs w:val="20"/>
              </w:rPr>
              <w:t>ebsite and see if there is interest – maybe we focus on graduate programs first. Carol will take it to EP</w:t>
            </w:r>
            <w:r w:rsidR="00966244">
              <w:rPr>
                <w:bCs/>
                <w:sz w:val="20"/>
                <w:szCs w:val="20"/>
              </w:rPr>
              <w:t>i</w:t>
            </w:r>
            <w:r>
              <w:rPr>
                <w:bCs/>
                <w:sz w:val="20"/>
                <w:szCs w:val="20"/>
              </w:rPr>
              <w:t>C.</w:t>
            </w:r>
          </w:p>
          <w:p w:rsidR="008E73A3" w:rsidRDefault="008E73A3" w:rsidP="008A20CA">
            <w:pPr>
              <w:tabs>
                <w:tab w:val="right" w:pos="480"/>
                <w:tab w:val="left" w:pos="1080"/>
                <w:tab w:val="left" w:leader="dot" w:pos="7380"/>
                <w:tab w:val="left" w:pos="7560"/>
              </w:tabs>
              <w:rPr>
                <w:bCs/>
                <w:sz w:val="20"/>
                <w:szCs w:val="20"/>
              </w:rPr>
            </w:pPr>
          </w:p>
        </w:tc>
      </w:tr>
      <w:tr w:rsidR="00464EC9" w:rsidTr="00EE00B7">
        <w:tc>
          <w:tcPr>
            <w:tcW w:w="2088" w:type="dxa"/>
          </w:tcPr>
          <w:p w:rsidR="00381B26" w:rsidRDefault="003F75BD" w:rsidP="007712F5">
            <w:pPr>
              <w:rPr>
                <w:b/>
                <w:color w:val="0000FF"/>
                <w:sz w:val="20"/>
                <w:szCs w:val="20"/>
              </w:rPr>
            </w:pPr>
            <w:r>
              <w:rPr>
                <w:b/>
                <w:color w:val="0000FF"/>
                <w:sz w:val="20"/>
                <w:szCs w:val="20"/>
              </w:rPr>
              <w:lastRenderedPageBreak/>
              <w:t>ACE Fellow – what would we need on our campus?</w:t>
            </w:r>
          </w:p>
          <w:p w:rsidR="003F75BD" w:rsidRDefault="003F75BD" w:rsidP="007712F5">
            <w:pPr>
              <w:rPr>
                <w:b/>
                <w:color w:val="0000FF"/>
                <w:sz w:val="20"/>
                <w:szCs w:val="20"/>
              </w:rPr>
            </w:pPr>
            <w:r>
              <w:rPr>
                <w:b/>
                <w:color w:val="0000FF"/>
                <w:sz w:val="20"/>
                <w:szCs w:val="20"/>
              </w:rPr>
              <w:t>(Beth Lofquist)</w:t>
            </w:r>
          </w:p>
          <w:p w:rsidR="00564D4D" w:rsidRDefault="00564D4D" w:rsidP="007712F5">
            <w:pPr>
              <w:rPr>
                <w:b/>
                <w:color w:val="0000FF"/>
                <w:sz w:val="20"/>
                <w:szCs w:val="20"/>
              </w:rPr>
            </w:pPr>
          </w:p>
        </w:tc>
        <w:tc>
          <w:tcPr>
            <w:tcW w:w="6768" w:type="dxa"/>
          </w:tcPr>
          <w:p w:rsidR="008E7C93" w:rsidRPr="00C92E04" w:rsidRDefault="008E7C93" w:rsidP="008E7C93">
            <w:pPr>
              <w:tabs>
                <w:tab w:val="right" w:pos="480"/>
                <w:tab w:val="left" w:pos="1080"/>
                <w:tab w:val="left" w:leader="dot" w:pos="7380"/>
                <w:tab w:val="left" w:pos="7560"/>
              </w:tabs>
              <w:rPr>
                <w:bCs/>
                <w:color w:val="FF0000"/>
                <w:sz w:val="20"/>
                <w:szCs w:val="20"/>
              </w:rPr>
            </w:pPr>
            <w:r>
              <w:rPr>
                <w:bCs/>
                <w:sz w:val="20"/>
                <w:szCs w:val="20"/>
              </w:rPr>
              <w:t>If we were to request or want an ACE fellow, what is a project we would want to concentrate on? Diversity</w:t>
            </w:r>
            <w:r w:rsidR="00966244">
              <w:rPr>
                <w:bCs/>
                <w:sz w:val="20"/>
                <w:szCs w:val="20"/>
              </w:rPr>
              <w:t>.</w:t>
            </w:r>
          </w:p>
          <w:p w:rsidR="00A35F0B" w:rsidRPr="00E72109" w:rsidRDefault="00A35F0B" w:rsidP="00677A74">
            <w:pPr>
              <w:tabs>
                <w:tab w:val="right" w:pos="480"/>
                <w:tab w:val="left" w:pos="1080"/>
                <w:tab w:val="left" w:leader="dot" w:pos="7380"/>
                <w:tab w:val="left" w:pos="7560"/>
              </w:tabs>
              <w:rPr>
                <w:bCs/>
                <w:sz w:val="20"/>
                <w:szCs w:val="20"/>
              </w:rPr>
            </w:pPr>
          </w:p>
        </w:tc>
      </w:tr>
      <w:tr w:rsidR="00DA0A78" w:rsidTr="00EE00B7">
        <w:tc>
          <w:tcPr>
            <w:tcW w:w="2088" w:type="dxa"/>
          </w:tcPr>
          <w:p w:rsidR="00FC61FD" w:rsidRDefault="00564D4D" w:rsidP="007712F5">
            <w:pPr>
              <w:rPr>
                <w:b/>
                <w:color w:val="0000FF"/>
                <w:sz w:val="20"/>
                <w:szCs w:val="20"/>
              </w:rPr>
            </w:pPr>
            <w:r>
              <w:rPr>
                <w:b/>
                <w:color w:val="0000FF"/>
                <w:sz w:val="20"/>
                <w:szCs w:val="20"/>
              </w:rPr>
              <w:t>Board of Governor’s Meeting</w:t>
            </w:r>
          </w:p>
          <w:p w:rsidR="00564D4D" w:rsidRDefault="00564D4D" w:rsidP="007712F5">
            <w:pPr>
              <w:rPr>
                <w:b/>
                <w:color w:val="0000FF"/>
                <w:sz w:val="20"/>
                <w:szCs w:val="20"/>
              </w:rPr>
            </w:pPr>
            <w:r>
              <w:rPr>
                <w:b/>
                <w:color w:val="0000FF"/>
                <w:sz w:val="20"/>
                <w:szCs w:val="20"/>
              </w:rPr>
              <w:t>(Beth Lofquist)</w:t>
            </w:r>
          </w:p>
        </w:tc>
        <w:tc>
          <w:tcPr>
            <w:tcW w:w="6768" w:type="dxa"/>
          </w:tcPr>
          <w:p w:rsidR="005F1AC6" w:rsidRDefault="002D3F94" w:rsidP="00677A74">
            <w:pPr>
              <w:tabs>
                <w:tab w:val="right" w:pos="480"/>
                <w:tab w:val="left" w:pos="1080"/>
                <w:tab w:val="left" w:leader="dot" w:pos="7380"/>
                <w:tab w:val="left" w:pos="7560"/>
              </w:tabs>
              <w:rPr>
                <w:bCs/>
                <w:sz w:val="20"/>
                <w:szCs w:val="20"/>
              </w:rPr>
            </w:pPr>
            <w:r>
              <w:rPr>
                <w:bCs/>
                <w:sz w:val="20"/>
                <w:szCs w:val="20"/>
              </w:rPr>
              <w:t xml:space="preserve">The Board of Governors meets in January 8-10 and February19-21.  The Chancellor would like to take COD to a BOG meeting.  We would all drive down Wednesday evening, stay all day for meetings on Thursday and that evening all go to dinner to talk about what we are learning and picking up on.  Attached is last year’s agenda.  Would you like to go in January or February?  </w:t>
            </w:r>
          </w:p>
          <w:p w:rsidR="00B4487F" w:rsidRDefault="00B4487F" w:rsidP="00677A74">
            <w:pPr>
              <w:tabs>
                <w:tab w:val="right" w:pos="480"/>
                <w:tab w:val="left" w:pos="1080"/>
                <w:tab w:val="left" w:leader="dot" w:pos="7380"/>
                <w:tab w:val="left" w:pos="7560"/>
              </w:tabs>
              <w:rPr>
                <w:bCs/>
                <w:sz w:val="20"/>
                <w:szCs w:val="20"/>
              </w:rPr>
            </w:pPr>
          </w:p>
          <w:p w:rsidR="00B4487F" w:rsidRPr="00955433" w:rsidRDefault="00B4487F" w:rsidP="00B4487F">
            <w:pPr>
              <w:tabs>
                <w:tab w:val="right" w:pos="480"/>
                <w:tab w:val="left" w:pos="1080"/>
                <w:tab w:val="left" w:leader="dot" w:pos="7380"/>
                <w:tab w:val="left" w:pos="7560"/>
              </w:tabs>
              <w:rPr>
                <w:bCs/>
                <w:color w:val="FF0000"/>
                <w:sz w:val="20"/>
                <w:szCs w:val="20"/>
              </w:rPr>
            </w:pPr>
            <w:r>
              <w:rPr>
                <w:bCs/>
                <w:sz w:val="20"/>
                <w:szCs w:val="20"/>
              </w:rPr>
              <w:t xml:space="preserve">It was agreed the </w:t>
            </w:r>
            <w:r w:rsidR="00966244">
              <w:rPr>
                <w:bCs/>
                <w:sz w:val="20"/>
                <w:szCs w:val="20"/>
              </w:rPr>
              <w:t xml:space="preserve">council of deans members </w:t>
            </w:r>
            <w:r>
              <w:rPr>
                <w:bCs/>
                <w:sz w:val="20"/>
                <w:szCs w:val="20"/>
              </w:rPr>
              <w:t xml:space="preserve">will block their calendars for both dates and we will see if the agenda will drive the final decision.  </w:t>
            </w:r>
          </w:p>
          <w:p w:rsidR="00B4487F" w:rsidRPr="00E72109" w:rsidRDefault="00B4487F" w:rsidP="00677A74">
            <w:pPr>
              <w:tabs>
                <w:tab w:val="right" w:pos="480"/>
                <w:tab w:val="left" w:pos="1080"/>
                <w:tab w:val="left" w:leader="dot" w:pos="7380"/>
                <w:tab w:val="left" w:pos="7560"/>
              </w:tabs>
              <w:rPr>
                <w:bCs/>
                <w:sz w:val="20"/>
                <w:szCs w:val="20"/>
              </w:rPr>
            </w:pPr>
          </w:p>
        </w:tc>
      </w:tr>
      <w:tr w:rsidR="00C53810" w:rsidTr="00EE00B7">
        <w:tc>
          <w:tcPr>
            <w:tcW w:w="2088" w:type="dxa"/>
          </w:tcPr>
          <w:p w:rsidR="00341609" w:rsidRDefault="00341609" w:rsidP="00341609">
            <w:pPr>
              <w:tabs>
                <w:tab w:val="right" w:pos="480"/>
                <w:tab w:val="left" w:pos="1080"/>
                <w:tab w:val="left" w:leader="dot" w:pos="7380"/>
                <w:tab w:val="left" w:pos="7560"/>
              </w:tabs>
              <w:rPr>
                <w:b/>
                <w:bCs/>
                <w:color w:val="0000FF"/>
                <w:sz w:val="20"/>
                <w:szCs w:val="20"/>
              </w:rPr>
            </w:pPr>
            <w:r w:rsidRPr="00341609">
              <w:rPr>
                <w:b/>
                <w:bCs/>
                <w:color w:val="0000FF"/>
                <w:sz w:val="20"/>
                <w:szCs w:val="20"/>
              </w:rPr>
              <w:t>Clinical and School Psychology, Psy</w:t>
            </w:r>
            <w:r>
              <w:rPr>
                <w:b/>
                <w:bCs/>
                <w:color w:val="0000FF"/>
                <w:sz w:val="20"/>
                <w:szCs w:val="20"/>
              </w:rPr>
              <w:t>.</w:t>
            </w:r>
            <w:r w:rsidRPr="00341609">
              <w:rPr>
                <w:b/>
                <w:bCs/>
                <w:color w:val="0000FF"/>
                <w:sz w:val="20"/>
                <w:szCs w:val="20"/>
              </w:rPr>
              <w:t>D New Program Impact Assessment</w:t>
            </w:r>
          </w:p>
          <w:p w:rsidR="00341609" w:rsidRPr="00341609" w:rsidRDefault="00341609" w:rsidP="00341609">
            <w:pPr>
              <w:tabs>
                <w:tab w:val="right" w:pos="480"/>
                <w:tab w:val="left" w:pos="1080"/>
                <w:tab w:val="left" w:leader="dot" w:pos="7380"/>
                <w:tab w:val="left" w:pos="7560"/>
              </w:tabs>
              <w:rPr>
                <w:b/>
                <w:bCs/>
                <w:color w:val="0000FF"/>
                <w:sz w:val="20"/>
                <w:szCs w:val="20"/>
              </w:rPr>
            </w:pPr>
            <w:r>
              <w:rPr>
                <w:b/>
                <w:bCs/>
                <w:color w:val="0000FF"/>
                <w:sz w:val="20"/>
                <w:szCs w:val="20"/>
              </w:rPr>
              <w:t>(Dale Brotherton)</w:t>
            </w:r>
          </w:p>
          <w:p w:rsidR="00235AC4" w:rsidRPr="00235AC4" w:rsidRDefault="00235AC4" w:rsidP="007712F5">
            <w:pPr>
              <w:rPr>
                <w:b/>
                <w:color w:val="0000FF"/>
                <w:sz w:val="20"/>
                <w:szCs w:val="20"/>
              </w:rPr>
            </w:pPr>
          </w:p>
        </w:tc>
        <w:tc>
          <w:tcPr>
            <w:tcW w:w="6768" w:type="dxa"/>
          </w:tcPr>
          <w:p w:rsidR="00A60D86" w:rsidRDefault="00A60D86" w:rsidP="00A60D86">
            <w:pPr>
              <w:tabs>
                <w:tab w:val="right" w:pos="480"/>
                <w:tab w:val="left" w:pos="1080"/>
                <w:tab w:val="left" w:leader="dot" w:pos="7380"/>
                <w:tab w:val="left" w:pos="7560"/>
              </w:tabs>
              <w:rPr>
                <w:bCs/>
                <w:sz w:val="20"/>
                <w:szCs w:val="20"/>
              </w:rPr>
            </w:pPr>
            <w:r>
              <w:rPr>
                <w:bCs/>
                <w:sz w:val="20"/>
                <w:szCs w:val="20"/>
              </w:rPr>
              <w:t xml:space="preserve">Dale presented the information to COD and discussion ensued.  COD endorsed.  We will go through campus process and Beth will add as a possibility to add to the queue for new programs. </w:t>
            </w:r>
          </w:p>
          <w:p w:rsidR="00FB0A1F" w:rsidRDefault="00FB0A1F" w:rsidP="00677A74">
            <w:pPr>
              <w:tabs>
                <w:tab w:val="right" w:pos="480"/>
                <w:tab w:val="left" w:pos="1080"/>
                <w:tab w:val="left" w:leader="dot" w:pos="7380"/>
                <w:tab w:val="left" w:pos="7560"/>
              </w:tabs>
              <w:rPr>
                <w:bCs/>
                <w:sz w:val="20"/>
                <w:szCs w:val="20"/>
              </w:rPr>
            </w:pPr>
          </w:p>
        </w:tc>
      </w:tr>
      <w:tr w:rsidR="0052041B" w:rsidTr="00EE00B7">
        <w:tc>
          <w:tcPr>
            <w:tcW w:w="2088" w:type="dxa"/>
          </w:tcPr>
          <w:p w:rsidR="0052041B" w:rsidRDefault="0052041B" w:rsidP="00341609">
            <w:pPr>
              <w:tabs>
                <w:tab w:val="right" w:pos="480"/>
                <w:tab w:val="left" w:pos="1080"/>
                <w:tab w:val="left" w:leader="dot" w:pos="7380"/>
                <w:tab w:val="left" w:pos="7560"/>
              </w:tabs>
              <w:rPr>
                <w:b/>
                <w:bCs/>
                <w:color w:val="0000FF"/>
                <w:sz w:val="20"/>
                <w:szCs w:val="20"/>
              </w:rPr>
            </w:pPr>
            <w:r>
              <w:rPr>
                <w:b/>
                <w:bCs/>
                <w:color w:val="0000FF"/>
                <w:sz w:val="20"/>
                <w:szCs w:val="20"/>
              </w:rPr>
              <w:t xml:space="preserve">Millennial Initiative Update </w:t>
            </w:r>
          </w:p>
          <w:p w:rsidR="0052041B" w:rsidRPr="00341609" w:rsidRDefault="0052041B" w:rsidP="00341609">
            <w:pPr>
              <w:tabs>
                <w:tab w:val="right" w:pos="480"/>
                <w:tab w:val="left" w:pos="1080"/>
                <w:tab w:val="left" w:leader="dot" w:pos="7380"/>
                <w:tab w:val="left" w:pos="7560"/>
              </w:tabs>
              <w:rPr>
                <w:b/>
                <w:bCs/>
                <w:color w:val="0000FF"/>
                <w:sz w:val="20"/>
                <w:szCs w:val="20"/>
              </w:rPr>
            </w:pPr>
            <w:r>
              <w:rPr>
                <w:b/>
                <w:bCs/>
                <w:color w:val="0000FF"/>
                <w:sz w:val="20"/>
                <w:szCs w:val="20"/>
              </w:rPr>
              <w:t>(Tony Johnson)</w:t>
            </w:r>
          </w:p>
        </w:tc>
        <w:tc>
          <w:tcPr>
            <w:tcW w:w="6768" w:type="dxa"/>
          </w:tcPr>
          <w:p w:rsidR="0052041B" w:rsidRDefault="0052041B" w:rsidP="0052041B">
            <w:pPr>
              <w:tabs>
                <w:tab w:val="right" w:pos="480"/>
                <w:tab w:val="left" w:pos="1080"/>
                <w:tab w:val="left" w:leader="dot" w:pos="7380"/>
                <w:tab w:val="left" w:pos="7560"/>
              </w:tabs>
              <w:rPr>
                <w:bCs/>
                <w:sz w:val="20"/>
                <w:szCs w:val="20"/>
              </w:rPr>
            </w:pPr>
            <w:r>
              <w:rPr>
                <w:bCs/>
                <w:sz w:val="20"/>
                <w:szCs w:val="20"/>
              </w:rPr>
              <w:t>Tony provided an update to COD on his activities:</w:t>
            </w:r>
          </w:p>
          <w:p w:rsidR="0052041B" w:rsidRDefault="0052041B" w:rsidP="0052041B">
            <w:pPr>
              <w:tabs>
                <w:tab w:val="right" w:pos="480"/>
                <w:tab w:val="left" w:pos="1080"/>
                <w:tab w:val="left" w:leader="dot" w:pos="7380"/>
                <w:tab w:val="left" w:pos="7560"/>
              </w:tabs>
              <w:rPr>
                <w:bCs/>
                <w:sz w:val="20"/>
                <w:szCs w:val="20"/>
              </w:rPr>
            </w:pPr>
          </w:p>
          <w:p w:rsidR="0052041B" w:rsidRDefault="0052041B" w:rsidP="0052041B">
            <w:pPr>
              <w:tabs>
                <w:tab w:val="right" w:pos="480"/>
                <w:tab w:val="left" w:pos="1080"/>
                <w:tab w:val="left" w:leader="dot" w:pos="7380"/>
                <w:tab w:val="left" w:pos="7560"/>
              </w:tabs>
              <w:rPr>
                <w:bCs/>
                <w:sz w:val="20"/>
                <w:szCs w:val="20"/>
              </w:rPr>
            </w:pPr>
            <w:r>
              <w:rPr>
                <w:bCs/>
                <w:sz w:val="20"/>
                <w:szCs w:val="20"/>
              </w:rPr>
              <w:t>Externally – Economic development organizations in the region – Jackson County has just hired an Economic Development Director, Rich Price from Harrah’s.  They are forming a new economic development organization for six most western North Carolina counties.  It is a joint marketing effort.  They are putting together print material as well as a website to target higher tech companies</w:t>
            </w:r>
            <w:r w:rsidR="00966244">
              <w:rPr>
                <w:bCs/>
                <w:sz w:val="20"/>
                <w:szCs w:val="20"/>
              </w:rPr>
              <w:t>;</w:t>
            </w:r>
            <w:r>
              <w:rPr>
                <w:bCs/>
                <w:sz w:val="20"/>
                <w:szCs w:val="20"/>
              </w:rPr>
              <w:t xml:space="preserve"> any company would helpful.</w:t>
            </w:r>
          </w:p>
          <w:p w:rsidR="004C6EE1" w:rsidRDefault="004C6EE1" w:rsidP="0052041B">
            <w:pPr>
              <w:tabs>
                <w:tab w:val="right" w:pos="480"/>
                <w:tab w:val="left" w:pos="1080"/>
                <w:tab w:val="left" w:leader="dot" w:pos="7380"/>
                <w:tab w:val="left" w:pos="7560"/>
              </w:tabs>
              <w:rPr>
                <w:bCs/>
                <w:sz w:val="20"/>
                <w:szCs w:val="20"/>
              </w:rPr>
            </w:pPr>
          </w:p>
          <w:p w:rsidR="004C6EE1" w:rsidRDefault="004C6EE1" w:rsidP="004C6EE1">
            <w:pPr>
              <w:tabs>
                <w:tab w:val="right" w:pos="480"/>
                <w:tab w:val="left" w:pos="1080"/>
                <w:tab w:val="left" w:leader="dot" w:pos="7380"/>
                <w:tab w:val="left" w:pos="7560"/>
              </w:tabs>
              <w:rPr>
                <w:bCs/>
                <w:sz w:val="20"/>
                <w:szCs w:val="20"/>
              </w:rPr>
            </w:pPr>
            <w:r>
              <w:rPr>
                <w:bCs/>
                <w:sz w:val="20"/>
                <w:szCs w:val="20"/>
              </w:rPr>
              <w:t>Internally – we are looking at the program income development process:</w:t>
            </w:r>
          </w:p>
          <w:p w:rsidR="004C6EE1" w:rsidRDefault="004C6EE1" w:rsidP="004C6EE1">
            <w:pPr>
              <w:tabs>
                <w:tab w:val="right" w:pos="480"/>
                <w:tab w:val="left" w:pos="1080"/>
                <w:tab w:val="left" w:leader="dot" w:pos="7380"/>
                <w:tab w:val="left" w:pos="7560"/>
              </w:tabs>
              <w:rPr>
                <w:bCs/>
                <w:sz w:val="20"/>
                <w:szCs w:val="20"/>
              </w:rPr>
            </w:pPr>
            <w:r>
              <w:rPr>
                <w:bCs/>
                <w:sz w:val="20"/>
                <w:szCs w:val="20"/>
              </w:rPr>
              <w:t xml:space="preserve">1) Facility space use – we can sign use agreements for outside parties to use space on campus and work with faculty and students; what do we call this campus – Main Campus, Residential Campus? There needs to be distinction between this campus and West Campus, Biltmore Park Campus, Cherokee Campus.  Do </w:t>
            </w:r>
            <w:r w:rsidR="00966244">
              <w:rPr>
                <w:bCs/>
                <w:sz w:val="20"/>
                <w:szCs w:val="20"/>
              </w:rPr>
              <w:t xml:space="preserve">we </w:t>
            </w:r>
            <w:r>
              <w:rPr>
                <w:bCs/>
                <w:sz w:val="20"/>
                <w:szCs w:val="20"/>
              </w:rPr>
              <w:t>have terminology via registration?</w:t>
            </w:r>
            <w:r w:rsidR="00966244">
              <w:rPr>
                <w:bCs/>
                <w:sz w:val="20"/>
                <w:szCs w:val="20"/>
              </w:rPr>
              <w:t xml:space="preserve"> Yes. Cullowhee West Campus and Cullowhee Main Campus.</w:t>
            </w:r>
          </w:p>
          <w:p w:rsidR="006048E0" w:rsidRDefault="006048E0" w:rsidP="004C6EE1">
            <w:pPr>
              <w:tabs>
                <w:tab w:val="right" w:pos="480"/>
                <w:tab w:val="left" w:pos="1080"/>
                <w:tab w:val="left" w:leader="dot" w:pos="7380"/>
                <w:tab w:val="left" w:pos="7560"/>
              </w:tabs>
              <w:rPr>
                <w:bCs/>
                <w:sz w:val="20"/>
                <w:szCs w:val="20"/>
              </w:rPr>
            </w:pPr>
          </w:p>
          <w:p w:rsidR="006048E0" w:rsidRDefault="006048E0" w:rsidP="004C6EE1">
            <w:pPr>
              <w:tabs>
                <w:tab w:val="right" w:pos="480"/>
                <w:tab w:val="left" w:pos="1080"/>
                <w:tab w:val="left" w:leader="dot" w:pos="7380"/>
                <w:tab w:val="left" w:pos="7560"/>
              </w:tabs>
              <w:rPr>
                <w:bCs/>
                <w:sz w:val="20"/>
                <w:szCs w:val="20"/>
              </w:rPr>
            </w:pPr>
            <w:r>
              <w:rPr>
                <w:bCs/>
                <w:sz w:val="20"/>
                <w:szCs w:val="20"/>
              </w:rPr>
              <w:t>The space use agreement is where external parties can use space  with a number of criteria – informal relationships with faculty</w:t>
            </w:r>
            <w:r w:rsidR="00966244">
              <w:rPr>
                <w:bCs/>
                <w:sz w:val="20"/>
                <w:szCs w:val="20"/>
              </w:rPr>
              <w:t>;</w:t>
            </w:r>
            <w:r>
              <w:rPr>
                <w:bCs/>
                <w:sz w:val="20"/>
                <w:szCs w:val="20"/>
              </w:rPr>
              <w:t xml:space="preserve"> use students as part time </w:t>
            </w:r>
            <w:r>
              <w:rPr>
                <w:bCs/>
                <w:sz w:val="20"/>
                <w:szCs w:val="20"/>
              </w:rPr>
              <w:lastRenderedPageBreak/>
              <w:t>workers</w:t>
            </w:r>
            <w:r w:rsidR="00966244">
              <w:rPr>
                <w:bCs/>
                <w:sz w:val="20"/>
                <w:szCs w:val="20"/>
              </w:rPr>
              <w:t>;</w:t>
            </w:r>
            <w:r>
              <w:rPr>
                <w:bCs/>
                <w:sz w:val="20"/>
                <w:szCs w:val="20"/>
              </w:rPr>
              <w:t xml:space="preserve"> could have access to sharing of lab and equipment, maybe grants, joint events; mentoring and volunteering with students; adjunct faculty; could join or participate with centers on campus, etc.  Hopefully this would lead to research sponsorship and company development.</w:t>
            </w:r>
          </w:p>
          <w:p w:rsidR="006048E0" w:rsidRDefault="006048E0" w:rsidP="004C6EE1">
            <w:pPr>
              <w:tabs>
                <w:tab w:val="right" w:pos="480"/>
                <w:tab w:val="left" w:pos="1080"/>
                <w:tab w:val="left" w:leader="dot" w:pos="7380"/>
                <w:tab w:val="left" w:pos="7560"/>
              </w:tabs>
              <w:rPr>
                <w:bCs/>
                <w:sz w:val="20"/>
                <w:szCs w:val="20"/>
              </w:rPr>
            </w:pPr>
          </w:p>
          <w:p w:rsidR="006048E0" w:rsidRDefault="006048E0" w:rsidP="004C6EE1">
            <w:pPr>
              <w:tabs>
                <w:tab w:val="right" w:pos="480"/>
                <w:tab w:val="left" w:pos="1080"/>
                <w:tab w:val="left" w:leader="dot" w:pos="7380"/>
                <w:tab w:val="left" w:pos="7560"/>
              </w:tabs>
              <w:rPr>
                <w:bCs/>
                <w:sz w:val="20"/>
                <w:szCs w:val="20"/>
              </w:rPr>
            </w:pPr>
            <w:r>
              <w:rPr>
                <w:bCs/>
                <w:sz w:val="20"/>
                <w:szCs w:val="20"/>
              </w:rPr>
              <w:t xml:space="preserve">2)  </w:t>
            </w:r>
            <w:r w:rsidR="002B2975">
              <w:rPr>
                <w:bCs/>
                <w:sz w:val="20"/>
                <w:szCs w:val="20"/>
              </w:rPr>
              <w:t>Services on campus – clinics, labs</w:t>
            </w:r>
            <w:r w:rsidR="00966244">
              <w:rPr>
                <w:bCs/>
                <w:sz w:val="20"/>
                <w:szCs w:val="20"/>
              </w:rPr>
              <w:t xml:space="preserve"> and</w:t>
            </w:r>
            <w:r w:rsidR="002B2975">
              <w:rPr>
                <w:bCs/>
                <w:sz w:val="20"/>
                <w:szCs w:val="20"/>
              </w:rPr>
              <w:t xml:space="preserve"> training</w:t>
            </w:r>
          </w:p>
          <w:p w:rsidR="002B2975" w:rsidRDefault="002B2975" w:rsidP="004C6EE1">
            <w:pPr>
              <w:tabs>
                <w:tab w:val="right" w:pos="480"/>
                <w:tab w:val="left" w:pos="1080"/>
                <w:tab w:val="left" w:leader="dot" w:pos="7380"/>
                <w:tab w:val="left" w:pos="7560"/>
              </w:tabs>
              <w:rPr>
                <w:bCs/>
                <w:sz w:val="20"/>
                <w:szCs w:val="20"/>
              </w:rPr>
            </w:pPr>
          </w:p>
          <w:p w:rsidR="002B2975" w:rsidRDefault="002B2975" w:rsidP="002B2975">
            <w:pPr>
              <w:tabs>
                <w:tab w:val="right" w:pos="480"/>
                <w:tab w:val="left" w:pos="1080"/>
                <w:tab w:val="left" w:leader="dot" w:pos="7380"/>
                <w:tab w:val="left" w:pos="7560"/>
              </w:tabs>
              <w:rPr>
                <w:bCs/>
                <w:sz w:val="20"/>
                <w:szCs w:val="20"/>
              </w:rPr>
            </w:pPr>
            <w:r>
              <w:rPr>
                <w:bCs/>
                <w:sz w:val="20"/>
                <w:szCs w:val="20"/>
              </w:rPr>
              <w:t>3) Products – what we have heard most about so far are applications faculty members have created.  We are working on a revenue sharing agreement so if some of this does happen, some funds can go back to faculty or departments.</w:t>
            </w:r>
          </w:p>
          <w:p w:rsidR="003B2972" w:rsidRDefault="003B2972" w:rsidP="002B2975">
            <w:pPr>
              <w:tabs>
                <w:tab w:val="right" w:pos="480"/>
                <w:tab w:val="left" w:pos="1080"/>
                <w:tab w:val="left" w:leader="dot" w:pos="7380"/>
                <w:tab w:val="left" w:pos="7560"/>
              </w:tabs>
              <w:rPr>
                <w:bCs/>
                <w:sz w:val="20"/>
                <w:szCs w:val="20"/>
              </w:rPr>
            </w:pPr>
          </w:p>
          <w:p w:rsidR="003B2972" w:rsidRDefault="003B2972" w:rsidP="002B2975">
            <w:pPr>
              <w:tabs>
                <w:tab w:val="right" w:pos="480"/>
                <w:tab w:val="left" w:pos="1080"/>
                <w:tab w:val="left" w:leader="dot" w:pos="7380"/>
                <w:tab w:val="left" w:pos="7560"/>
              </w:tabs>
              <w:rPr>
                <w:bCs/>
                <w:sz w:val="20"/>
                <w:szCs w:val="20"/>
              </w:rPr>
            </w:pPr>
            <w:r>
              <w:rPr>
                <w:bCs/>
                <w:sz w:val="20"/>
                <w:szCs w:val="20"/>
              </w:rPr>
              <w:t xml:space="preserve">The way the process would work is first there will have to be a proposal including how it would be helpful to WCU, financials, etc.  We have to have a contact in the department that is working with the external party and it has to be signed off by the department head and dean.  We are still looking at what should be included in proposal. It will then go to the Provost Office, then to Executive Council and finally to the Chancellor. Proposals should come to COD as well, just like new programs.  </w:t>
            </w:r>
            <w:r w:rsidR="00937E23">
              <w:rPr>
                <w:bCs/>
                <w:sz w:val="20"/>
                <w:szCs w:val="20"/>
              </w:rPr>
              <w:t xml:space="preserve">It certainly needs to come for information purposes if nothing else. </w:t>
            </w:r>
            <w:r>
              <w:rPr>
                <w:bCs/>
                <w:sz w:val="20"/>
                <w:szCs w:val="20"/>
              </w:rPr>
              <w:t>Discussion ensued</w:t>
            </w:r>
            <w:r w:rsidR="00937E23">
              <w:rPr>
                <w:bCs/>
                <w:sz w:val="20"/>
                <w:szCs w:val="20"/>
              </w:rPr>
              <w:t>.</w:t>
            </w:r>
          </w:p>
          <w:p w:rsidR="00937E23" w:rsidRDefault="00937E23" w:rsidP="002B2975">
            <w:pPr>
              <w:tabs>
                <w:tab w:val="right" w:pos="480"/>
                <w:tab w:val="left" w:pos="1080"/>
                <w:tab w:val="left" w:leader="dot" w:pos="7380"/>
                <w:tab w:val="left" w:pos="7560"/>
              </w:tabs>
              <w:rPr>
                <w:bCs/>
                <w:sz w:val="20"/>
                <w:szCs w:val="20"/>
              </w:rPr>
            </w:pPr>
          </w:p>
          <w:p w:rsidR="00937E23" w:rsidRDefault="00937E23" w:rsidP="00937E23">
            <w:pPr>
              <w:tabs>
                <w:tab w:val="right" w:pos="480"/>
                <w:tab w:val="left" w:pos="1080"/>
                <w:tab w:val="left" w:leader="dot" w:pos="7380"/>
                <w:tab w:val="left" w:pos="7560"/>
              </w:tabs>
              <w:rPr>
                <w:bCs/>
                <w:sz w:val="20"/>
                <w:szCs w:val="20"/>
              </w:rPr>
            </w:pPr>
            <w:r>
              <w:rPr>
                <w:bCs/>
                <w:sz w:val="20"/>
                <w:szCs w:val="20"/>
              </w:rPr>
              <w:t>Currently we have a proposal from the Institute of Neuroscience through psychology clinics.  This particular proposal may happen prior to the next meeting that will determine the proposal process.  If you do have ideas in your areas, please contact Tony.</w:t>
            </w:r>
          </w:p>
          <w:p w:rsidR="0052041B" w:rsidRDefault="0052041B" w:rsidP="00A60D86">
            <w:pPr>
              <w:tabs>
                <w:tab w:val="right" w:pos="480"/>
                <w:tab w:val="left" w:pos="1080"/>
                <w:tab w:val="left" w:leader="dot" w:pos="7380"/>
                <w:tab w:val="left" w:pos="7560"/>
              </w:tabs>
              <w:rPr>
                <w:bCs/>
                <w:sz w:val="20"/>
                <w:szCs w:val="20"/>
              </w:rPr>
            </w:pP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30" w:rsidRDefault="00B50930" w:rsidP="00601324">
      <w:r>
        <w:separator/>
      </w:r>
    </w:p>
  </w:endnote>
  <w:endnote w:type="continuationSeparator" w:id="0">
    <w:p w:rsidR="00B50930" w:rsidRDefault="00B50930"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E42FC2">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30" w:rsidRDefault="00B50930" w:rsidP="00601324">
      <w:r>
        <w:separator/>
      </w:r>
    </w:p>
  </w:footnote>
  <w:footnote w:type="continuationSeparator" w:id="0">
    <w:p w:rsidR="00B50930" w:rsidRDefault="00B50930"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1">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39"/>
  </w:num>
  <w:num w:numId="9">
    <w:abstractNumId w:val="19"/>
  </w:num>
  <w:num w:numId="10">
    <w:abstractNumId w:val="28"/>
  </w:num>
  <w:num w:numId="11">
    <w:abstractNumId w:val="38"/>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1"/>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0"/>
  </w:num>
  <w:num w:numId="30">
    <w:abstractNumId w:val="5"/>
  </w:num>
  <w:num w:numId="31">
    <w:abstractNumId w:val="36"/>
  </w:num>
  <w:num w:numId="32">
    <w:abstractNumId w:val="37"/>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099C"/>
    <w:rsid w:val="000A1441"/>
    <w:rsid w:val="000A1A14"/>
    <w:rsid w:val="000A2E00"/>
    <w:rsid w:val="000B585E"/>
    <w:rsid w:val="000B6B60"/>
    <w:rsid w:val="000C1898"/>
    <w:rsid w:val="000C1B57"/>
    <w:rsid w:val="000C3887"/>
    <w:rsid w:val="000C7B10"/>
    <w:rsid w:val="000D026A"/>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E731A"/>
    <w:rsid w:val="001F13B1"/>
    <w:rsid w:val="001F66D0"/>
    <w:rsid w:val="001F67C4"/>
    <w:rsid w:val="001F79C4"/>
    <w:rsid w:val="00200621"/>
    <w:rsid w:val="002031DB"/>
    <w:rsid w:val="002048F1"/>
    <w:rsid w:val="00211EFA"/>
    <w:rsid w:val="00213AE9"/>
    <w:rsid w:val="00214F7A"/>
    <w:rsid w:val="002160A8"/>
    <w:rsid w:val="002162FD"/>
    <w:rsid w:val="00217240"/>
    <w:rsid w:val="00225E8C"/>
    <w:rsid w:val="0022699A"/>
    <w:rsid w:val="00233AF2"/>
    <w:rsid w:val="0023565D"/>
    <w:rsid w:val="0023577E"/>
    <w:rsid w:val="00235AC4"/>
    <w:rsid w:val="002375FA"/>
    <w:rsid w:val="00237972"/>
    <w:rsid w:val="00237CF4"/>
    <w:rsid w:val="00240825"/>
    <w:rsid w:val="00240BE6"/>
    <w:rsid w:val="002440B6"/>
    <w:rsid w:val="002448D8"/>
    <w:rsid w:val="0025069B"/>
    <w:rsid w:val="00251AE3"/>
    <w:rsid w:val="00256FBF"/>
    <w:rsid w:val="00261703"/>
    <w:rsid w:val="00263B2C"/>
    <w:rsid w:val="0026508F"/>
    <w:rsid w:val="00267762"/>
    <w:rsid w:val="00267D4D"/>
    <w:rsid w:val="00270532"/>
    <w:rsid w:val="00271573"/>
    <w:rsid w:val="00271654"/>
    <w:rsid w:val="00272366"/>
    <w:rsid w:val="00272C0F"/>
    <w:rsid w:val="00275BD1"/>
    <w:rsid w:val="0028306C"/>
    <w:rsid w:val="00283E05"/>
    <w:rsid w:val="00290050"/>
    <w:rsid w:val="002915A6"/>
    <w:rsid w:val="002915F8"/>
    <w:rsid w:val="0029281D"/>
    <w:rsid w:val="00292D72"/>
    <w:rsid w:val="00293D7E"/>
    <w:rsid w:val="002951DC"/>
    <w:rsid w:val="00296E20"/>
    <w:rsid w:val="00297F34"/>
    <w:rsid w:val="002A01DB"/>
    <w:rsid w:val="002A15F1"/>
    <w:rsid w:val="002A2972"/>
    <w:rsid w:val="002A5024"/>
    <w:rsid w:val="002A6483"/>
    <w:rsid w:val="002B2975"/>
    <w:rsid w:val="002B3812"/>
    <w:rsid w:val="002B5301"/>
    <w:rsid w:val="002C49E2"/>
    <w:rsid w:val="002D22E1"/>
    <w:rsid w:val="002D3F94"/>
    <w:rsid w:val="002E01EB"/>
    <w:rsid w:val="002E06ED"/>
    <w:rsid w:val="002E0861"/>
    <w:rsid w:val="002E0AFC"/>
    <w:rsid w:val="002E1383"/>
    <w:rsid w:val="002E4487"/>
    <w:rsid w:val="002E63EC"/>
    <w:rsid w:val="002E7A0F"/>
    <w:rsid w:val="002E7F3A"/>
    <w:rsid w:val="002F09AD"/>
    <w:rsid w:val="002F4350"/>
    <w:rsid w:val="002F568F"/>
    <w:rsid w:val="002F6688"/>
    <w:rsid w:val="002F6FE9"/>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37800"/>
    <w:rsid w:val="00341609"/>
    <w:rsid w:val="00341F15"/>
    <w:rsid w:val="00342A4A"/>
    <w:rsid w:val="003447BD"/>
    <w:rsid w:val="003504E3"/>
    <w:rsid w:val="003542E1"/>
    <w:rsid w:val="003561BC"/>
    <w:rsid w:val="003561CE"/>
    <w:rsid w:val="003620A5"/>
    <w:rsid w:val="00363AB0"/>
    <w:rsid w:val="00372DE6"/>
    <w:rsid w:val="00373717"/>
    <w:rsid w:val="003770AE"/>
    <w:rsid w:val="00380ABF"/>
    <w:rsid w:val="00381B26"/>
    <w:rsid w:val="00390A23"/>
    <w:rsid w:val="003910CA"/>
    <w:rsid w:val="003939FF"/>
    <w:rsid w:val="00396CF8"/>
    <w:rsid w:val="003A0588"/>
    <w:rsid w:val="003A05CC"/>
    <w:rsid w:val="003A2168"/>
    <w:rsid w:val="003B147E"/>
    <w:rsid w:val="003B2972"/>
    <w:rsid w:val="003B2B64"/>
    <w:rsid w:val="003B3C49"/>
    <w:rsid w:val="003C5051"/>
    <w:rsid w:val="003D544B"/>
    <w:rsid w:val="003E2394"/>
    <w:rsid w:val="003E4C9B"/>
    <w:rsid w:val="003E5F12"/>
    <w:rsid w:val="003E7DC5"/>
    <w:rsid w:val="003F0D2F"/>
    <w:rsid w:val="003F1684"/>
    <w:rsid w:val="003F75BD"/>
    <w:rsid w:val="00401F6B"/>
    <w:rsid w:val="00406FAC"/>
    <w:rsid w:val="00407478"/>
    <w:rsid w:val="00412C11"/>
    <w:rsid w:val="00412EBB"/>
    <w:rsid w:val="00416F0E"/>
    <w:rsid w:val="004172C1"/>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3CB0"/>
    <w:rsid w:val="0047427A"/>
    <w:rsid w:val="004745FC"/>
    <w:rsid w:val="00474993"/>
    <w:rsid w:val="00474F91"/>
    <w:rsid w:val="004825C4"/>
    <w:rsid w:val="0048347A"/>
    <w:rsid w:val="00483C75"/>
    <w:rsid w:val="00486C4D"/>
    <w:rsid w:val="004873F3"/>
    <w:rsid w:val="0049370B"/>
    <w:rsid w:val="00496025"/>
    <w:rsid w:val="0049625F"/>
    <w:rsid w:val="00497177"/>
    <w:rsid w:val="004972C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6EE1"/>
    <w:rsid w:val="004C7572"/>
    <w:rsid w:val="004D4F72"/>
    <w:rsid w:val="004D7894"/>
    <w:rsid w:val="004E323E"/>
    <w:rsid w:val="004E3600"/>
    <w:rsid w:val="004E51D6"/>
    <w:rsid w:val="004E69EB"/>
    <w:rsid w:val="004F0273"/>
    <w:rsid w:val="004F6682"/>
    <w:rsid w:val="004F6F37"/>
    <w:rsid w:val="00500654"/>
    <w:rsid w:val="005054CD"/>
    <w:rsid w:val="00506229"/>
    <w:rsid w:val="00507922"/>
    <w:rsid w:val="005102C1"/>
    <w:rsid w:val="00512213"/>
    <w:rsid w:val="00517492"/>
    <w:rsid w:val="0052041B"/>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4D4D"/>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570E"/>
    <w:rsid w:val="005A64A2"/>
    <w:rsid w:val="005A6FA1"/>
    <w:rsid w:val="005B15B2"/>
    <w:rsid w:val="005B1970"/>
    <w:rsid w:val="005B759B"/>
    <w:rsid w:val="005C098A"/>
    <w:rsid w:val="005C1C34"/>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48E0"/>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5EF2"/>
    <w:rsid w:val="00657454"/>
    <w:rsid w:val="00660358"/>
    <w:rsid w:val="00662E3D"/>
    <w:rsid w:val="0066579E"/>
    <w:rsid w:val="006702A3"/>
    <w:rsid w:val="00672F05"/>
    <w:rsid w:val="00673573"/>
    <w:rsid w:val="00673686"/>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666F"/>
    <w:rsid w:val="006E7ADC"/>
    <w:rsid w:val="006F2B37"/>
    <w:rsid w:val="006F5976"/>
    <w:rsid w:val="006F708A"/>
    <w:rsid w:val="00701822"/>
    <w:rsid w:val="0070305A"/>
    <w:rsid w:val="0070447D"/>
    <w:rsid w:val="0070585D"/>
    <w:rsid w:val="00710F53"/>
    <w:rsid w:val="00711843"/>
    <w:rsid w:val="0071486E"/>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69E3"/>
    <w:rsid w:val="007901BB"/>
    <w:rsid w:val="00790A39"/>
    <w:rsid w:val="007943CC"/>
    <w:rsid w:val="007A21F9"/>
    <w:rsid w:val="007A2885"/>
    <w:rsid w:val="007A2F4D"/>
    <w:rsid w:val="007A6865"/>
    <w:rsid w:val="007A6CC8"/>
    <w:rsid w:val="007B0A3A"/>
    <w:rsid w:val="007B0D33"/>
    <w:rsid w:val="007B109E"/>
    <w:rsid w:val="007B2237"/>
    <w:rsid w:val="007B5386"/>
    <w:rsid w:val="007B5845"/>
    <w:rsid w:val="007C318B"/>
    <w:rsid w:val="007C34DD"/>
    <w:rsid w:val="007C729B"/>
    <w:rsid w:val="007D016A"/>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6412"/>
    <w:rsid w:val="00831552"/>
    <w:rsid w:val="00832753"/>
    <w:rsid w:val="008377E7"/>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E73A3"/>
    <w:rsid w:val="008E7C93"/>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37E23"/>
    <w:rsid w:val="0094239B"/>
    <w:rsid w:val="00943DFA"/>
    <w:rsid w:val="0094552F"/>
    <w:rsid w:val="0094583E"/>
    <w:rsid w:val="009464B2"/>
    <w:rsid w:val="00951FB4"/>
    <w:rsid w:val="0095761D"/>
    <w:rsid w:val="00957FD1"/>
    <w:rsid w:val="009602C1"/>
    <w:rsid w:val="0096316F"/>
    <w:rsid w:val="0096367D"/>
    <w:rsid w:val="00965D9E"/>
    <w:rsid w:val="00965EA4"/>
    <w:rsid w:val="00966244"/>
    <w:rsid w:val="00966DE4"/>
    <w:rsid w:val="00971430"/>
    <w:rsid w:val="00972F18"/>
    <w:rsid w:val="00975370"/>
    <w:rsid w:val="00976078"/>
    <w:rsid w:val="00976772"/>
    <w:rsid w:val="009836FD"/>
    <w:rsid w:val="00986D0D"/>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51914"/>
    <w:rsid w:val="00A52B4F"/>
    <w:rsid w:val="00A54BCA"/>
    <w:rsid w:val="00A55292"/>
    <w:rsid w:val="00A56C4F"/>
    <w:rsid w:val="00A5703F"/>
    <w:rsid w:val="00A573CC"/>
    <w:rsid w:val="00A60D86"/>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65A"/>
    <w:rsid w:val="00A91C64"/>
    <w:rsid w:val="00AA22A2"/>
    <w:rsid w:val="00AA48E9"/>
    <w:rsid w:val="00AA7030"/>
    <w:rsid w:val="00AB00D8"/>
    <w:rsid w:val="00AB0ACC"/>
    <w:rsid w:val="00AB2A2D"/>
    <w:rsid w:val="00AB3541"/>
    <w:rsid w:val="00AB3E65"/>
    <w:rsid w:val="00AB40F1"/>
    <w:rsid w:val="00AC2075"/>
    <w:rsid w:val="00AC3362"/>
    <w:rsid w:val="00AD5B5B"/>
    <w:rsid w:val="00AD6809"/>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487F"/>
    <w:rsid w:val="00B4527B"/>
    <w:rsid w:val="00B45CD0"/>
    <w:rsid w:val="00B46A57"/>
    <w:rsid w:val="00B47CF1"/>
    <w:rsid w:val="00B50930"/>
    <w:rsid w:val="00B5137A"/>
    <w:rsid w:val="00B52347"/>
    <w:rsid w:val="00B5321A"/>
    <w:rsid w:val="00B54F1C"/>
    <w:rsid w:val="00B607B1"/>
    <w:rsid w:val="00B60C17"/>
    <w:rsid w:val="00B62DA0"/>
    <w:rsid w:val="00B63F30"/>
    <w:rsid w:val="00B63F60"/>
    <w:rsid w:val="00B662F2"/>
    <w:rsid w:val="00B6755A"/>
    <w:rsid w:val="00B712F4"/>
    <w:rsid w:val="00B72B21"/>
    <w:rsid w:val="00B74DC0"/>
    <w:rsid w:val="00B76A32"/>
    <w:rsid w:val="00B77665"/>
    <w:rsid w:val="00B8038D"/>
    <w:rsid w:val="00B81776"/>
    <w:rsid w:val="00B8573B"/>
    <w:rsid w:val="00B871CA"/>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5762E"/>
    <w:rsid w:val="00C61340"/>
    <w:rsid w:val="00C61F59"/>
    <w:rsid w:val="00C63842"/>
    <w:rsid w:val="00C7278B"/>
    <w:rsid w:val="00C73D7E"/>
    <w:rsid w:val="00C746A4"/>
    <w:rsid w:val="00C77719"/>
    <w:rsid w:val="00C8277F"/>
    <w:rsid w:val="00C84089"/>
    <w:rsid w:val="00C90AEA"/>
    <w:rsid w:val="00C91B04"/>
    <w:rsid w:val="00CA1EFF"/>
    <w:rsid w:val="00CA2B85"/>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D6C5A"/>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F31"/>
    <w:rsid w:val="00D34A35"/>
    <w:rsid w:val="00D35156"/>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4185F"/>
    <w:rsid w:val="00E42FC2"/>
    <w:rsid w:val="00E447A7"/>
    <w:rsid w:val="00E454C1"/>
    <w:rsid w:val="00E4620A"/>
    <w:rsid w:val="00E50D6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02DD"/>
    <w:rsid w:val="00EC2154"/>
    <w:rsid w:val="00ED0EAE"/>
    <w:rsid w:val="00ED1892"/>
    <w:rsid w:val="00ED59A3"/>
    <w:rsid w:val="00EE0048"/>
    <w:rsid w:val="00EE00B7"/>
    <w:rsid w:val="00EE19F0"/>
    <w:rsid w:val="00EE2109"/>
    <w:rsid w:val="00EE23A7"/>
    <w:rsid w:val="00EE24D1"/>
    <w:rsid w:val="00EE39DB"/>
    <w:rsid w:val="00EE58E8"/>
    <w:rsid w:val="00EE6925"/>
    <w:rsid w:val="00EE7B83"/>
    <w:rsid w:val="00EF0DEA"/>
    <w:rsid w:val="00EF35E3"/>
    <w:rsid w:val="00EF616D"/>
    <w:rsid w:val="00EF7041"/>
    <w:rsid w:val="00F03901"/>
    <w:rsid w:val="00F068BE"/>
    <w:rsid w:val="00F07976"/>
    <w:rsid w:val="00F16D6F"/>
    <w:rsid w:val="00F16EB1"/>
    <w:rsid w:val="00F20491"/>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728"/>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5253-C2EC-4E38-B6B0-A732DCBB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8591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2013-12-17T13:40:00Z</dcterms:created>
  <dcterms:modified xsi:type="dcterms:W3CDTF">2013-12-17T13:40:00Z</dcterms:modified>
</cp:coreProperties>
</file>