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61" w:rsidRDefault="007E3779" w:rsidP="00595C61">
      <w:pPr>
        <w:ind w:left="360"/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59.25pt" fillcolor="#b2b2b2" strokecolor="#33c" strokeweight="1pt">
            <v:fill opacity=".5"/>
            <v:shadow on="t" color="#99f" offset="3pt"/>
            <v:textpath style="font-family:&quot;Bradley Hand ITC&quot;;font-size:48pt;v-text-kern:t" trim="t" fitpath="t" string="Council of Deans"/>
          </v:shape>
        </w:pict>
      </w:r>
    </w:p>
    <w:p w:rsidR="00595C61" w:rsidRDefault="00595C61" w:rsidP="00595C61">
      <w:pPr>
        <w:jc w:val="center"/>
      </w:pPr>
    </w:p>
    <w:p w:rsidR="00595C61" w:rsidRPr="003A0528" w:rsidRDefault="00E4620A" w:rsidP="00595C6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</w:t>
      </w:r>
      <w:r w:rsidR="00595C61">
        <w:rPr>
          <w:b/>
          <w:color w:val="0000FF"/>
          <w:sz w:val="32"/>
          <w:szCs w:val="32"/>
        </w:rPr>
        <w:t>MINUTES</w:t>
      </w:r>
    </w:p>
    <w:p w:rsidR="00595C61" w:rsidRPr="003A0528" w:rsidRDefault="00595C61" w:rsidP="00595C61">
      <w:pPr>
        <w:jc w:val="center"/>
        <w:rPr>
          <w:color w:val="0000FF"/>
        </w:rPr>
      </w:pPr>
    </w:p>
    <w:p w:rsidR="00595C61" w:rsidRPr="003A0528" w:rsidRDefault="003C5051" w:rsidP="00595C61">
      <w:pPr>
        <w:tabs>
          <w:tab w:val="left" w:pos="1980"/>
        </w:tabs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May 7, 2013</w:t>
      </w:r>
      <w:r w:rsidR="00595C61">
        <w:rPr>
          <w:b/>
          <w:bCs/>
          <w:color w:val="0000FF"/>
        </w:rPr>
        <w:t xml:space="preserve">, </w:t>
      </w:r>
      <w:r>
        <w:rPr>
          <w:b/>
          <w:bCs/>
          <w:color w:val="0000FF"/>
        </w:rPr>
        <w:t>10:00-12:00</w:t>
      </w:r>
    </w:p>
    <w:p w:rsidR="00595C61" w:rsidRDefault="00595C61" w:rsidP="00595C61">
      <w:pPr>
        <w:tabs>
          <w:tab w:val="left" w:pos="1980"/>
          <w:tab w:val="left" w:pos="2160"/>
        </w:tabs>
        <w:jc w:val="center"/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595C61" w:rsidRPr="00D9117A" w:rsidTr="00D9117A">
        <w:tc>
          <w:tcPr>
            <w:tcW w:w="2088" w:type="dxa"/>
          </w:tcPr>
          <w:p w:rsidR="00595C61" w:rsidRPr="00D9117A" w:rsidRDefault="00595C61" w:rsidP="00D9117A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 w:rsidRPr="00D9117A">
              <w:rPr>
                <w:b/>
                <w:color w:val="0000FF"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:rsidR="004A4648" w:rsidRDefault="00B415BF" w:rsidP="003C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Lord, Carol Burton, Dale Carpenter, Chip Ferguson, Richard Starnes, Robert Kehrberg, Regis Gilman, Darrell Parker, Marie Huff, Brian Railsback</w:t>
            </w:r>
          </w:p>
          <w:p w:rsidR="00850269" w:rsidRPr="006F2B37" w:rsidRDefault="00850269" w:rsidP="003C5051">
            <w:pPr>
              <w:rPr>
                <w:sz w:val="20"/>
                <w:szCs w:val="20"/>
              </w:rPr>
            </w:pPr>
          </w:p>
        </w:tc>
      </w:tr>
      <w:tr w:rsidR="00850269" w:rsidRPr="00D9117A" w:rsidTr="00D9117A">
        <w:tc>
          <w:tcPr>
            <w:tcW w:w="2088" w:type="dxa"/>
          </w:tcPr>
          <w:p w:rsidR="00850269" w:rsidRDefault="00850269" w:rsidP="00D9117A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Guests</w:t>
            </w:r>
          </w:p>
          <w:p w:rsidR="00850269" w:rsidRPr="00D9117A" w:rsidRDefault="00850269" w:rsidP="00D9117A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6768" w:type="dxa"/>
          </w:tcPr>
          <w:p w:rsidR="00850269" w:rsidRDefault="00850269" w:rsidP="00FC6286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Buchanan for Dana Sally, Brian Kloeppel for Mimi Fenton</w:t>
            </w:r>
          </w:p>
        </w:tc>
      </w:tr>
      <w:tr w:rsidR="00595C61" w:rsidRPr="00D9117A" w:rsidTr="00D9117A">
        <w:tc>
          <w:tcPr>
            <w:tcW w:w="2088" w:type="dxa"/>
          </w:tcPr>
          <w:p w:rsidR="00595C61" w:rsidRPr="00D9117A" w:rsidRDefault="00595C61" w:rsidP="00D9117A">
            <w:pPr>
              <w:tabs>
                <w:tab w:val="left" w:pos="1980"/>
                <w:tab w:val="left" w:pos="2160"/>
              </w:tabs>
              <w:rPr>
                <w:b/>
                <w:color w:val="0000FF"/>
                <w:sz w:val="20"/>
                <w:szCs w:val="20"/>
              </w:rPr>
            </w:pPr>
            <w:r w:rsidRPr="00D9117A">
              <w:rPr>
                <w:b/>
                <w:color w:val="0000FF"/>
                <w:sz w:val="20"/>
                <w:szCs w:val="20"/>
              </w:rPr>
              <w:t>Recorder</w:t>
            </w:r>
          </w:p>
        </w:tc>
        <w:tc>
          <w:tcPr>
            <w:tcW w:w="6768" w:type="dxa"/>
          </w:tcPr>
          <w:p w:rsidR="007C34DD" w:rsidRDefault="00B415BF" w:rsidP="00FC6286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Dillard</w:t>
            </w:r>
          </w:p>
          <w:p w:rsidR="00720F17" w:rsidRPr="00D9117A" w:rsidRDefault="00720F17" w:rsidP="00FC6286">
            <w:pPr>
              <w:tabs>
                <w:tab w:val="left" w:pos="1980"/>
                <w:tab w:val="left" w:pos="2160"/>
              </w:tabs>
              <w:rPr>
                <w:sz w:val="20"/>
                <w:szCs w:val="20"/>
              </w:rPr>
            </w:pPr>
          </w:p>
        </w:tc>
      </w:tr>
    </w:tbl>
    <w:p w:rsidR="00D57074" w:rsidRDefault="00D57074" w:rsidP="00595C61">
      <w:pPr>
        <w:rPr>
          <w:b/>
          <w:color w:val="0000FF"/>
          <w:sz w:val="20"/>
          <w:szCs w:val="20"/>
        </w:rPr>
      </w:pPr>
    </w:p>
    <w:p w:rsidR="00911A2F" w:rsidRPr="001E4324" w:rsidRDefault="00911A2F" w:rsidP="00595C61">
      <w:pPr>
        <w:rPr>
          <w:sz w:val="20"/>
          <w:szCs w:val="20"/>
        </w:rPr>
      </w:pPr>
    </w:p>
    <w:p w:rsidR="00595C61" w:rsidRDefault="00595C61" w:rsidP="00595C61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CC08FF" w:rsidRPr="00D9117A" w:rsidTr="007B0D33">
        <w:trPr>
          <w:trHeight w:val="917"/>
        </w:trPr>
        <w:tc>
          <w:tcPr>
            <w:tcW w:w="2178" w:type="dxa"/>
          </w:tcPr>
          <w:p w:rsidR="00646EE6" w:rsidRPr="00850269" w:rsidRDefault="008C4F05" w:rsidP="00595C61">
            <w:pPr>
              <w:rPr>
                <w:b/>
                <w:color w:val="0000FF"/>
                <w:sz w:val="20"/>
                <w:szCs w:val="20"/>
              </w:rPr>
            </w:pPr>
            <w:r w:rsidRPr="00850269">
              <w:rPr>
                <w:b/>
                <w:color w:val="0000FF"/>
                <w:sz w:val="20"/>
                <w:szCs w:val="20"/>
              </w:rPr>
              <w:t>Graduate School &amp; Research Candidate</w:t>
            </w:r>
          </w:p>
        </w:tc>
        <w:tc>
          <w:tcPr>
            <w:tcW w:w="6678" w:type="dxa"/>
          </w:tcPr>
          <w:p w:rsidR="00586762" w:rsidRDefault="008C4F05" w:rsidP="00AF29B0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Richard Starnes opened up the meeting by introducing Mimi Fenton as a candidate for the Dean of the Graduate School &amp; Research.  </w:t>
            </w:r>
            <w:r w:rsidR="00401F6B">
              <w:rPr>
                <w:bCs/>
                <w:sz w:val="20"/>
                <w:szCs w:val="20"/>
              </w:rPr>
              <w:t>Mimi began the interview by expressing her interest, goals, and vision of the position. Council pursued with various questions.</w:t>
            </w:r>
          </w:p>
          <w:p w:rsidR="00432506" w:rsidRPr="004B6110" w:rsidRDefault="00432506" w:rsidP="00AF29B0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401F6B" w:rsidRPr="00D9117A" w:rsidTr="007B0D33">
        <w:trPr>
          <w:trHeight w:val="917"/>
        </w:trPr>
        <w:tc>
          <w:tcPr>
            <w:tcW w:w="2178" w:type="dxa"/>
          </w:tcPr>
          <w:p w:rsidR="00401F6B" w:rsidRPr="00850269" w:rsidRDefault="00401F6B" w:rsidP="00595C61">
            <w:pPr>
              <w:rPr>
                <w:b/>
                <w:color w:val="0000FF"/>
                <w:sz w:val="20"/>
                <w:szCs w:val="20"/>
              </w:rPr>
            </w:pPr>
            <w:r w:rsidRPr="00850269">
              <w:rPr>
                <w:b/>
                <w:color w:val="0000FF"/>
                <w:sz w:val="20"/>
                <w:szCs w:val="20"/>
              </w:rPr>
              <w:t>Leadership</w:t>
            </w:r>
          </w:p>
        </w:tc>
        <w:tc>
          <w:tcPr>
            <w:tcW w:w="6678" w:type="dxa"/>
          </w:tcPr>
          <w:p w:rsidR="00401F6B" w:rsidRDefault="00401F6B" w:rsidP="008E1B8D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Mark gave an update to the Council of Angi’s condition.</w:t>
            </w:r>
            <w:r w:rsidR="008E1B8D">
              <w:rPr>
                <w:bCs/>
                <w:sz w:val="20"/>
                <w:szCs w:val="20"/>
              </w:rPr>
              <w:t xml:space="preserve">  The situation is very delicate and will be handled with great respect and dignity. T</w:t>
            </w:r>
            <w:r>
              <w:rPr>
                <w:bCs/>
                <w:sz w:val="20"/>
                <w:szCs w:val="20"/>
              </w:rPr>
              <w:t xml:space="preserve">he Chancellor has given Mark full delegation of all Provost duties and responsibilities until further notice.  </w:t>
            </w:r>
            <w:r w:rsidR="008E1B8D">
              <w:rPr>
                <w:bCs/>
                <w:sz w:val="20"/>
                <w:szCs w:val="20"/>
              </w:rPr>
              <w:t>The search committee is in place and Jerry Baker wi</w:t>
            </w:r>
            <w:r w:rsidR="009268E4">
              <w:rPr>
                <w:bCs/>
                <w:sz w:val="20"/>
                <w:szCs w:val="20"/>
              </w:rPr>
              <w:t>ll</w:t>
            </w:r>
            <w:r w:rsidR="008E1B8D">
              <w:rPr>
                <w:bCs/>
                <w:sz w:val="20"/>
                <w:szCs w:val="20"/>
              </w:rPr>
              <w:t xml:space="preserve"> lead the search</w:t>
            </w:r>
            <w:r w:rsidR="00B4203A">
              <w:rPr>
                <w:bCs/>
                <w:sz w:val="20"/>
                <w:szCs w:val="20"/>
              </w:rPr>
              <w:t xml:space="preserve"> process</w:t>
            </w:r>
            <w:r w:rsidR="008E1B8D">
              <w:rPr>
                <w:bCs/>
                <w:sz w:val="20"/>
                <w:szCs w:val="20"/>
              </w:rPr>
              <w:t xml:space="preserve">. Right now the plan is </w:t>
            </w:r>
            <w:r w:rsidR="00B4203A">
              <w:rPr>
                <w:bCs/>
                <w:sz w:val="20"/>
                <w:szCs w:val="20"/>
              </w:rPr>
              <w:t xml:space="preserve">to </w:t>
            </w:r>
            <w:r w:rsidR="008E1B8D">
              <w:rPr>
                <w:bCs/>
                <w:sz w:val="20"/>
                <w:szCs w:val="20"/>
              </w:rPr>
              <w:t xml:space="preserve">conduct </w:t>
            </w:r>
            <w:r w:rsidR="009268E4">
              <w:rPr>
                <w:bCs/>
                <w:sz w:val="20"/>
                <w:szCs w:val="20"/>
              </w:rPr>
              <w:t xml:space="preserve">Go-To-Meeting </w:t>
            </w:r>
            <w:r w:rsidR="008E1B8D">
              <w:rPr>
                <w:bCs/>
                <w:sz w:val="20"/>
                <w:szCs w:val="20"/>
              </w:rPr>
              <w:t>interviews in August, on-campus interviews in September, with a mid-year start date (January 2014).  Chancellor Belcher will make all announcements regarding Angi and the leadership plan.</w:t>
            </w:r>
          </w:p>
          <w:p w:rsidR="00432506" w:rsidRDefault="00432506" w:rsidP="008E1B8D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8E1B8D" w:rsidRPr="00D9117A" w:rsidTr="007B0D33">
        <w:trPr>
          <w:trHeight w:val="917"/>
        </w:trPr>
        <w:tc>
          <w:tcPr>
            <w:tcW w:w="2178" w:type="dxa"/>
          </w:tcPr>
          <w:p w:rsidR="008E1B8D" w:rsidRPr="00850269" w:rsidRDefault="008E1B8D" w:rsidP="00595C61">
            <w:pPr>
              <w:rPr>
                <w:b/>
                <w:color w:val="0000FF"/>
                <w:sz w:val="20"/>
                <w:szCs w:val="20"/>
              </w:rPr>
            </w:pPr>
            <w:r w:rsidRPr="00850269">
              <w:rPr>
                <w:b/>
                <w:color w:val="0000FF"/>
                <w:sz w:val="20"/>
                <w:szCs w:val="20"/>
              </w:rPr>
              <w:t>Search Updates</w:t>
            </w:r>
          </w:p>
        </w:tc>
        <w:tc>
          <w:tcPr>
            <w:tcW w:w="6678" w:type="dxa"/>
          </w:tcPr>
          <w:p w:rsidR="008E1B8D" w:rsidRDefault="008E1B8D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Associate Provost </w:t>
            </w:r>
            <w:r w:rsidR="00432506">
              <w:rPr>
                <w:bCs/>
                <w:sz w:val="20"/>
                <w:szCs w:val="20"/>
              </w:rPr>
              <w:t>– the</w:t>
            </w:r>
            <w:r w:rsidR="00733339">
              <w:rPr>
                <w:bCs/>
                <w:sz w:val="20"/>
                <w:szCs w:val="20"/>
              </w:rPr>
              <w:t xml:space="preserve"> search has been announced and will be</w:t>
            </w:r>
            <w:r>
              <w:rPr>
                <w:bCs/>
                <w:sz w:val="20"/>
                <w:szCs w:val="20"/>
              </w:rPr>
              <w:t xml:space="preserve"> an internal search.  The deadline for applications i</w:t>
            </w:r>
            <w:r w:rsidR="00432506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May 20</w:t>
            </w:r>
            <w:r w:rsidRPr="008E1B8D">
              <w:rPr>
                <w:bCs/>
                <w:sz w:val="20"/>
                <w:szCs w:val="20"/>
                <w:vertAlign w:val="superscript"/>
              </w:rPr>
              <w:t>th</w:t>
            </w:r>
            <w:r w:rsidR="00733339">
              <w:rPr>
                <w:bCs/>
                <w:sz w:val="20"/>
                <w:szCs w:val="20"/>
              </w:rPr>
              <w:t>, committee will begin reviewing applications May 21</w:t>
            </w:r>
            <w:r w:rsidR="00733339" w:rsidRPr="00733339">
              <w:rPr>
                <w:bCs/>
                <w:sz w:val="20"/>
                <w:szCs w:val="20"/>
                <w:vertAlign w:val="superscript"/>
              </w:rPr>
              <w:t>st</w:t>
            </w:r>
            <w:r w:rsidR="00733339">
              <w:rPr>
                <w:bCs/>
                <w:sz w:val="20"/>
                <w:szCs w:val="20"/>
              </w:rPr>
              <w:t>, candidates will be selected and interviewed the week of May 27</w:t>
            </w:r>
            <w:r w:rsidR="00733339" w:rsidRPr="00733339">
              <w:rPr>
                <w:bCs/>
                <w:sz w:val="20"/>
                <w:szCs w:val="20"/>
                <w:vertAlign w:val="superscript"/>
              </w:rPr>
              <w:t>th</w:t>
            </w:r>
            <w:r w:rsidR="00720F17">
              <w:rPr>
                <w:bCs/>
                <w:sz w:val="20"/>
                <w:szCs w:val="20"/>
              </w:rPr>
              <w:t>, and</w:t>
            </w:r>
            <w:r w:rsidR="00733339">
              <w:rPr>
                <w:bCs/>
                <w:sz w:val="20"/>
                <w:szCs w:val="20"/>
              </w:rPr>
              <w:t xml:space="preserve"> a recommendation will be made to the Chancellor the week of June 3</w:t>
            </w:r>
            <w:r w:rsidR="00733339" w:rsidRPr="00733339">
              <w:rPr>
                <w:bCs/>
                <w:sz w:val="20"/>
                <w:szCs w:val="20"/>
                <w:vertAlign w:val="superscript"/>
              </w:rPr>
              <w:t>rd</w:t>
            </w:r>
            <w:r w:rsidR="00733339">
              <w:rPr>
                <w:bCs/>
                <w:sz w:val="20"/>
                <w:szCs w:val="20"/>
              </w:rPr>
              <w:t>.</w:t>
            </w:r>
          </w:p>
          <w:p w:rsidR="00733339" w:rsidRDefault="00733339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733339" w:rsidRDefault="00733339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Asst/Assoc VC for International</w:t>
            </w:r>
            <w:r w:rsidR="00316E0F">
              <w:rPr>
                <w:bCs/>
                <w:sz w:val="20"/>
                <w:szCs w:val="20"/>
              </w:rPr>
              <w:t xml:space="preserve"> &amp; Extended Programs</w:t>
            </w:r>
            <w:r>
              <w:rPr>
                <w:bCs/>
                <w:sz w:val="20"/>
                <w:szCs w:val="20"/>
              </w:rPr>
              <w:t xml:space="preserve"> – the committee has narrowed the search to two candidates.  One of the candidates has proven unacceptable and the second candidate is currently being researched and referenced.  A July 1</w:t>
            </w:r>
            <w:r w:rsidRPr="00733339">
              <w:rPr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sz w:val="20"/>
                <w:szCs w:val="20"/>
              </w:rPr>
              <w:t xml:space="preserve"> start date is hopeful.</w:t>
            </w:r>
          </w:p>
          <w:p w:rsidR="00733339" w:rsidRDefault="00733339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733339" w:rsidRDefault="00733339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Millennium Director </w:t>
            </w:r>
            <w:r w:rsidR="00432506">
              <w:rPr>
                <w:bCs/>
                <w:sz w:val="20"/>
                <w:szCs w:val="20"/>
              </w:rPr>
              <w:t>- the</w:t>
            </w:r>
            <w:r w:rsidR="00860B2C">
              <w:rPr>
                <w:bCs/>
                <w:sz w:val="20"/>
                <w:szCs w:val="20"/>
              </w:rPr>
              <w:t xml:space="preserve"> committee will screen 23 applicants next week and plans to bring candidates to campus the end of June. An August start date is planned.</w:t>
            </w:r>
          </w:p>
          <w:p w:rsidR="00860B2C" w:rsidRDefault="00860B2C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860B2C" w:rsidRDefault="00316E0F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Asst/Assoc VC for</w:t>
            </w:r>
            <w:r w:rsidR="00860B2C">
              <w:rPr>
                <w:bCs/>
                <w:sz w:val="20"/>
                <w:szCs w:val="20"/>
              </w:rPr>
              <w:t xml:space="preserve"> Student Success </w:t>
            </w:r>
            <w:r w:rsidR="00B63F30">
              <w:rPr>
                <w:bCs/>
                <w:sz w:val="20"/>
                <w:szCs w:val="20"/>
              </w:rPr>
              <w:t>–</w:t>
            </w:r>
            <w:r w:rsidR="00860B2C">
              <w:rPr>
                <w:bCs/>
                <w:sz w:val="20"/>
                <w:szCs w:val="20"/>
              </w:rPr>
              <w:t xml:space="preserve"> </w:t>
            </w:r>
            <w:r w:rsidR="00B63F30">
              <w:rPr>
                <w:bCs/>
                <w:sz w:val="20"/>
                <w:szCs w:val="20"/>
              </w:rPr>
              <w:t>candidate will meet with committee on Thursday.</w:t>
            </w:r>
          </w:p>
          <w:p w:rsidR="00432506" w:rsidRDefault="00432506" w:rsidP="00733339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500654" w:rsidRPr="00D9117A" w:rsidTr="007B0D33">
        <w:trPr>
          <w:trHeight w:val="917"/>
        </w:trPr>
        <w:tc>
          <w:tcPr>
            <w:tcW w:w="2178" w:type="dxa"/>
          </w:tcPr>
          <w:p w:rsidR="00500654" w:rsidRPr="00F5078E" w:rsidRDefault="00500654" w:rsidP="00595C61">
            <w:pPr>
              <w:rPr>
                <w:b/>
                <w:color w:val="0000FF"/>
                <w:sz w:val="20"/>
                <w:szCs w:val="20"/>
              </w:rPr>
            </w:pPr>
            <w:r w:rsidRPr="00F5078E">
              <w:rPr>
                <w:b/>
                <w:color w:val="0000FF"/>
                <w:sz w:val="20"/>
                <w:szCs w:val="20"/>
              </w:rPr>
              <w:lastRenderedPageBreak/>
              <w:t>Budget</w:t>
            </w:r>
          </w:p>
        </w:tc>
        <w:tc>
          <w:tcPr>
            <w:tcW w:w="6678" w:type="dxa"/>
          </w:tcPr>
          <w:p w:rsidR="00500654" w:rsidRDefault="00500654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There’s certainty that </w:t>
            </w:r>
            <w:r w:rsidR="00432506">
              <w:rPr>
                <w:bCs/>
                <w:sz w:val="20"/>
                <w:szCs w:val="20"/>
              </w:rPr>
              <w:t xml:space="preserve">a </w:t>
            </w:r>
            <w:r>
              <w:rPr>
                <w:bCs/>
                <w:sz w:val="20"/>
                <w:szCs w:val="20"/>
              </w:rPr>
              <w:t xml:space="preserve">budget cut will happen but still speculation of what the percentage cut might be.  A 2-3% cut is expected and Council was asked to treat the previous exercise as </w:t>
            </w:r>
            <w:r w:rsidR="00676275">
              <w:rPr>
                <w:bCs/>
                <w:sz w:val="20"/>
                <w:szCs w:val="20"/>
              </w:rPr>
              <w:t>the actual cut. Council was also advised to prepare their cuts for 3.5% rather than 3%. Mark stated if everyone proposed 3% as a max cut then the actual cut would be across the board and there would not be any flexibility in the division. The extra ½% will offer flexibility at decision making time.</w:t>
            </w:r>
          </w:p>
          <w:p w:rsidR="00676275" w:rsidRDefault="00676275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676275" w:rsidRDefault="00676275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Marie suggested there be a special COD meeting to focus on budget cuts and work through all the </w:t>
            </w:r>
            <w:r w:rsidR="00432506">
              <w:rPr>
                <w:bCs/>
                <w:sz w:val="20"/>
                <w:szCs w:val="20"/>
              </w:rPr>
              <w:t>colleges’</w:t>
            </w:r>
            <w:r>
              <w:rPr>
                <w:bCs/>
                <w:sz w:val="20"/>
                <w:szCs w:val="20"/>
              </w:rPr>
              <w:t xml:space="preserve"> scenarios.  </w:t>
            </w:r>
          </w:p>
          <w:p w:rsidR="00316E0F" w:rsidRDefault="00316E0F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676275" w:rsidRDefault="00316E0F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Richard indicated</w:t>
            </w:r>
            <w:r w:rsidR="009268E4">
              <w:rPr>
                <w:bCs/>
                <w:sz w:val="20"/>
                <w:szCs w:val="20"/>
              </w:rPr>
              <w:t xml:space="preserve"> that</w:t>
            </w:r>
            <w:r>
              <w:rPr>
                <w:bCs/>
                <w:sz w:val="20"/>
                <w:szCs w:val="20"/>
              </w:rPr>
              <w:t xml:space="preserve"> if incoming freshm</w:t>
            </w:r>
            <w:r w:rsidR="009268E4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n statistics remain the same, it will be difficult covering all of the liberal studies and gateway course needs.</w:t>
            </w:r>
          </w:p>
          <w:p w:rsidR="006500A0" w:rsidRDefault="006500A0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6500A0" w:rsidRDefault="006500A0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Much discussion ensued regarding data reports that would be helpful for this process:  instructional capacity compared to retention, reports for enrollment, liberal studies, transfer students, distance learning, </w:t>
            </w:r>
            <w:r w:rsidR="009268E4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oint in </w:t>
            </w:r>
            <w:r w:rsidR="009268E4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ime, etc.  If any other reports are thought of, let Mark know.</w:t>
            </w:r>
          </w:p>
          <w:p w:rsidR="00316E0F" w:rsidRDefault="00D81E5F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316E0F" w:rsidRDefault="00316E0F" w:rsidP="00316E0F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Budget cut decisions might be made while Chancellor Belcher is in China but he will be involved in the process while abroad.  Sam Miller will be liaison for the Chancellor.</w:t>
            </w:r>
          </w:p>
          <w:p w:rsidR="00316E0F" w:rsidRDefault="00316E0F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6500A0" w:rsidRPr="00D9117A" w:rsidTr="007B0D33">
        <w:trPr>
          <w:trHeight w:val="917"/>
        </w:trPr>
        <w:tc>
          <w:tcPr>
            <w:tcW w:w="2178" w:type="dxa"/>
          </w:tcPr>
          <w:p w:rsidR="006500A0" w:rsidRPr="00F5078E" w:rsidRDefault="006500A0" w:rsidP="00595C61">
            <w:pPr>
              <w:rPr>
                <w:b/>
                <w:color w:val="0000FF"/>
                <w:sz w:val="20"/>
                <w:szCs w:val="20"/>
              </w:rPr>
            </w:pPr>
            <w:r w:rsidRPr="00F5078E">
              <w:rPr>
                <w:b/>
                <w:color w:val="0000FF"/>
                <w:sz w:val="20"/>
                <w:szCs w:val="20"/>
              </w:rPr>
              <w:t>Program Prioritization</w:t>
            </w:r>
          </w:p>
        </w:tc>
        <w:tc>
          <w:tcPr>
            <w:tcW w:w="6678" w:type="dxa"/>
          </w:tcPr>
          <w:p w:rsidR="00316E0F" w:rsidRDefault="00316E0F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Council will share with each other the status of their programs as an informative tool for any future budget cuts/discussions.</w:t>
            </w:r>
          </w:p>
          <w:p w:rsidR="00316E0F" w:rsidRDefault="00316E0F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  <w:p w:rsidR="006500A0" w:rsidRDefault="006500A0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Letters to departments and deans will go out next week.</w:t>
            </w:r>
          </w:p>
          <w:p w:rsidR="00720F17" w:rsidRDefault="00720F17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</w:p>
        </w:tc>
      </w:tr>
      <w:tr w:rsidR="006500A0" w:rsidRPr="00D9117A" w:rsidTr="007B0D33">
        <w:trPr>
          <w:trHeight w:val="917"/>
        </w:trPr>
        <w:tc>
          <w:tcPr>
            <w:tcW w:w="2178" w:type="dxa"/>
          </w:tcPr>
          <w:p w:rsidR="006500A0" w:rsidRPr="00F5078E" w:rsidRDefault="006500A0" w:rsidP="00595C61">
            <w:pPr>
              <w:rPr>
                <w:b/>
                <w:color w:val="0000FF"/>
                <w:sz w:val="20"/>
                <w:szCs w:val="20"/>
              </w:rPr>
            </w:pPr>
            <w:r w:rsidRPr="00F5078E">
              <w:rPr>
                <w:b/>
                <w:color w:val="0000FF"/>
                <w:sz w:val="20"/>
                <w:szCs w:val="20"/>
              </w:rPr>
              <w:t>Respiratory Therapy</w:t>
            </w:r>
          </w:p>
        </w:tc>
        <w:tc>
          <w:tcPr>
            <w:tcW w:w="6678" w:type="dxa"/>
          </w:tcPr>
          <w:p w:rsidR="006500A0" w:rsidRDefault="006500A0" w:rsidP="00676275">
            <w:pPr>
              <w:tabs>
                <w:tab w:val="center" w:leader="dot" w:pos="1080"/>
                <w:tab w:val="left" w:pos="1440"/>
                <w:tab w:val="left" w:pos="7320"/>
                <w:tab w:val="left" w:pos="75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Marie asked Council for advice on how to respond to Mission </w:t>
            </w:r>
            <w:r w:rsidR="009268E4">
              <w:rPr>
                <w:bCs/>
                <w:sz w:val="20"/>
                <w:szCs w:val="20"/>
              </w:rPr>
              <w:t xml:space="preserve">Hospitals </w:t>
            </w:r>
            <w:r>
              <w:rPr>
                <w:bCs/>
                <w:sz w:val="20"/>
                <w:szCs w:val="20"/>
              </w:rPr>
              <w:t>on the possibility of starting a respiratory therapy program at WCU.  It was decided that Mark and Marie should meet with Chancellor Belcher for consultation.</w:t>
            </w:r>
          </w:p>
        </w:tc>
      </w:tr>
    </w:tbl>
    <w:p w:rsidR="006D3FE0" w:rsidRDefault="006D3FE0" w:rsidP="00595C61">
      <w:pPr>
        <w:rPr>
          <w:sz w:val="20"/>
          <w:szCs w:val="20"/>
        </w:rPr>
      </w:pPr>
    </w:p>
    <w:p w:rsidR="00DE72C7" w:rsidRDefault="00DE72C7"/>
    <w:sectPr w:rsidR="00DE72C7" w:rsidSect="00C827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25"/>
    <w:multiLevelType w:val="hybridMultilevel"/>
    <w:tmpl w:val="B2FE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4193B"/>
    <w:multiLevelType w:val="hybridMultilevel"/>
    <w:tmpl w:val="2750B5F2"/>
    <w:lvl w:ilvl="0" w:tplc="956CE0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C3ED3"/>
    <w:multiLevelType w:val="hybridMultilevel"/>
    <w:tmpl w:val="DDC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5231"/>
    <w:multiLevelType w:val="hybridMultilevel"/>
    <w:tmpl w:val="57C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96D7E"/>
    <w:multiLevelType w:val="hybridMultilevel"/>
    <w:tmpl w:val="CAFA5A2C"/>
    <w:lvl w:ilvl="0" w:tplc="0409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5">
    <w:nsid w:val="15581161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DF63B4"/>
    <w:multiLevelType w:val="hybridMultilevel"/>
    <w:tmpl w:val="5FD2529A"/>
    <w:lvl w:ilvl="0" w:tplc="4FFAB20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1FF76BBC"/>
    <w:multiLevelType w:val="hybridMultilevel"/>
    <w:tmpl w:val="23D04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078AC"/>
    <w:multiLevelType w:val="hybridMultilevel"/>
    <w:tmpl w:val="71FA0A48"/>
    <w:lvl w:ilvl="0" w:tplc="4C04C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9">
    <w:nsid w:val="28DF2D07"/>
    <w:multiLevelType w:val="hybridMultilevel"/>
    <w:tmpl w:val="5B24C6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C257B"/>
    <w:multiLevelType w:val="hybridMultilevel"/>
    <w:tmpl w:val="D0B68D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F3B57"/>
    <w:multiLevelType w:val="hybridMultilevel"/>
    <w:tmpl w:val="42F66472"/>
    <w:lvl w:ilvl="0" w:tplc="226AAAB4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96A5E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1066732"/>
    <w:multiLevelType w:val="hybridMultilevel"/>
    <w:tmpl w:val="8342FED6"/>
    <w:lvl w:ilvl="0" w:tplc="F75AE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</w:abstractNum>
  <w:abstractNum w:abstractNumId="14">
    <w:nsid w:val="32534A43"/>
    <w:multiLevelType w:val="hybridMultilevel"/>
    <w:tmpl w:val="D04EEC52"/>
    <w:lvl w:ilvl="0" w:tplc="956CE0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837EC"/>
    <w:multiLevelType w:val="hybridMultilevel"/>
    <w:tmpl w:val="2FF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94AD5"/>
    <w:multiLevelType w:val="hybridMultilevel"/>
    <w:tmpl w:val="EB7A6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CF637A"/>
    <w:multiLevelType w:val="hybridMultilevel"/>
    <w:tmpl w:val="3A10E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92B14"/>
    <w:multiLevelType w:val="hybridMultilevel"/>
    <w:tmpl w:val="9F3A1C80"/>
    <w:lvl w:ilvl="0" w:tplc="CAF6DB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7A013F"/>
    <w:multiLevelType w:val="hybridMultilevel"/>
    <w:tmpl w:val="F6907E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372462"/>
    <w:multiLevelType w:val="hybridMultilevel"/>
    <w:tmpl w:val="E696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5482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811648"/>
    <w:multiLevelType w:val="hybridMultilevel"/>
    <w:tmpl w:val="2C60DBA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A3208"/>
    <w:multiLevelType w:val="hybridMultilevel"/>
    <w:tmpl w:val="94424042"/>
    <w:lvl w:ilvl="0" w:tplc="1FD81A6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AF12388"/>
    <w:multiLevelType w:val="hybridMultilevel"/>
    <w:tmpl w:val="9A12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37A21"/>
    <w:multiLevelType w:val="hybridMultilevel"/>
    <w:tmpl w:val="14E4C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205D1E"/>
    <w:multiLevelType w:val="hybridMultilevel"/>
    <w:tmpl w:val="B3F8E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0F1C53"/>
    <w:multiLevelType w:val="hybridMultilevel"/>
    <w:tmpl w:val="8E56F6A2"/>
    <w:lvl w:ilvl="0" w:tplc="E80246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358681E"/>
    <w:multiLevelType w:val="hybridMultilevel"/>
    <w:tmpl w:val="3A8A412A"/>
    <w:lvl w:ilvl="0" w:tplc="DF263E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BD0CB8"/>
    <w:multiLevelType w:val="hybridMultilevel"/>
    <w:tmpl w:val="15BE9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739E"/>
    <w:multiLevelType w:val="hybridMultilevel"/>
    <w:tmpl w:val="915CFE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92660"/>
    <w:multiLevelType w:val="hybridMultilevel"/>
    <w:tmpl w:val="962A44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D6A4699"/>
    <w:multiLevelType w:val="hybridMultilevel"/>
    <w:tmpl w:val="1EB438D4"/>
    <w:lvl w:ilvl="0" w:tplc="4C04C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3">
    <w:nsid w:val="72416B96"/>
    <w:multiLevelType w:val="hybridMultilevel"/>
    <w:tmpl w:val="3230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05E04"/>
    <w:multiLevelType w:val="hybridMultilevel"/>
    <w:tmpl w:val="FBE0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1234E"/>
    <w:multiLevelType w:val="hybridMultilevel"/>
    <w:tmpl w:val="38C65BC0"/>
    <w:lvl w:ilvl="0" w:tplc="4448DEA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78801BD8"/>
    <w:multiLevelType w:val="hybridMultilevel"/>
    <w:tmpl w:val="7F0E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26606"/>
    <w:multiLevelType w:val="hybridMultilevel"/>
    <w:tmpl w:val="7D325388"/>
    <w:lvl w:ilvl="0" w:tplc="0409000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5" w:hanging="360"/>
      </w:pPr>
      <w:rPr>
        <w:rFonts w:ascii="Wingdings" w:hAnsi="Wingdings" w:hint="default"/>
      </w:rPr>
    </w:lvl>
  </w:abstractNum>
  <w:abstractNum w:abstractNumId="38">
    <w:nsid w:val="7AB70C4D"/>
    <w:multiLevelType w:val="hybridMultilevel"/>
    <w:tmpl w:val="2416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23"/>
  </w:num>
  <w:num w:numId="5">
    <w:abstractNumId w:val="27"/>
  </w:num>
  <w:num w:numId="6">
    <w:abstractNumId w:val="10"/>
  </w:num>
  <w:num w:numId="7">
    <w:abstractNumId w:val="26"/>
  </w:num>
  <w:num w:numId="8">
    <w:abstractNumId w:val="36"/>
  </w:num>
  <w:num w:numId="9">
    <w:abstractNumId w:val="16"/>
  </w:num>
  <w:num w:numId="10">
    <w:abstractNumId w:val="25"/>
  </w:num>
  <w:num w:numId="11">
    <w:abstractNumId w:val="35"/>
  </w:num>
  <w:num w:numId="12">
    <w:abstractNumId w:val="28"/>
  </w:num>
  <w:num w:numId="13">
    <w:abstractNumId w:val="0"/>
  </w:num>
  <w:num w:numId="14">
    <w:abstractNumId w:val="20"/>
  </w:num>
  <w:num w:numId="15">
    <w:abstractNumId w:val="29"/>
  </w:num>
  <w:num w:numId="16">
    <w:abstractNumId w:val="19"/>
  </w:num>
  <w:num w:numId="17">
    <w:abstractNumId w:val="9"/>
  </w:num>
  <w:num w:numId="18">
    <w:abstractNumId w:val="24"/>
  </w:num>
  <w:num w:numId="19">
    <w:abstractNumId w:val="7"/>
  </w:num>
  <w:num w:numId="20">
    <w:abstractNumId w:val="38"/>
  </w:num>
  <w:num w:numId="21">
    <w:abstractNumId w:val="17"/>
  </w:num>
  <w:num w:numId="22">
    <w:abstractNumId w:val="13"/>
  </w:num>
  <w:num w:numId="23">
    <w:abstractNumId w:val="2"/>
  </w:num>
  <w:num w:numId="24">
    <w:abstractNumId w:val="8"/>
  </w:num>
  <w:num w:numId="25">
    <w:abstractNumId w:val="32"/>
  </w:num>
  <w:num w:numId="26">
    <w:abstractNumId w:val="12"/>
  </w:num>
  <w:num w:numId="27">
    <w:abstractNumId w:val="15"/>
  </w:num>
  <w:num w:numId="28">
    <w:abstractNumId w:val="31"/>
  </w:num>
  <w:num w:numId="29">
    <w:abstractNumId w:val="37"/>
  </w:num>
  <w:num w:numId="30">
    <w:abstractNumId w:val="4"/>
  </w:num>
  <w:num w:numId="31">
    <w:abstractNumId w:val="33"/>
  </w:num>
  <w:num w:numId="32">
    <w:abstractNumId w:val="34"/>
  </w:num>
  <w:num w:numId="33">
    <w:abstractNumId w:val="5"/>
  </w:num>
  <w:num w:numId="34">
    <w:abstractNumId w:val="22"/>
  </w:num>
  <w:num w:numId="35">
    <w:abstractNumId w:val="3"/>
  </w:num>
  <w:num w:numId="36">
    <w:abstractNumId w:val="21"/>
  </w:num>
  <w:num w:numId="37">
    <w:abstractNumId w:val="1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1"/>
    <w:rsid w:val="000017AF"/>
    <w:rsid w:val="000051CE"/>
    <w:rsid w:val="000054B7"/>
    <w:rsid w:val="00006C67"/>
    <w:rsid w:val="00016AB2"/>
    <w:rsid w:val="0002124A"/>
    <w:rsid w:val="0002509F"/>
    <w:rsid w:val="000264F5"/>
    <w:rsid w:val="00030059"/>
    <w:rsid w:val="000326F7"/>
    <w:rsid w:val="00036422"/>
    <w:rsid w:val="0004285A"/>
    <w:rsid w:val="000474A4"/>
    <w:rsid w:val="00052556"/>
    <w:rsid w:val="00053C00"/>
    <w:rsid w:val="00054680"/>
    <w:rsid w:val="0006052E"/>
    <w:rsid w:val="0006502A"/>
    <w:rsid w:val="000723D2"/>
    <w:rsid w:val="00072D3F"/>
    <w:rsid w:val="00075F65"/>
    <w:rsid w:val="00077802"/>
    <w:rsid w:val="0008238B"/>
    <w:rsid w:val="000825E1"/>
    <w:rsid w:val="0008725E"/>
    <w:rsid w:val="00097863"/>
    <w:rsid w:val="000A2E00"/>
    <w:rsid w:val="000B585E"/>
    <w:rsid w:val="000B6B60"/>
    <w:rsid w:val="000C1898"/>
    <w:rsid w:val="000C1B57"/>
    <w:rsid w:val="000C3887"/>
    <w:rsid w:val="000D0A75"/>
    <w:rsid w:val="000D254C"/>
    <w:rsid w:val="000D33A0"/>
    <w:rsid w:val="000D5D69"/>
    <w:rsid w:val="000D5D8A"/>
    <w:rsid w:val="000D7650"/>
    <w:rsid w:val="000D7D71"/>
    <w:rsid w:val="000E0422"/>
    <w:rsid w:val="000E40E5"/>
    <w:rsid w:val="000E45AA"/>
    <w:rsid w:val="000E7242"/>
    <w:rsid w:val="000F39BE"/>
    <w:rsid w:val="000F41F0"/>
    <w:rsid w:val="000F45AC"/>
    <w:rsid w:val="00114742"/>
    <w:rsid w:val="001158FF"/>
    <w:rsid w:val="00115BB5"/>
    <w:rsid w:val="0012192F"/>
    <w:rsid w:val="00123170"/>
    <w:rsid w:val="00123306"/>
    <w:rsid w:val="00124983"/>
    <w:rsid w:val="001426E8"/>
    <w:rsid w:val="00143E67"/>
    <w:rsid w:val="00144E83"/>
    <w:rsid w:val="001465BD"/>
    <w:rsid w:val="00147552"/>
    <w:rsid w:val="00152B2F"/>
    <w:rsid w:val="001558C9"/>
    <w:rsid w:val="0016537B"/>
    <w:rsid w:val="00166F29"/>
    <w:rsid w:val="00170FB5"/>
    <w:rsid w:val="001712AD"/>
    <w:rsid w:val="0017500A"/>
    <w:rsid w:val="00180BD4"/>
    <w:rsid w:val="0018152B"/>
    <w:rsid w:val="00193A33"/>
    <w:rsid w:val="001B3E17"/>
    <w:rsid w:val="001D005B"/>
    <w:rsid w:val="001D7597"/>
    <w:rsid w:val="001E0557"/>
    <w:rsid w:val="001E4324"/>
    <w:rsid w:val="001F13B1"/>
    <w:rsid w:val="001F67C4"/>
    <w:rsid w:val="001F79C4"/>
    <w:rsid w:val="00200621"/>
    <w:rsid w:val="002031DB"/>
    <w:rsid w:val="002048F1"/>
    <w:rsid w:val="00211EFA"/>
    <w:rsid w:val="002160A8"/>
    <w:rsid w:val="00217240"/>
    <w:rsid w:val="0022699A"/>
    <w:rsid w:val="00233AF2"/>
    <w:rsid w:val="0023565D"/>
    <w:rsid w:val="00237972"/>
    <w:rsid w:val="00240825"/>
    <w:rsid w:val="002440B6"/>
    <w:rsid w:val="002448D8"/>
    <w:rsid w:val="0025069B"/>
    <w:rsid w:val="00267762"/>
    <w:rsid w:val="00270532"/>
    <w:rsid w:val="00272366"/>
    <w:rsid w:val="00272C0F"/>
    <w:rsid w:val="00283E05"/>
    <w:rsid w:val="002915A6"/>
    <w:rsid w:val="002915F8"/>
    <w:rsid w:val="0029281D"/>
    <w:rsid w:val="00292D72"/>
    <w:rsid w:val="00293D7E"/>
    <w:rsid w:val="002A15F1"/>
    <w:rsid w:val="002A2972"/>
    <w:rsid w:val="002A5024"/>
    <w:rsid w:val="002B3812"/>
    <w:rsid w:val="002D22E1"/>
    <w:rsid w:val="002E01EB"/>
    <w:rsid w:val="002E06ED"/>
    <w:rsid w:val="002E0861"/>
    <w:rsid w:val="002E0AFC"/>
    <w:rsid w:val="002E1383"/>
    <w:rsid w:val="002E4487"/>
    <w:rsid w:val="002E63EC"/>
    <w:rsid w:val="002E7A0F"/>
    <w:rsid w:val="002F09AD"/>
    <w:rsid w:val="002F568F"/>
    <w:rsid w:val="002F6688"/>
    <w:rsid w:val="002F7201"/>
    <w:rsid w:val="002F7F7E"/>
    <w:rsid w:val="003003D7"/>
    <w:rsid w:val="0030327B"/>
    <w:rsid w:val="003038A3"/>
    <w:rsid w:val="003127E8"/>
    <w:rsid w:val="0031384F"/>
    <w:rsid w:val="00316E0F"/>
    <w:rsid w:val="00320EE3"/>
    <w:rsid w:val="00323B1E"/>
    <w:rsid w:val="003257DA"/>
    <w:rsid w:val="00335FA2"/>
    <w:rsid w:val="00336266"/>
    <w:rsid w:val="00342A4A"/>
    <w:rsid w:val="003447BD"/>
    <w:rsid w:val="003542E1"/>
    <w:rsid w:val="00372DE6"/>
    <w:rsid w:val="00373717"/>
    <w:rsid w:val="003770AE"/>
    <w:rsid w:val="00380ABF"/>
    <w:rsid w:val="003910CA"/>
    <w:rsid w:val="003939FF"/>
    <w:rsid w:val="00396CF8"/>
    <w:rsid w:val="003A0588"/>
    <w:rsid w:val="003A05CC"/>
    <w:rsid w:val="003A2168"/>
    <w:rsid w:val="003B147E"/>
    <w:rsid w:val="003C5051"/>
    <w:rsid w:val="003E5F12"/>
    <w:rsid w:val="003E7DC5"/>
    <w:rsid w:val="003F0D2F"/>
    <w:rsid w:val="003F1684"/>
    <w:rsid w:val="00401F6B"/>
    <w:rsid w:val="00406FAC"/>
    <w:rsid w:val="00407478"/>
    <w:rsid w:val="00412C11"/>
    <w:rsid w:val="00412EBB"/>
    <w:rsid w:val="00416F0E"/>
    <w:rsid w:val="004172C1"/>
    <w:rsid w:val="004229E1"/>
    <w:rsid w:val="00427303"/>
    <w:rsid w:val="00431F2B"/>
    <w:rsid w:val="00432506"/>
    <w:rsid w:val="00442307"/>
    <w:rsid w:val="004455B4"/>
    <w:rsid w:val="0044676B"/>
    <w:rsid w:val="00446A4B"/>
    <w:rsid w:val="00446CE7"/>
    <w:rsid w:val="00457346"/>
    <w:rsid w:val="00457398"/>
    <w:rsid w:val="00460C1D"/>
    <w:rsid w:val="00462371"/>
    <w:rsid w:val="00464BA9"/>
    <w:rsid w:val="00467908"/>
    <w:rsid w:val="00471B0C"/>
    <w:rsid w:val="00472A62"/>
    <w:rsid w:val="0047427A"/>
    <w:rsid w:val="004745FC"/>
    <w:rsid w:val="00474993"/>
    <w:rsid w:val="00474F91"/>
    <w:rsid w:val="0048347A"/>
    <w:rsid w:val="00486C4D"/>
    <w:rsid w:val="004873F3"/>
    <w:rsid w:val="0049370B"/>
    <w:rsid w:val="0049625F"/>
    <w:rsid w:val="00497177"/>
    <w:rsid w:val="004A1FCA"/>
    <w:rsid w:val="004A3C5C"/>
    <w:rsid w:val="004A4648"/>
    <w:rsid w:val="004B3D8E"/>
    <w:rsid w:val="004B6110"/>
    <w:rsid w:val="004B67E4"/>
    <w:rsid w:val="004B717C"/>
    <w:rsid w:val="004C0179"/>
    <w:rsid w:val="004C4408"/>
    <w:rsid w:val="004C7572"/>
    <w:rsid w:val="004D7894"/>
    <w:rsid w:val="004E323E"/>
    <w:rsid w:val="004E51D6"/>
    <w:rsid w:val="004F0273"/>
    <w:rsid w:val="00500654"/>
    <w:rsid w:val="005054CD"/>
    <w:rsid w:val="00507922"/>
    <w:rsid w:val="005102C1"/>
    <w:rsid w:val="00512213"/>
    <w:rsid w:val="00517492"/>
    <w:rsid w:val="00523277"/>
    <w:rsid w:val="00526709"/>
    <w:rsid w:val="0052692D"/>
    <w:rsid w:val="00531852"/>
    <w:rsid w:val="005338CF"/>
    <w:rsid w:val="00540CD5"/>
    <w:rsid w:val="0054755A"/>
    <w:rsid w:val="00547E05"/>
    <w:rsid w:val="00551786"/>
    <w:rsid w:val="005532E5"/>
    <w:rsid w:val="00556F5D"/>
    <w:rsid w:val="00561B63"/>
    <w:rsid w:val="00562A6C"/>
    <w:rsid w:val="00563755"/>
    <w:rsid w:val="005678C1"/>
    <w:rsid w:val="00570609"/>
    <w:rsid w:val="00572C97"/>
    <w:rsid w:val="00586762"/>
    <w:rsid w:val="00590C50"/>
    <w:rsid w:val="005922F3"/>
    <w:rsid w:val="00595C61"/>
    <w:rsid w:val="005A2CAC"/>
    <w:rsid w:val="005A64A2"/>
    <w:rsid w:val="005B15B2"/>
    <w:rsid w:val="005B1970"/>
    <w:rsid w:val="005B759B"/>
    <w:rsid w:val="005C098A"/>
    <w:rsid w:val="005D1160"/>
    <w:rsid w:val="005D17B6"/>
    <w:rsid w:val="005D241D"/>
    <w:rsid w:val="005D31EC"/>
    <w:rsid w:val="005D50C4"/>
    <w:rsid w:val="005D5A4B"/>
    <w:rsid w:val="005E0978"/>
    <w:rsid w:val="005E1BAB"/>
    <w:rsid w:val="005E3378"/>
    <w:rsid w:val="005E3E37"/>
    <w:rsid w:val="005E66FA"/>
    <w:rsid w:val="005F1027"/>
    <w:rsid w:val="005F20A6"/>
    <w:rsid w:val="005F4777"/>
    <w:rsid w:val="005F781C"/>
    <w:rsid w:val="006019D4"/>
    <w:rsid w:val="006029C8"/>
    <w:rsid w:val="0060441A"/>
    <w:rsid w:val="00605072"/>
    <w:rsid w:val="0060729E"/>
    <w:rsid w:val="00607A2D"/>
    <w:rsid w:val="006118B1"/>
    <w:rsid w:val="00611AD1"/>
    <w:rsid w:val="00612295"/>
    <w:rsid w:val="006205FF"/>
    <w:rsid w:val="00621DFC"/>
    <w:rsid w:val="00637494"/>
    <w:rsid w:val="006374BE"/>
    <w:rsid w:val="0064056A"/>
    <w:rsid w:val="00643452"/>
    <w:rsid w:val="00646EE6"/>
    <w:rsid w:val="006500A0"/>
    <w:rsid w:val="00660358"/>
    <w:rsid w:val="00662E3D"/>
    <w:rsid w:val="0066579E"/>
    <w:rsid w:val="006702A3"/>
    <w:rsid w:val="00673573"/>
    <w:rsid w:val="00673686"/>
    <w:rsid w:val="00676275"/>
    <w:rsid w:val="00680318"/>
    <w:rsid w:val="00682764"/>
    <w:rsid w:val="006853EB"/>
    <w:rsid w:val="006868A6"/>
    <w:rsid w:val="00692F3D"/>
    <w:rsid w:val="00695B81"/>
    <w:rsid w:val="006A033A"/>
    <w:rsid w:val="006A0F72"/>
    <w:rsid w:val="006A2015"/>
    <w:rsid w:val="006A377F"/>
    <w:rsid w:val="006A5375"/>
    <w:rsid w:val="006A6CDB"/>
    <w:rsid w:val="006B500F"/>
    <w:rsid w:val="006B7AFE"/>
    <w:rsid w:val="006C3022"/>
    <w:rsid w:val="006C3BDB"/>
    <w:rsid w:val="006C4BC6"/>
    <w:rsid w:val="006D2E43"/>
    <w:rsid w:val="006D3FE0"/>
    <w:rsid w:val="006D5BA5"/>
    <w:rsid w:val="006E0A44"/>
    <w:rsid w:val="006E194D"/>
    <w:rsid w:val="006F2B37"/>
    <w:rsid w:val="00701822"/>
    <w:rsid w:val="0070305A"/>
    <w:rsid w:val="0070585D"/>
    <w:rsid w:val="00711843"/>
    <w:rsid w:val="00720F17"/>
    <w:rsid w:val="00727EB4"/>
    <w:rsid w:val="0073220A"/>
    <w:rsid w:val="00732882"/>
    <w:rsid w:val="00733339"/>
    <w:rsid w:val="00740EA4"/>
    <w:rsid w:val="007468DB"/>
    <w:rsid w:val="00750860"/>
    <w:rsid w:val="007539DA"/>
    <w:rsid w:val="00753EB6"/>
    <w:rsid w:val="00754EC9"/>
    <w:rsid w:val="007607FC"/>
    <w:rsid w:val="00763CA7"/>
    <w:rsid w:val="00763CDD"/>
    <w:rsid w:val="00772498"/>
    <w:rsid w:val="00776372"/>
    <w:rsid w:val="007901BB"/>
    <w:rsid w:val="00790A39"/>
    <w:rsid w:val="007A6865"/>
    <w:rsid w:val="007A6CC8"/>
    <w:rsid w:val="007B0D33"/>
    <w:rsid w:val="007B109E"/>
    <w:rsid w:val="007B2237"/>
    <w:rsid w:val="007B5386"/>
    <w:rsid w:val="007C318B"/>
    <w:rsid w:val="007C34DD"/>
    <w:rsid w:val="007D0430"/>
    <w:rsid w:val="007D68A3"/>
    <w:rsid w:val="007E3779"/>
    <w:rsid w:val="007E443D"/>
    <w:rsid w:val="007F29FC"/>
    <w:rsid w:val="007F384D"/>
    <w:rsid w:val="007F4B73"/>
    <w:rsid w:val="00800970"/>
    <w:rsid w:val="008055BB"/>
    <w:rsid w:val="008141BB"/>
    <w:rsid w:val="008152FB"/>
    <w:rsid w:val="008206B0"/>
    <w:rsid w:val="00821F45"/>
    <w:rsid w:val="00844C89"/>
    <w:rsid w:val="008451F2"/>
    <w:rsid w:val="00845793"/>
    <w:rsid w:val="00847896"/>
    <w:rsid w:val="008479BB"/>
    <w:rsid w:val="00850269"/>
    <w:rsid w:val="00860B2C"/>
    <w:rsid w:val="00860B66"/>
    <w:rsid w:val="00861EE5"/>
    <w:rsid w:val="00862EBA"/>
    <w:rsid w:val="008761B3"/>
    <w:rsid w:val="00877D3F"/>
    <w:rsid w:val="00882949"/>
    <w:rsid w:val="00887F0D"/>
    <w:rsid w:val="00892032"/>
    <w:rsid w:val="008930B8"/>
    <w:rsid w:val="00893F6C"/>
    <w:rsid w:val="00896770"/>
    <w:rsid w:val="008A2E25"/>
    <w:rsid w:val="008A3756"/>
    <w:rsid w:val="008A4870"/>
    <w:rsid w:val="008A52A1"/>
    <w:rsid w:val="008A6430"/>
    <w:rsid w:val="008B107F"/>
    <w:rsid w:val="008B41F1"/>
    <w:rsid w:val="008B74E4"/>
    <w:rsid w:val="008C1080"/>
    <w:rsid w:val="008C2513"/>
    <w:rsid w:val="008C480E"/>
    <w:rsid w:val="008C4F05"/>
    <w:rsid w:val="008D0A30"/>
    <w:rsid w:val="008D3944"/>
    <w:rsid w:val="008D662E"/>
    <w:rsid w:val="008E1B8D"/>
    <w:rsid w:val="008E4274"/>
    <w:rsid w:val="008F0257"/>
    <w:rsid w:val="008F2690"/>
    <w:rsid w:val="008F6940"/>
    <w:rsid w:val="00900DF3"/>
    <w:rsid w:val="0090417A"/>
    <w:rsid w:val="0091118F"/>
    <w:rsid w:val="00911A2F"/>
    <w:rsid w:val="00914773"/>
    <w:rsid w:val="009171E5"/>
    <w:rsid w:val="009253EE"/>
    <w:rsid w:val="009268E4"/>
    <w:rsid w:val="00926EDE"/>
    <w:rsid w:val="009272D0"/>
    <w:rsid w:val="00930807"/>
    <w:rsid w:val="0093482E"/>
    <w:rsid w:val="00934B26"/>
    <w:rsid w:val="0094239B"/>
    <w:rsid w:val="00943DFA"/>
    <w:rsid w:val="0094552F"/>
    <w:rsid w:val="009464B2"/>
    <w:rsid w:val="0095761D"/>
    <w:rsid w:val="00957FD1"/>
    <w:rsid w:val="009602C1"/>
    <w:rsid w:val="0096316F"/>
    <w:rsid w:val="00966DE4"/>
    <w:rsid w:val="00971430"/>
    <w:rsid w:val="00972F18"/>
    <w:rsid w:val="00976078"/>
    <w:rsid w:val="00976772"/>
    <w:rsid w:val="009836FD"/>
    <w:rsid w:val="00986D0D"/>
    <w:rsid w:val="00993651"/>
    <w:rsid w:val="009954F7"/>
    <w:rsid w:val="00996D60"/>
    <w:rsid w:val="009A13EF"/>
    <w:rsid w:val="009A4FF6"/>
    <w:rsid w:val="009C4ECF"/>
    <w:rsid w:val="009C7684"/>
    <w:rsid w:val="009D3FB4"/>
    <w:rsid w:val="009D4BCA"/>
    <w:rsid w:val="009E4FEF"/>
    <w:rsid w:val="009E69D1"/>
    <w:rsid w:val="009F0CB7"/>
    <w:rsid w:val="009F10BA"/>
    <w:rsid w:val="009F35FF"/>
    <w:rsid w:val="009F7CC3"/>
    <w:rsid w:val="00A07C02"/>
    <w:rsid w:val="00A122A4"/>
    <w:rsid w:val="00A128F1"/>
    <w:rsid w:val="00A140FF"/>
    <w:rsid w:val="00A158DA"/>
    <w:rsid w:val="00A17E45"/>
    <w:rsid w:val="00A35569"/>
    <w:rsid w:val="00A356D5"/>
    <w:rsid w:val="00A35A42"/>
    <w:rsid w:val="00A36DBB"/>
    <w:rsid w:val="00A43873"/>
    <w:rsid w:val="00A51914"/>
    <w:rsid w:val="00A54BCA"/>
    <w:rsid w:val="00A60EBB"/>
    <w:rsid w:val="00A66125"/>
    <w:rsid w:val="00A67B7C"/>
    <w:rsid w:val="00A67DB1"/>
    <w:rsid w:val="00A72320"/>
    <w:rsid w:val="00A7244B"/>
    <w:rsid w:val="00A7276B"/>
    <w:rsid w:val="00A738B4"/>
    <w:rsid w:val="00A82EFD"/>
    <w:rsid w:val="00A845E7"/>
    <w:rsid w:val="00A85187"/>
    <w:rsid w:val="00A863B2"/>
    <w:rsid w:val="00AA22A2"/>
    <w:rsid w:val="00AA7030"/>
    <w:rsid w:val="00AB00D8"/>
    <w:rsid w:val="00AB2A2D"/>
    <w:rsid w:val="00AB3541"/>
    <w:rsid w:val="00AB3E65"/>
    <w:rsid w:val="00AC2075"/>
    <w:rsid w:val="00AC3362"/>
    <w:rsid w:val="00AD5B5B"/>
    <w:rsid w:val="00AE6227"/>
    <w:rsid w:val="00AE7128"/>
    <w:rsid w:val="00AF1E95"/>
    <w:rsid w:val="00AF29B0"/>
    <w:rsid w:val="00AF2B0F"/>
    <w:rsid w:val="00B07956"/>
    <w:rsid w:val="00B07A0D"/>
    <w:rsid w:val="00B07AFA"/>
    <w:rsid w:val="00B13A84"/>
    <w:rsid w:val="00B14D1D"/>
    <w:rsid w:val="00B2087A"/>
    <w:rsid w:val="00B21220"/>
    <w:rsid w:val="00B243EB"/>
    <w:rsid w:val="00B24423"/>
    <w:rsid w:val="00B3020A"/>
    <w:rsid w:val="00B30543"/>
    <w:rsid w:val="00B33268"/>
    <w:rsid w:val="00B35A57"/>
    <w:rsid w:val="00B415BF"/>
    <w:rsid w:val="00B4203A"/>
    <w:rsid w:val="00B4307D"/>
    <w:rsid w:val="00B43EB8"/>
    <w:rsid w:val="00B45CD0"/>
    <w:rsid w:val="00B46A57"/>
    <w:rsid w:val="00B47CF1"/>
    <w:rsid w:val="00B5137A"/>
    <w:rsid w:val="00B5321A"/>
    <w:rsid w:val="00B54F1C"/>
    <w:rsid w:val="00B607B1"/>
    <w:rsid w:val="00B62DA0"/>
    <w:rsid w:val="00B63F30"/>
    <w:rsid w:val="00B662F2"/>
    <w:rsid w:val="00B6755A"/>
    <w:rsid w:val="00B74DC0"/>
    <w:rsid w:val="00B76A32"/>
    <w:rsid w:val="00B77665"/>
    <w:rsid w:val="00B81776"/>
    <w:rsid w:val="00B965F5"/>
    <w:rsid w:val="00BA0AA8"/>
    <w:rsid w:val="00BA146B"/>
    <w:rsid w:val="00BA55B9"/>
    <w:rsid w:val="00BA6383"/>
    <w:rsid w:val="00BA6E15"/>
    <w:rsid w:val="00BB0C2B"/>
    <w:rsid w:val="00BB3832"/>
    <w:rsid w:val="00BC1263"/>
    <w:rsid w:val="00BD0A0A"/>
    <w:rsid w:val="00BD50A5"/>
    <w:rsid w:val="00BD6098"/>
    <w:rsid w:val="00BF2BDD"/>
    <w:rsid w:val="00BF514F"/>
    <w:rsid w:val="00C06369"/>
    <w:rsid w:val="00C10C37"/>
    <w:rsid w:val="00C10C3F"/>
    <w:rsid w:val="00C13542"/>
    <w:rsid w:val="00C16E54"/>
    <w:rsid w:val="00C213AE"/>
    <w:rsid w:val="00C22C92"/>
    <w:rsid w:val="00C24E2F"/>
    <w:rsid w:val="00C364AC"/>
    <w:rsid w:val="00C37B1D"/>
    <w:rsid w:val="00C50E21"/>
    <w:rsid w:val="00C51F0D"/>
    <w:rsid w:val="00C52388"/>
    <w:rsid w:val="00C53444"/>
    <w:rsid w:val="00C54383"/>
    <w:rsid w:val="00C61340"/>
    <w:rsid w:val="00C61F59"/>
    <w:rsid w:val="00C73D7E"/>
    <w:rsid w:val="00C746A4"/>
    <w:rsid w:val="00C77719"/>
    <w:rsid w:val="00C8277F"/>
    <w:rsid w:val="00C91B04"/>
    <w:rsid w:val="00CA2B85"/>
    <w:rsid w:val="00CA507D"/>
    <w:rsid w:val="00CA596A"/>
    <w:rsid w:val="00CA71D6"/>
    <w:rsid w:val="00CB090A"/>
    <w:rsid w:val="00CB58CD"/>
    <w:rsid w:val="00CC08FF"/>
    <w:rsid w:val="00CC340A"/>
    <w:rsid w:val="00CC58E4"/>
    <w:rsid w:val="00CD0879"/>
    <w:rsid w:val="00CD0D6F"/>
    <w:rsid w:val="00CD19FD"/>
    <w:rsid w:val="00CE1190"/>
    <w:rsid w:val="00CE2B3D"/>
    <w:rsid w:val="00CE2F6D"/>
    <w:rsid w:val="00CE4395"/>
    <w:rsid w:val="00CE47E0"/>
    <w:rsid w:val="00CE5A14"/>
    <w:rsid w:val="00CF4D9C"/>
    <w:rsid w:val="00CF7B29"/>
    <w:rsid w:val="00D075DB"/>
    <w:rsid w:val="00D13D81"/>
    <w:rsid w:val="00D17678"/>
    <w:rsid w:val="00D41AFE"/>
    <w:rsid w:val="00D4466F"/>
    <w:rsid w:val="00D455EA"/>
    <w:rsid w:val="00D47FAE"/>
    <w:rsid w:val="00D50774"/>
    <w:rsid w:val="00D521D2"/>
    <w:rsid w:val="00D56F20"/>
    <w:rsid w:val="00D57074"/>
    <w:rsid w:val="00D601E1"/>
    <w:rsid w:val="00D65F04"/>
    <w:rsid w:val="00D66EA5"/>
    <w:rsid w:val="00D71216"/>
    <w:rsid w:val="00D76B1E"/>
    <w:rsid w:val="00D808D0"/>
    <w:rsid w:val="00D81E5F"/>
    <w:rsid w:val="00D83220"/>
    <w:rsid w:val="00D837B0"/>
    <w:rsid w:val="00D8758A"/>
    <w:rsid w:val="00D8797E"/>
    <w:rsid w:val="00D9117A"/>
    <w:rsid w:val="00D917E9"/>
    <w:rsid w:val="00DB1163"/>
    <w:rsid w:val="00DB638A"/>
    <w:rsid w:val="00DC6824"/>
    <w:rsid w:val="00DC74D5"/>
    <w:rsid w:val="00DC7AB3"/>
    <w:rsid w:val="00DD0C6B"/>
    <w:rsid w:val="00DD14B8"/>
    <w:rsid w:val="00DD2EC1"/>
    <w:rsid w:val="00DD6153"/>
    <w:rsid w:val="00DD6521"/>
    <w:rsid w:val="00DD7065"/>
    <w:rsid w:val="00DE53DF"/>
    <w:rsid w:val="00DE63F5"/>
    <w:rsid w:val="00DE72C7"/>
    <w:rsid w:val="00DF33A6"/>
    <w:rsid w:val="00E030AE"/>
    <w:rsid w:val="00E049A0"/>
    <w:rsid w:val="00E130D9"/>
    <w:rsid w:val="00E14D1D"/>
    <w:rsid w:val="00E21917"/>
    <w:rsid w:val="00E258DA"/>
    <w:rsid w:val="00E314C3"/>
    <w:rsid w:val="00E3240E"/>
    <w:rsid w:val="00E447A7"/>
    <w:rsid w:val="00E4620A"/>
    <w:rsid w:val="00E50D6E"/>
    <w:rsid w:val="00E53633"/>
    <w:rsid w:val="00E74E50"/>
    <w:rsid w:val="00E81DF7"/>
    <w:rsid w:val="00E85FA7"/>
    <w:rsid w:val="00E900B1"/>
    <w:rsid w:val="00E95366"/>
    <w:rsid w:val="00EA0A20"/>
    <w:rsid w:val="00EA1D26"/>
    <w:rsid w:val="00EA687F"/>
    <w:rsid w:val="00EB27AA"/>
    <w:rsid w:val="00EC2154"/>
    <w:rsid w:val="00ED59A3"/>
    <w:rsid w:val="00EE19F0"/>
    <w:rsid w:val="00EE2109"/>
    <w:rsid w:val="00EE23A7"/>
    <w:rsid w:val="00EE24D1"/>
    <w:rsid w:val="00EF0DEA"/>
    <w:rsid w:val="00EF7041"/>
    <w:rsid w:val="00F03901"/>
    <w:rsid w:val="00F068BE"/>
    <w:rsid w:val="00F07976"/>
    <w:rsid w:val="00F16EB1"/>
    <w:rsid w:val="00F20491"/>
    <w:rsid w:val="00F249EA"/>
    <w:rsid w:val="00F25DC7"/>
    <w:rsid w:val="00F300A0"/>
    <w:rsid w:val="00F34850"/>
    <w:rsid w:val="00F35245"/>
    <w:rsid w:val="00F40C57"/>
    <w:rsid w:val="00F40F33"/>
    <w:rsid w:val="00F41A2B"/>
    <w:rsid w:val="00F431D0"/>
    <w:rsid w:val="00F43280"/>
    <w:rsid w:val="00F5078E"/>
    <w:rsid w:val="00F52852"/>
    <w:rsid w:val="00F55112"/>
    <w:rsid w:val="00F573E9"/>
    <w:rsid w:val="00F57EB3"/>
    <w:rsid w:val="00F66635"/>
    <w:rsid w:val="00F67958"/>
    <w:rsid w:val="00F70256"/>
    <w:rsid w:val="00F71C6B"/>
    <w:rsid w:val="00F8318C"/>
    <w:rsid w:val="00F86A4A"/>
    <w:rsid w:val="00F87D0F"/>
    <w:rsid w:val="00F9376C"/>
    <w:rsid w:val="00F94B91"/>
    <w:rsid w:val="00FA1E77"/>
    <w:rsid w:val="00FA25F5"/>
    <w:rsid w:val="00FA48FD"/>
    <w:rsid w:val="00FC6286"/>
    <w:rsid w:val="00FD14D9"/>
    <w:rsid w:val="00FD45C7"/>
    <w:rsid w:val="00FD486C"/>
    <w:rsid w:val="00FE2F43"/>
    <w:rsid w:val="00FE30B8"/>
    <w:rsid w:val="00FE50E5"/>
    <w:rsid w:val="00FE526C"/>
    <w:rsid w:val="00FE6058"/>
    <w:rsid w:val="00FF24A3"/>
    <w:rsid w:val="00FF612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95C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C61"/>
    <w:rPr>
      <w:sz w:val="20"/>
      <w:szCs w:val="20"/>
    </w:rPr>
  </w:style>
  <w:style w:type="paragraph" w:styleId="BalloonText">
    <w:name w:val="Balloon Text"/>
    <w:basedOn w:val="Normal"/>
    <w:semiHidden/>
    <w:rsid w:val="00595C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213A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13AE"/>
  </w:style>
  <w:style w:type="character" w:customStyle="1" w:styleId="CommentSubjectChar">
    <w:name w:val="Comment Subject Char"/>
    <w:basedOn w:val="CommentTextChar"/>
    <w:link w:val="CommentSubject"/>
    <w:rsid w:val="00C21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A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595C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C61"/>
    <w:rPr>
      <w:sz w:val="20"/>
      <w:szCs w:val="20"/>
    </w:rPr>
  </w:style>
  <w:style w:type="paragraph" w:styleId="BalloonText">
    <w:name w:val="Balloon Text"/>
    <w:basedOn w:val="Normal"/>
    <w:semiHidden/>
    <w:rsid w:val="00595C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213A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213AE"/>
  </w:style>
  <w:style w:type="character" w:customStyle="1" w:styleId="CommentSubjectChar">
    <w:name w:val="Comment Subject Char"/>
    <w:basedOn w:val="CommentTextChar"/>
    <w:link w:val="CommentSubject"/>
    <w:rsid w:val="00C2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F721-411B-49F2-8562-9B672FAE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</dc:creator>
  <cp:lastModifiedBy>WCUUser</cp:lastModifiedBy>
  <cp:revision>2</cp:revision>
  <cp:lastPrinted>2013-05-08T15:51:00Z</cp:lastPrinted>
  <dcterms:created xsi:type="dcterms:W3CDTF">2013-06-21T13:34:00Z</dcterms:created>
  <dcterms:modified xsi:type="dcterms:W3CDTF">2013-06-21T13:34:00Z</dcterms:modified>
</cp:coreProperties>
</file>