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C61" w:rsidRDefault="004B01A9" w:rsidP="00595C61">
      <w:pPr>
        <w:ind w:left="360"/>
        <w:jc w:val="center"/>
      </w:pPr>
      <w:bookmarkStart w:id="0" w:name="_GoBack"/>
      <w:bookmarkEnd w:id="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9pt;height:59.25pt" fillcolor="#b2b2b2" strokecolor="#33c" strokeweight="1pt">
            <v:fill opacity=".5"/>
            <v:shadow on="t" color="#99f" offset="3pt"/>
            <v:textpath style="font-family:&quot;Bradley Hand ITC&quot;;font-size:48pt;v-text-kern:t" trim="t" fitpath="t" string="Council of Deans"/>
          </v:shape>
        </w:pict>
      </w:r>
    </w:p>
    <w:p w:rsidR="00595C61" w:rsidRDefault="00595C61" w:rsidP="00595C61">
      <w:pPr>
        <w:jc w:val="center"/>
      </w:pPr>
    </w:p>
    <w:p w:rsidR="00595C61" w:rsidRPr="003A0528" w:rsidRDefault="00E4620A" w:rsidP="00595C61">
      <w:pPr>
        <w:jc w:val="center"/>
        <w:rPr>
          <w:b/>
          <w:color w:val="0000FF"/>
          <w:sz w:val="32"/>
          <w:szCs w:val="32"/>
        </w:rPr>
      </w:pPr>
      <w:r>
        <w:rPr>
          <w:b/>
          <w:color w:val="0000FF"/>
          <w:sz w:val="32"/>
          <w:szCs w:val="32"/>
        </w:rPr>
        <w:t xml:space="preserve"> </w:t>
      </w:r>
      <w:r w:rsidR="00595C61">
        <w:rPr>
          <w:b/>
          <w:color w:val="0000FF"/>
          <w:sz w:val="32"/>
          <w:szCs w:val="32"/>
        </w:rPr>
        <w:t>MINUTES</w:t>
      </w:r>
    </w:p>
    <w:p w:rsidR="00595C61" w:rsidRPr="003A0528" w:rsidRDefault="00595C61" w:rsidP="00595C61">
      <w:pPr>
        <w:jc w:val="center"/>
        <w:rPr>
          <w:color w:val="0000FF"/>
        </w:rPr>
      </w:pPr>
    </w:p>
    <w:p w:rsidR="00595C61" w:rsidRPr="003A0528" w:rsidRDefault="00E8053D" w:rsidP="00595C61">
      <w:pPr>
        <w:tabs>
          <w:tab w:val="left" w:pos="1980"/>
        </w:tabs>
        <w:jc w:val="center"/>
        <w:rPr>
          <w:b/>
          <w:bCs/>
          <w:color w:val="0000FF"/>
        </w:rPr>
      </w:pPr>
      <w:r>
        <w:rPr>
          <w:b/>
          <w:bCs/>
          <w:color w:val="0000FF"/>
        </w:rPr>
        <w:t>August 6</w:t>
      </w:r>
      <w:r w:rsidR="003C5051">
        <w:rPr>
          <w:b/>
          <w:bCs/>
          <w:color w:val="0000FF"/>
        </w:rPr>
        <w:t>, 2013</w:t>
      </w:r>
      <w:r w:rsidR="00595C61">
        <w:rPr>
          <w:b/>
          <w:bCs/>
          <w:color w:val="0000FF"/>
        </w:rPr>
        <w:t xml:space="preserve">, </w:t>
      </w:r>
      <w:r>
        <w:rPr>
          <w:b/>
          <w:bCs/>
          <w:color w:val="0000FF"/>
        </w:rPr>
        <w:t>10:00-12:00</w:t>
      </w:r>
    </w:p>
    <w:p w:rsidR="00595C61" w:rsidRDefault="00595C61"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68"/>
      </w:tblGrid>
      <w:tr w:rsidR="00595C61" w:rsidRPr="00D9117A" w:rsidTr="00D9117A">
        <w:tc>
          <w:tcPr>
            <w:tcW w:w="2088" w:type="dxa"/>
          </w:tcPr>
          <w:p w:rsidR="00595C61" w:rsidRPr="00D9117A" w:rsidRDefault="00595C61" w:rsidP="00D9117A">
            <w:pPr>
              <w:tabs>
                <w:tab w:val="left" w:pos="1980"/>
                <w:tab w:val="left" w:pos="2160"/>
              </w:tabs>
              <w:rPr>
                <w:b/>
                <w:color w:val="0000FF"/>
                <w:sz w:val="20"/>
                <w:szCs w:val="20"/>
              </w:rPr>
            </w:pPr>
            <w:r w:rsidRPr="00D9117A">
              <w:rPr>
                <w:b/>
                <w:color w:val="0000FF"/>
                <w:sz w:val="20"/>
                <w:szCs w:val="20"/>
              </w:rPr>
              <w:t>Present</w:t>
            </w:r>
          </w:p>
        </w:tc>
        <w:tc>
          <w:tcPr>
            <w:tcW w:w="6768" w:type="dxa"/>
          </w:tcPr>
          <w:p w:rsidR="00087162" w:rsidRDefault="00B712F4" w:rsidP="003C5051">
            <w:pPr>
              <w:rPr>
                <w:sz w:val="20"/>
                <w:szCs w:val="20"/>
              </w:rPr>
            </w:pPr>
            <w:r>
              <w:rPr>
                <w:sz w:val="20"/>
                <w:szCs w:val="20"/>
              </w:rPr>
              <w:t>Beth Lofquist, Robert Kehrberg, Darrell Parker, Doug Keskula, Richard Starnes, Brian Railsback, Dana Sally, Susan Fouts, Carol Burton, James Zhang, Lowell Davis</w:t>
            </w:r>
          </w:p>
          <w:p w:rsidR="00B712F4" w:rsidRPr="006F2B37" w:rsidRDefault="00B712F4" w:rsidP="003C5051">
            <w:pPr>
              <w:rPr>
                <w:sz w:val="20"/>
                <w:szCs w:val="20"/>
              </w:rPr>
            </w:pPr>
          </w:p>
        </w:tc>
      </w:tr>
      <w:tr w:rsidR="00850269" w:rsidRPr="00D9117A" w:rsidTr="00D9117A">
        <w:tc>
          <w:tcPr>
            <w:tcW w:w="2088" w:type="dxa"/>
          </w:tcPr>
          <w:p w:rsidR="00850269" w:rsidRDefault="00850269" w:rsidP="00D9117A">
            <w:pPr>
              <w:tabs>
                <w:tab w:val="left" w:pos="1980"/>
                <w:tab w:val="left" w:pos="2160"/>
              </w:tabs>
              <w:rPr>
                <w:b/>
                <w:color w:val="0000FF"/>
                <w:sz w:val="20"/>
                <w:szCs w:val="20"/>
              </w:rPr>
            </w:pPr>
            <w:r>
              <w:rPr>
                <w:b/>
                <w:color w:val="0000FF"/>
                <w:sz w:val="20"/>
                <w:szCs w:val="20"/>
              </w:rPr>
              <w:t>Guests</w:t>
            </w:r>
          </w:p>
          <w:p w:rsidR="00850269" w:rsidRPr="00D9117A" w:rsidRDefault="00850269" w:rsidP="00D9117A">
            <w:pPr>
              <w:tabs>
                <w:tab w:val="left" w:pos="1980"/>
                <w:tab w:val="left" w:pos="2160"/>
              </w:tabs>
              <w:rPr>
                <w:b/>
                <w:color w:val="0000FF"/>
                <w:sz w:val="20"/>
                <w:szCs w:val="20"/>
              </w:rPr>
            </w:pPr>
          </w:p>
        </w:tc>
        <w:tc>
          <w:tcPr>
            <w:tcW w:w="6768" w:type="dxa"/>
          </w:tcPr>
          <w:p w:rsidR="00087162" w:rsidRDefault="00B712F4" w:rsidP="00FC6286">
            <w:pPr>
              <w:tabs>
                <w:tab w:val="left" w:pos="1980"/>
                <w:tab w:val="left" w:pos="2160"/>
              </w:tabs>
              <w:rPr>
                <w:sz w:val="20"/>
                <w:szCs w:val="20"/>
              </w:rPr>
            </w:pPr>
            <w:r>
              <w:rPr>
                <w:sz w:val="20"/>
                <w:szCs w:val="20"/>
              </w:rPr>
              <w:t xml:space="preserve">Brian Kloeppel for Mimi Fenton, Kim Ruebel for Dale Carpenter </w:t>
            </w:r>
          </w:p>
        </w:tc>
      </w:tr>
      <w:tr w:rsidR="00595C61" w:rsidRPr="00D9117A" w:rsidTr="00D9117A">
        <w:tc>
          <w:tcPr>
            <w:tcW w:w="2088" w:type="dxa"/>
          </w:tcPr>
          <w:p w:rsidR="00595C61" w:rsidRPr="00D9117A" w:rsidRDefault="00595C61" w:rsidP="00D9117A">
            <w:pPr>
              <w:tabs>
                <w:tab w:val="left" w:pos="1980"/>
                <w:tab w:val="left" w:pos="2160"/>
              </w:tabs>
              <w:rPr>
                <w:b/>
                <w:color w:val="0000FF"/>
                <w:sz w:val="20"/>
                <w:szCs w:val="20"/>
              </w:rPr>
            </w:pPr>
            <w:r w:rsidRPr="00D9117A">
              <w:rPr>
                <w:b/>
                <w:color w:val="0000FF"/>
                <w:sz w:val="20"/>
                <w:szCs w:val="20"/>
              </w:rPr>
              <w:t>Recorder</w:t>
            </w:r>
          </w:p>
        </w:tc>
        <w:tc>
          <w:tcPr>
            <w:tcW w:w="6768" w:type="dxa"/>
          </w:tcPr>
          <w:p w:rsidR="00AA48E9" w:rsidRDefault="00EE00B7" w:rsidP="00AA48E9">
            <w:pPr>
              <w:tabs>
                <w:tab w:val="left" w:pos="1980"/>
                <w:tab w:val="left" w:pos="2160"/>
              </w:tabs>
              <w:rPr>
                <w:sz w:val="20"/>
                <w:szCs w:val="20"/>
              </w:rPr>
            </w:pPr>
            <w:r>
              <w:rPr>
                <w:sz w:val="20"/>
                <w:szCs w:val="20"/>
              </w:rPr>
              <w:t>Anne Aldrich</w:t>
            </w:r>
          </w:p>
          <w:p w:rsidR="004428D5" w:rsidRPr="00D9117A" w:rsidRDefault="004428D5" w:rsidP="00AA48E9">
            <w:pPr>
              <w:tabs>
                <w:tab w:val="left" w:pos="1980"/>
                <w:tab w:val="left" w:pos="2160"/>
              </w:tabs>
              <w:rPr>
                <w:sz w:val="20"/>
                <w:szCs w:val="20"/>
              </w:rPr>
            </w:pPr>
          </w:p>
        </w:tc>
      </w:tr>
    </w:tbl>
    <w:p w:rsidR="00D57074" w:rsidRDefault="00D57074" w:rsidP="00595C61">
      <w:pPr>
        <w:rPr>
          <w:b/>
          <w:color w:val="0000FF"/>
          <w:sz w:val="20"/>
          <w:szCs w:val="20"/>
        </w:rPr>
      </w:pPr>
    </w:p>
    <w:p w:rsidR="00911A2F" w:rsidRDefault="00EE00B7" w:rsidP="00595C61">
      <w:pPr>
        <w:rPr>
          <w:b/>
          <w:color w:val="0000FF"/>
          <w:sz w:val="20"/>
          <w:szCs w:val="20"/>
        </w:rPr>
      </w:pPr>
      <w:r>
        <w:rPr>
          <w:b/>
          <w:color w:val="0000FF"/>
          <w:sz w:val="20"/>
          <w:szCs w:val="20"/>
        </w:rPr>
        <w:t>ANNOUNCEMENTS</w:t>
      </w:r>
    </w:p>
    <w:tbl>
      <w:tblPr>
        <w:tblStyle w:val="TableGrid"/>
        <w:tblW w:w="0" w:type="auto"/>
        <w:tblLook w:val="04A0" w:firstRow="1" w:lastRow="0" w:firstColumn="1" w:lastColumn="0" w:noHBand="0" w:noVBand="1"/>
      </w:tblPr>
      <w:tblGrid>
        <w:gridCol w:w="2088"/>
        <w:gridCol w:w="6768"/>
      </w:tblGrid>
      <w:tr w:rsidR="00EE00B7" w:rsidTr="00EE00B7">
        <w:tc>
          <w:tcPr>
            <w:tcW w:w="2088" w:type="dxa"/>
          </w:tcPr>
          <w:p w:rsidR="009D1FD1" w:rsidRDefault="00D34A35" w:rsidP="00595C61">
            <w:pPr>
              <w:rPr>
                <w:b/>
                <w:color w:val="0000FF"/>
                <w:sz w:val="20"/>
                <w:szCs w:val="20"/>
              </w:rPr>
            </w:pPr>
            <w:r>
              <w:rPr>
                <w:b/>
                <w:color w:val="0000FF"/>
                <w:sz w:val="20"/>
                <w:szCs w:val="20"/>
              </w:rPr>
              <w:t>Academic Partnerships (Beth)</w:t>
            </w:r>
          </w:p>
          <w:p w:rsidR="007712F5" w:rsidRDefault="007712F5" w:rsidP="00595C61">
            <w:pPr>
              <w:rPr>
                <w:b/>
                <w:color w:val="0000FF"/>
                <w:sz w:val="20"/>
                <w:szCs w:val="20"/>
              </w:rPr>
            </w:pPr>
          </w:p>
        </w:tc>
        <w:tc>
          <w:tcPr>
            <w:tcW w:w="6768" w:type="dxa"/>
          </w:tcPr>
          <w:p w:rsidR="001D44CD" w:rsidRPr="004D4F72" w:rsidRDefault="00D34A35" w:rsidP="0063011E">
            <w:pPr>
              <w:rPr>
                <w:bCs/>
                <w:sz w:val="20"/>
                <w:szCs w:val="20"/>
              </w:rPr>
            </w:pPr>
            <w:r>
              <w:rPr>
                <w:bCs/>
                <w:sz w:val="20"/>
                <w:szCs w:val="20"/>
              </w:rPr>
              <w:t xml:space="preserve">Is there any interest?  If so, it will have to be at the college bidding.  </w:t>
            </w:r>
          </w:p>
        </w:tc>
      </w:tr>
      <w:tr w:rsidR="00EE00B7" w:rsidTr="00EE00B7">
        <w:tc>
          <w:tcPr>
            <w:tcW w:w="2088" w:type="dxa"/>
          </w:tcPr>
          <w:p w:rsidR="001D44CD" w:rsidRDefault="007712F5" w:rsidP="007712F5">
            <w:pPr>
              <w:rPr>
                <w:b/>
                <w:bCs/>
                <w:color w:val="0000FF"/>
                <w:sz w:val="20"/>
                <w:szCs w:val="20"/>
              </w:rPr>
            </w:pPr>
            <w:r w:rsidRPr="007712F5">
              <w:rPr>
                <w:b/>
                <w:bCs/>
                <w:color w:val="0000FF"/>
                <w:sz w:val="20"/>
                <w:szCs w:val="20"/>
              </w:rPr>
              <w:t>Sexual Harassment Online Training</w:t>
            </w:r>
            <w:r>
              <w:rPr>
                <w:b/>
                <w:bCs/>
                <w:color w:val="0000FF"/>
                <w:sz w:val="20"/>
                <w:szCs w:val="20"/>
              </w:rPr>
              <w:t xml:space="preserve"> (Beth)</w:t>
            </w:r>
          </w:p>
          <w:p w:rsidR="007712F5" w:rsidRPr="007712F5" w:rsidRDefault="007712F5" w:rsidP="007712F5">
            <w:pPr>
              <w:rPr>
                <w:b/>
                <w:color w:val="0000FF"/>
                <w:sz w:val="20"/>
                <w:szCs w:val="20"/>
              </w:rPr>
            </w:pPr>
          </w:p>
        </w:tc>
        <w:tc>
          <w:tcPr>
            <w:tcW w:w="6768" w:type="dxa"/>
          </w:tcPr>
          <w:p w:rsidR="00031789" w:rsidRPr="00031789" w:rsidRDefault="007712F5" w:rsidP="00595C61">
            <w:pPr>
              <w:rPr>
                <w:sz w:val="20"/>
                <w:szCs w:val="20"/>
              </w:rPr>
            </w:pPr>
            <w:r>
              <w:rPr>
                <w:sz w:val="20"/>
                <w:szCs w:val="20"/>
              </w:rPr>
              <w:t>Reminder – this must be done by all employees.</w:t>
            </w:r>
          </w:p>
        </w:tc>
      </w:tr>
      <w:tr w:rsidR="00EE00B7" w:rsidTr="00EE00B7">
        <w:tc>
          <w:tcPr>
            <w:tcW w:w="2088" w:type="dxa"/>
          </w:tcPr>
          <w:p w:rsidR="00965EA4" w:rsidRDefault="007712F5" w:rsidP="00595C61">
            <w:pPr>
              <w:rPr>
                <w:b/>
                <w:color w:val="0000FF"/>
                <w:sz w:val="20"/>
                <w:szCs w:val="20"/>
              </w:rPr>
            </w:pPr>
            <w:r>
              <w:rPr>
                <w:b/>
                <w:color w:val="0000FF"/>
                <w:sz w:val="20"/>
                <w:szCs w:val="20"/>
              </w:rPr>
              <w:t>Policy 54 (Beth)</w:t>
            </w:r>
          </w:p>
        </w:tc>
        <w:tc>
          <w:tcPr>
            <w:tcW w:w="6768" w:type="dxa"/>
          </w:tcPr>
          <w:p w:rsidR="007712F5" w:rsidRDefault="007712F5" w:rsidP="007712F5">
            <w:pPr>
              <w:tabs>
                <w:tab w:val="right" w:pos="480"/>
                <w:tab w:val="left" w:pos="720"/>
              </w:tabs>
              <w:rPr>
                <w:bCs/>
                <w:sz w:val="20"/>
                <w:szCs w:val="20"/>
              </w:rPr>
            </w:pPr>
            <w:r>
              <w:rPr>
                <w:bCs/>
                <w:sz w:val="20"/>
                <w:szCs w:val="20"/>
              </w:rPr>
              <w:t xml:space="preserve">Conflict of Interest and Intent to Engage– please be sure to have all faculty complete these </w:t>
            </w:r>
            <w:r w:rsidR="004428D5">
              <w:rPr>
                <w:bCs/>
                <w:sz w:val="20"/>
                <w:szCs w:val="20"/>
              </w:rPr>
              <w:t xml:space="preserve">forms </w:t>
            </w:r>
            <w:r>
              <w:rPr>
                <w:bCs/>
                <w:sz w:val="20"/>
                <w:szCs w:val="20"/>
              </w:rPr>
              <w:t>– email will come out this week.</w:t>
            </w:r>
          </w:p>
          <w:p w:rsidR="00582E7A" w:rsidRPr="000D1EB0" w:rsidRDefault="00582E7A" w:rsidP="00595C61">
            <w:pPr>
              <w:rPr>
                <w:sz w:val="20"/>
                <w:szCs w:val="20"/>
              </w:rPr>
            </w:pPr>
          </w:p>
        </w:tc>
      </w:tr>
      <w:tr w:rsidR="0023577E" w:rsidTr="00EE00B7">
        <w:tc>
          <w:tcPr>
            <w:tcW w:w="2088" w:type="dxa"/>
          </w:tcPr>
          <w:p w:rsidR="0023577E" w:rsidRDefault="007712F5" w:rsidP="00595C61">
            <w:pPr>
              <w:rPr>
                <w:b/>
                <w:color w:val="0000FF"/>
                <w:sz w:val="20"/>
                <w:szCs w:val="20"/>
              </w:rPr>
            </w:pPr>
            <w:r>
              <w:rPr>
                <w:b/>
                <w:color w:val="0000FF"/>
                <w:sz w:val="20"/>
                <w:szCs w:val="20"/>
              </w:rPr>
              <w:t>Budget (Beth)</w:t>
            </w:r>
          </w:p>
        </w:tc>
        <w:tc>
          <w:tcPr>
            <w:tcW w:w="6768" w:type="dxa"/>
          </w:tcPr>
          <w:p w:rsidR="007712F5" w:rsidRDefault="007712F5" w:rsidP="007712F5">
            <w:pPr>
              <w:tabs>
                <w:tab w:val="right" w:pos="480"/>
                <w:tab w:val="left" w:pos="720"/>
              </w:tabs>
              <w:rPr>
                <w:bCs/>
                <w:sz w:val="20"/>
                <w:szCs w:val="20"/>
              </w:rPr>
            </w:pPr>
            <w:r>
              <w:rPr>
                <w:bCs/>
                <w:sz w:val="20"/>
                <w:szCs w:val="20"/>
              </w:rPr>
              <w:t>We will have a final budget on Friday (August 9).  The Chancellor wants to review university priorities at Executive Council on Monday.</w:t>
            </w:r>
          </w:p>
          <w:p w:rsidR="00390A23" w:rsidRDefault="00390A23" w:rsidP="00595C61">
            <w:pPr>
              <w:rPr>
                <w:bCs/>
                <w:sz w:val="20"/>
                <w:szCs w:val="20"/>
              </w:rPr>
            </w:pPr>
          </w:p>
        </w:tc>
      </w:tr>
      <w:tr w:rsidR="0023577E" w:rsidTr="00EE00B7">
        <w:tc>
          <w:tcPr>
            <w:tcW w:w="2088" w:type="dxa"/>
          </w:tcPr>
          <w:p w:rsidR="00390A23" w:rsidRDefault="00C01780" w:rsidP="00595C61">
            <w:pPr>
              <w:rPr>
                <w:b/>
                <w:color w:val="0000FF"/>
                <w:sz w:val="20"/>
                <w:szCs w:val="20"/>
              </w:rPr>
            </w:pPr>
            <w:r>
              <w:rPr>
                <w:b/>
                <w:color w:val="0000FF"/>
                <w:sz w:val="20"/>
                <w:szCs w:val="20"/>
              </w:rPr>
              <w:t>COD Agendas (Beth)</w:t>
            </w:r>
          </w:p>
        </w:tc>
        <w:tc>
          <w:tcPr>
            <w:tcW w:w="6768" w:type="dxa"/>
          </w:tcPr>
          <w:p w:rsidR="0023577E" w:rsidRDefault="00C01780" w:rsidP="00595C61">
            <w:pPr>
              <w:rPr>
                <w:bCs/>
                <w:sz w:val="20"/>
                <w:szCs w:val="20"/>
              </w:rPr>
            </w:pPr>
            <w:r>
              <w:rPr>
                <w:bCs/>
                <w:sz w:val="20"/>
                <w:szCs w:val="20"/>
              </w:rPr>
              <w:t>Please let Anne know if you wish to add items to the COD agenda.</w:t>
            </w:r>
          </w:p>
          <w:p w:rsidR="00C01780" w:rsidRDefault="00C01780" w:rsidP="00595C61">
            <w:pPr>
              <w:rPr>
                <w:bCs/>
                <w:sz w:val="20"/>
                <w:szCs w:val="20"/>
              </w:rPr>
            </w:pPr>
          </w:p>
        </w:tc>
      </w:tr>
    </w:tbl>
    <w:p w:rsidR="00EE00B7" w:rsidRPr="00EE00B7" w:rsidRDefault="00EE00B7" w:rsidP="00595C61">
      <w:pPr>
        <w:rPr>
          <w:b/>
          <w:color w:val="0000FF"/>
          <w:sz w:val="20"/>
          <w:szCs w:val="20"/>
        </w:rPr>
      </w:pPr>
    </w:p>
    <w:p w:rsidR="00595C61" w:rsidRDefault="00595C61" w:rsidP="00595C61">
      <w:pPr>
        <w:rPr>
          <w:b/>
          <w:color w:val="0000FF"/>
          <w:sz w:val="20"/>
          <w:szCs w:val="20"/>
        </w:rPr>
      </w:pPr>
      <w:r>
        <w:rPr>
          <w:b/>
          <w:color w:val="0000FF"/>
          <w:sz w:val="20"/>
          <w:szCs w:val="20"/>
        </w:rPr>
        <w:t>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768"/>
      </w:tblGrid>
      <w:tr w:rsidR="00CC08FF" w:rsidRPr="00D9117A" w:rsidTr="00A55292">
        <w:trPr>
          <w:trHeight w:val="467"/>
        </w:trPr>
        <w:tc>
          <w:tcPr>
            <w:tcW w:w="2088" w:type="dxa"/>
          </w:tcPr>
          <w:p w:rsidR="001807A8" w:rsidRDefault="00864B57" w:rsidP="00A55292">
            <w:pPr>
              <w:rPr>
                <w:b/>
                <w:bCs/>
                <w:color w:val="0000FF"/>
                <w:sz w:val="20"/>
                <w:szCs w:val="20"/>
              </w:rPr>
            </w:pPr>
            <w:r w:rsidRPr="00864B57">
              <w:rPr>
                <w:b/>
                <w:bCs/>
                <w:color w:val="0000FF"/>
                <w:sz w:val="20"/>
                <w:szCs w:val="20"/>
              </w:rPr>
              <w:t>Marketing Director Candidate, Mike Langford</w:t>
            </w:r>
          </w:p>
          <w:p w:rsidR="00864B57" w:rsidRPr="00864B57" w:rsidRDefault="00864B57" w:rsidP="00A55292">
            <w:pPr>
              <w:rPr>
                <w:b/>
                <w:color w:val="0000FF"/>
                <w:sz w:val="20"/>
                <w:szCs w:val="20"/>
              </w:rPr>
            </w:pPr>
          </w:p>
        </w:tc>
        <w:tc>
          <w:tcPr>
            <w:tcW w:w="6768" w:type="dxa"/>
          </w:tcPr>
          <w:p w:rsidR="00864B57" w:rsidRPr="004A7913" w:rsidRDefault="00864B57" w:rsidP="00864B57">
            <w:pPr>
              <w:tabs>
                <w:tab w:val="right" w:pos="480"/>
                <w:tab w:val="left" w:pos="1080"/>
                <w:tab w:val="left" w:leader="dot" w:pos="7380"/>
                <w:tab w:val="left" w:pos="7560"/>
              </w:tabs>
              <w:rPr>
                <w:bCs/>
                <w:sz w:val="20"/>
                <w:szCs w:val="20"/>
              </w:rPr>
            </w:pPr>
            <w:r>
              <w:rPr>
                <w:bCs/>
                <w:sz w:val="20"/>
                <w:szCs w:val="20"/>
              </w:rPr>
              <w:t>Council of Deans interviewed the candidate.</w:t>
            </w:r>
          </w:p>
          <w:p w:rsidR="009E76B6" w:rsidRPr="004B6110" w:rsidRDefault="009E76B6" w:rsidP="00AF29B0">
            <w:pPr>
              <w:tabs>
                <w:tab w:val="center" w:leader="dot" w:pos="1080"/>
                <w:tab w:val="left" w:pos="1440"/>
                <w:tab w:val="left" w:pos="7320"/>
                <w:tab w:val="left" w:pos="7560"/>
              </w:tabs>
              <w:rPr>
                <w:bCs/>
                <w:sz w:val="20"/>
                <w:szCs w:val="20"/>
              </w:rPr>
            </w:pPr>
          </w:p>
        </w:tc>
      </w:tr>
      <w:tr w:rsidR="00401F6B" w:rsidRPr="00D9117A" w:rsidTr="000915EE">
        <w:trPr>
          <w:trHeight w:val="917"/>
        </w:trPr>
        <w:tc>
          <w:tcPr>
            <w:tcW w:w="2088" w:type="dxa"/>
          </w:tcPr>
          <w:p w:rsidR="00ED1892" w:rsidRPr="00026C08" w:rsidRDefault="00026C08" w:rsidP="00595C61">
            <w:pPr>
              <w:rPr>
                <w:b/>
                <w:color w:val="0000FF"/>
                <w:sz w:val="20"/>
                <w:szCs w:val="20"/>
              </w:rPr>
            </w:pPr>
            <w:r w:rsidRPr="00026C08">
              <w:rPr>
                <w:b/>
                <w:bCs/>
                <w:color w:val="0000FF"/>
                <w:sz w:val="20"/>
                <w:szCs w:val="20"/>
              </w:rPr>
              <w:t>Search process for distinguished professorships</w:t>
            </w:r>
            <w:r>
              <w:rPr>
                <w:b/>
                <w:bCs/>
                <w:color w:val="0000FF"/>
                <w:sz w:val="20"/>
                <w:szCs w:val="20"/>
              </w:rPr>
              <w:t xml:space="preserve"> (Beth)</w:t>
            </w:r>
          </w:p>
        </w:tc>
        <w:tc>
          <w:tcPr>
            <w:tcW w:w="6768" w:type="dxa"/>
          </w:tcPr>
          <w:p w:rsidR="00022BBB" w:rsidRDefault="0072733D" w:rsidP="008E1B8D">
            <w:pPr>
              <w:tabs>
                <w:tab w:val="center" w:leader="dot" w:pos="1080"/>
                <w:tab w:val="left" w:pos="1440"/>
                <w:tab w:val="left" w:pos="7320"/>
                <w:tab w:val="left" w:pos="7560"/>
              </w:tabs>
              <w:rPr>
                <w:bCs/>
                <w:sz w:val="20"/>
                <w:szCs w:val="20"/>
              </w:rPr>
            </w:pPr>
            <w:r>
              <w:rPr>
                <w:bCs/>
                <w:sz w:val="20"/>
                <w:szCs w:val="20"/>
              </w:rPr>
              <w:t xml:space="preserve">After review of the attached document, are there any questions?  COD questioned the recommendation to use a search firm and how we would manage funding to cover such a search.  Beth suggested if deans feel they can garner a strong pool without a search firm, </w:t>
            </w:r>
            <w:r w:rsidR="00A243DF">
              <w:rPr>
                <w:bCs/>
                <w:sz w:val="20"/>
                <w:szCs w:val="20"/>
              </w:rPr>
              <w:t>to</w:t>
            </w:r>
            <w:r>
              <w:rPr>
                <w:bCs/>
                <w:sz w:val="20"/>
                <w:szCs w:val="20"/>
              </w:rPr>
              <w:t xml:space="preserve"> go forward.  Discussion ensued.  </w:t>
            </w:r>
          </w:p>
          <w:p w:rsidR="00A243DF" w:rsidRDefault="00A243DF" w:rsidP="008E1B8D">
            <w:pPr>
              <w:tabs>
                <w:tab w:val="center" w:leader="dot" w:pos="1080"/>
                <w:tab w:val="left" w:pos="1440"/>
                <w:tab w:val="left" w:pos="7320"/>
                <w:tab w:val="left" w:pos="7560"/>
              </w:tabs>
              <w:rPr>
                <w:bCs/>
                <w:sz w:val="20"/>
                <w:szCs w:val="20"/>
              </w:rPr>
            </w:pPr>
          </w:p>
          <w:p w:rsidR="00A243DF" w:rsidRPr="008F5795" w:rsidRDefault="00A243DF" w:rsidP="00A243DF">
            <w:pPr>
              <w:tabs>
                <w:tab w:val="right" w:pos="480"/>
                <w:tab w:val="left" w:pos="1080"/>
                <w:tab w:val="left" w:leader="dot" w:pos="7380"/>
                <w:tab w:val="left" w:pos="7560"/>
              </w:tabs>
              <w:rPr>
                <w:bCs/>
                <w:sz w:val="20"/>
                <w:szCs w:val="20"/>
              </w:rPr>
            </w:pPr>
            <w:r>
              <w:rPr>
                <w:bCs/>
                <w:sz w:val="20"/>
                <w:szCs w:val="20"/>
              </w:rPr>
              <w:t xml:space="preserve">It was suggested to change some of the wording regarding establishment of search committees.  It was also suggested to include documentation specific to the establishment of endowed professorships and budgetary implications.  Beth will have Brian Gastle make some adjustments and bring this back to COD. </w:t>
            </w:r>
          </w:p>
          <w:p w:rsidR="00A243DF" w:rsidRDefault="00A243DF" w:rsidP="008E1B8D">
            <w:pPr>
              <w:tabs>
                <w:tab w:val="center" w:leader="dot" w:pos="1080"/>
                <w:tab w:val="left" w:pos="1440"/>
                <w:tab w:val="left" w:pos="7320"/>
                <w:tab w:val="left" w:pos="7560"/>
              </w:tabs>
              <w:rPr>
                <w:bCs/>
                <w:sz w:val="20"/>
                <w:szCs w:val="20"/>
              </w:rPr>
            </w:pPr>
          </w:p>
        </w:tc>
      </w:tr>
      <w:tr w:rsidR="001366CC" w:rsidRPr="00D9117A" w:rsidTr="000915EE">
        <w:trPr>
          <w:trHeight w:val="917"/>
        </w:trPr>
        <w:tc>
          <w:tcPr>
            <w:tcW w:w="2088" w:type="dxa"/>
          </w:tcPr>
          <w:p w:rsidR="00FE14D6" w:rsidRPr="00225E8C" w:rsidRDefault="00225E8C" w:rsidP="00595C61">
            <w:pPr>
              <w:rPr>
                <w:b/>
                <w:color w:val="0000FF"/>
                <w:sz w:val="20"/>
                <w:szCs w:val="20"/>
              </w:rPr>
            </w:pPr>
            <w:r w:rsidRPr="00225E8C">
              <w:rPr>
                <w:b/>
                <w:bCs/>
                <w:color w:val="0000FF"/>
                <w:sz w:val="20"/>
                <w:szCs w:val="20"/>
              </w:rPr>
              <w:lastRenderedPageBreak/>
              <w:t>Policy #82-Standard Facilities Use Agreement</w:t>
            </w:r>
            <w:r>
              <w:rPr>
                <w:b/>
                <w:bCs/>
                <w:color w:val="0000FF"/>
                <w:sz w:val="20"/>
                <w:szCs w:val="20"/>
              </w:rPr>
              <w:t xml:space="preserve"> (Beth)</w:t>
            </w:r>
          </w:p>
        </w:tc>
        <w:tc>
          <w:tcPr>
            <w:tcW w:w="6768" w:type="dxa"/>
          </w:tcPr>
          <w:p w:rsidR="00225E8C" w:rsidRDefault="00225E8C" w:rsidP="00225E8C">
            <w:pPr>
              <w:tabs>
                <w:tab w:val="right" w:pos="480"/>
                <w:tab w:val="left" w:pos="1080"/>
                <w:tab w:val="left" w:leader="dot" w:pos="7380"/>
                <w:tab w:val="left" w:pos="7560"/>
              </w:tabs>
              <w:rPr>
                <w:bCs/>
                <w:sz w:val="20"/>
                <w:szCs w:val="20"/>
              </w:rPr>
            </w:pPr>
            <w:r>
              <w:rPr>
                <w:bCs/>
                <w:sz w:val="20"/>
                <w:szCs w:val="20"/>
              </w:rPr>
              <w:t xml:space="preserve">This is a revised policy that has come up for many reasons, one of which is how do we charge for use of our facilities on campus.  Are there any questions or comments?  </w:t>
            </w:r>
          </w:p>
          <w:p w:rsidR="00225E8C" w:rsidRDefault="00225E8C" w:rsidP="00225E8C">
            <w:pPr>
              <w:tabs>
                <w:tab w:val="right" w:pos="480"/>
                <w:tab w:val="left" w:pos="1080"/>
                <w:tab w:val="left" w:leader="dot" w:pos="7380"/>
                <w:tab w:val="left" w:pos="7560"/>
              </w:tabs>
              <w:rPr>
                <w:bCs/>
                <w:sz w:val="20"/>
                <w:szCs w:val="20"/>
              </w:rPr>
            </w:pPr>
          </w:p>
          <w:p w:rsidR="00225E8C" w:rsidRPr="008F5795" w:rsidRDefault="00225E8C" w:rsidP="00225E8C">
            <w:pPr>
              <w:tabs>
                <w:tab w:val="right" w:pos="480"/>
                <w:tab w:val="left" w:pos="1080"/>
                <w:tab w:val="left" w:leader="dot" w:pos="7380"/>
                <w:tab w:val="left" w:pos="7560"/>
              </w:tabs>
              <w:rPr>
                <w:bCs/>
                <w:sz w:val="20"/>
                <w:szCs w:val="20"/>
              </w:rPr>
            </w:pPr>
            <w:r>
              <w:rPr>
                <w:bCs/>
                <w:sz w:val="20"/>
                <w:szCs w:val="20"/>
              </w:rPr>
              <w:t>It was determined we need clarification on which buildings we can charge for and which we cannot. One new item is the requirement of background checks for individuals associated with supervision of students less than 18 years of age.  Beth will get clarification from Legal Counsel.</w:t>
            </w:r>
            <w:r w:rsidRPr="008F5795">
              <w:rPr>
                <w:bCs/>
                <w:sz w:val="20"/>
                <w:szCs w:val="20"/>
              </w:rPr>
              <w:t xml:space="preserve">  </w:t>
            </w:r>
          </w:p>
          <w:p w:rsidR="00890A65" w:rsidRDefault="00890A65" w:rsidP="001366CC">
            <w:pPr>
              <w:tabs>
                <w:tab w:val="right" w:pos="480"/>
                <w:tab w:val="left" w:pos="1080"/>
                <w:tab w:val="left" w:leader="dot" w:pos="7380"/>
                <w:tab w:val="left" w:pos="7560"/>
              </w:tabs>
              <w:rPr>
                <w:bCs/>
                <w:sz w:val="20"/>
                <w:szCs w:val="20"/>
              </w:rPr>
            </w:pPr>
          </w:p>
        </w:tc>
      </w:tr>
      <w:tr w:rsidR="00D35B8A" w:rsidRPr="00D9117A" w:rsidTr="000915EE">
        <w:trPr>
          <w:trHeight w:val="917"/>
        </w:trPr>
        <w:tc>
          <w:tcPr>
            <w:tcW w:w="2088" w:type="dxa"/>
          </w:tcPr>
          <w:p w:rsidR="00DE268E" w:rsidRPr="00DE268E" w:rsidRDefault="00DE268E" w:rsidP="00DE268E">
            <w:pPr>
              <w:tabs>
                <w:tab w:val="right" w:pos="480"/>
                <w:tab w:val="left" w:pos="1080"/>
                <w:tab w:val="left" w:leader="dot" w:pos="7380"/>
                <w:tab w:val="left" w:pos="7560"/>
              </w:tabs>
              <w:rPr>
                <w:b/>
                <w:bCs/>
                <w:color w:val="0000FF"/>
                <w:sz w:val="20"/>
                <w:szCs w:val="20"/>
              </w:rPr>
            </w:pPr>
            <w:r w:rsidRPr="00DE268E">
              <w:rPr>
                <w:b/>
                <w:bCs/>
                <w:color w:val="0000FF"/>
                <w:sz w:val="20"/>
                <w:szCs w:val="20"/>
              </w:rPr>
              <w:t>UNC System Community and Economic Development Metric 2013-14</w:t>
            </w:r>
          </w:p>
          <w:p w:rsidR="00555458" w:rsidRPr="00D35B8A" w:rsidRDefault="00DE268E" w:rsidP="00DE268E">
            <w:pPr>
              <w:rPr>
                <w:b/>
                <w:bCs/>
                <w:color w:val="0000FF"/>
                <w:sz w:val="20"/>
                <w:szCs w:val="20"/>
              </w:rPr>
            </w:pPr>
            <w:r w:rsidRPr="00DE268E">
              <w:rPr>
                <w:b/>
                <w:bCs/>
                <w:color w:val="0000FF"/>
                <w:sz w:val="20"/>
                <w:szCs w:val="20"/>
              </w:rPr>
              <w:t>and Carnegie Community Engagement</w:t>
            </w:r>
            <w:r>
              <w:rPr>
                <w:b/>
                <w:bCs/>
                <w:color w:val="0000FF"/>
                <w:sz w:val="20"/>
                <w:szCs w:val="20"/>
              </w:rPr>
              <w:t xml:space="preserve"> (Carol)</w:t>
            </w:r>
          </w:p>
        </w:tc>
        <w:tc>
          <w:tcPr>
            <w:tcW w:w="6768" w:type="dxa"/>
          </w:tcPr>
          <w:p w:rsidR="00DE268E" w:rsidRDefault="00DE268E" w:rsidP="00DE268E">
            <w:pPr>
              <w:tabs>
                <w:tab w:val="right" w:pos="480"/>
                <w:tab w:val="left" w:pos="1080"/>
                <w:tab w:val="left" w:leader="dot" w:pos="7380"/>
                <w:tab w:val="left" w:pos="7560"/>
              </w:tabs>
              <w:rPr>
                <w:bCs/>
                <w:sz w:val="20"/>
                <w:szCs w:val="20"/>
              </w:rPr>
            </w:pPr>
            <w:r>
              <w:rPr>
                <w:bCs/>
                <w:sz w:val="20"/>
                <w:szCs w:val="20"/>
              </w:rPr>
              <w:t xml:space="preserve">Carol distributed handouts for COD review regarding what was submitted to GA. </w:t>
            </w:r>
            <w:r w:rsidR="002C49E2">
              <w:rPr>
                <w:bCs/>
                <w:sz w:val="20"/>
                <w:szCs w:val="20"/>
              </w:rPr>
              <w:t>WCU is one of the pilot campuses helping to structure annual reporting and analysis of community engagement by the system.</w:t>
            </w:r>
            <w:r>
              <w:rPr>
                <w:bCs/>
                <w:sz w:val="20"/>
                <w:szCs w:val="20"/>
              </w:rPr>
              <w:t xml:space="preserve"> The attachment indicates the final metrics with the final report due next summer.  This dovetails nicely with what we are doing with </w:t>
            </w:r>
            <w:r w:rsidR="002C49E2">
              <w:rPr>
                <w:bCs/>
                <w:sz w:val="20"/>
                <w:szCs w:val="20"/>
              </w:rPr>
              <w:t xml:space="preserve">the reapplication for </w:t>
            </w:r>
            <w:r>
              <w:rPr>
                <w:bCs/>
                <w:sz w:val="20"/>
                <w:szCs w:val="20"/>
              </w:rPr>
              <w:t>Carnegie</w:t>
            </w:r>
            <w:r w:rsidR="002C49E2">
              <w:rPr>
                <w:bCs/>
                <w:sz w:val="20"/>
                <w:szCs w:val="20"/>
              </w:rPr>
              <w:t xml:space="preserve"> Community Engagement status in 2014</w:t>
            </w:r>
            <w:r>
              <w:rPr>
                <w:bCs/>
                <w:sz w:val="20"/>
                <w:szCs w:val="20"/>
              </w:rPr>
              <w:t>.  We had hoped to get guidance and support from GA.  This is more than a reporting function, in that this is very useful data to the university.</w:t>
            </w:r>
            <w:r w:rsidRPr="00D756B0">
              <w:rPr>
                <w:bCs/>
                <w:sz w:val="20"/>
                <w:szCs w:val="20"/>
              </w:rPr>
              <w:t xml:space="preserve">     </w:t>
            </w:r>
          </w:p>
          <w:p w:rsidR="003504E3" w:rsidRDefault="003504E3" w:rsidP="00BA707F">
            <w:pPr>
              <w:tabs>
                <w:tab w:val="right" w:pos="480"/>
                <w:tab w:val="left" w:pos="1080"/>
                <w:tab w:val="left" w:leader="dot" w:pos="7380"/>
                <w:tab w:val="left" w:pos="7560"/>
              </w:tabs>
              <w:rPr>
                <w:bCs/>
                <w:sz w:val="20"/>
                <w:szCs w:val="20"/>
              </w:rPr>
            </w:pPr>
          </w:p>
          <w:p w:rsidR="00EA15B0" w:rsidRDefault="00EA15B0" w:rsidP="00BA707F">
            <w:pPr>
              <w:tabs>
                <w:tab w:val="right" w:pos="480"/>
                <w:tab w:val="left" w:pos="1080"/>
                <w:tab w:val="left" w:leader="dot" w:pos="7380"/>
                <w:tab w:val="left" w:pos="7560"/>
              </w:tabs>
              <w:rPr>
                <w:bCs/>
                <w:sz w:val="20"/>
                <w:szCs w:val="20"/>
              </w:rPr>
            </w:pPr>
            <w:r>
              <w:rPr>
                <w:bCs/>
                <w:sz w:val="20"/>
                <w:szCs w:val="20"/>
              </w:rPr>
              <w:t xml:space="preserve">We </w:t>
            </w:r>
            <w:r w:rsidR="006E41E1">
              <w:rPr>
                <w:bCs/>
                <w:sz w:val="20"/>
                <w:szCs w:val="20"/>
              </w:rPr>
              <w:t xml:space="preserve">previously </w:t>
            </w:r>
            <w:r>
              <w:rPr>
                <w:bCs/>
                <w:sz w:val="20"/>
                <w:szCs w:val="20"/>
              </w:rPr>
              <w:t xml:space="preserve">applied </w:t>
            </w:r>
            <w:r w:rsidR="006E41E1">
              <w:rPr>
                <w:bCs/>
                <w:sz w:val="20"/>
                <w:szCs w:val="20"/>
              </w:rPr>
              <w:t xml:space="preserve">for and were granted </w:t>
            </w:r>
            <w:r>
              <w:rPr>
                <w:bCs/>
                <w:sz w:val="20"/>
                <w:szCs w:val="20"/>
              </w:rPr>
              <w:t xml:space="preserve">the Carnegie Engaged Classification </w:t>
            </w:r>
            <w:r w:rsidR="002C49E2">
              <w:rPr>
                <w:bCs/>
                <w:sz w:val="20"/>
                <w:szCs w:val="20"/>
              </w:rPr>
              <w:t xml:space="preserve">in 2008 </w:t>
            </w:r>
            <w:r>
              <w:rPr>
                <w:bCs/>
                <w:sz w:val="20"/>
                <w:szCs w:val="20"/>
              </w:rPr>
              <w:t>and we are currently reapplying.  The key difference in this application from the initial application is the emphasis on data</w:t>
            </w:r>
            <w:r w:rsidR="002C49E2">
              <w:rPr>
                <w:bCs/>
                <w:sz w:val="20"/>
                <w:szCs w:val="20"/>
              </w:rPr>
              <w:t xml:space="preserve"> and assessment of impact</w:t>
            </w:r>
            <w:r>
              <w:rPr>
                <w:bCs/>
                <w:sz w:val="20"/>
                <w:szCs w:val="20"/>
              </w:rPr>
              <w:t>.  Do you have specific ways to collect engagement activities in your areas?  Discussion ensued.</w:t>
            </w:r>
          </w:p>
          <w:p w:rsidR="006F708A" w:rsidRDefault="006F708A" w:rsidP="00BA707F">
            <w:pPr>
              <w:tabs>
                <w:tab w:val="right" w:pos="480"/>
                <w:tab w:val="left" w:pos="1080"/>
                <w:tab w:val="left" w:leader="dot" w:pos="7380"/>
                <w:tab w:val="left" w:pos="7560"/>
              </w:tabs>
              <w:rPr>
                <w:bCs/>
                <w:sz w:val="20"/>
                <w:szCs w:val="20"/>
              </w:rPr>
            </w:pPr>
          </w:p>
          <w:p w:rsidR="006F708A" w:rsidRDefault="006F708A" w:rsidP="006F708A">
            <w:pPr>
              <w:tabs>
                <w:tab w:val="right" w:pos="480"/>
                <w:tab w:val="left" w:pos="1080"/>
                <w:tab w:val="left" w:leader="dot" w:pos="7380"/>
                <w:tab w:val="left" w:pos="7560"/>
              </w:tabs>
              <w:rPr>
                <w:bCs/>
                <w:sz w:val="20"/>
                <w:szCs w:val="20"/>
              </w:rPr>
            </w:pPr>
            <w:r>
              <w:rPr>
                <w:bCs/>
                <w:sz w:val="20"/>
                <w:szCs w:val="20"/>
              </w:rPr>
              <w:t>Carol reviewed a draft survey that has been under development with COD. Carol encouraged the deans to review this document and provide her with any feedback.  Again, this is not just to submit to GA, but to better understand internally what we are accomplishing as an institution.</w:t>
            </w:r>
          </w:p>
          <w:p w:rsidR="006F708A" w:rsidRDefault="006F708A" w:rsidP="00BA707F">
            <w:pPr>
              <w:tabs>
                <w:tab w:val="right" w:pos="480"/>
                <w:tab w:val="left" w:pos="1080"/>
                <w:tab w:val="left" w:leader="dot" w:pos="7380"/>
                <w:tab w:val="left" w:pos="7560"/>
              </w:tabs>
              <w:rPr>
                <w:bCs/>
                <w:sz w:val="20"/>
                <w:szCs w:val="20"/>
              </w:rPr>
            </w:pPr>
          </w:p>
        </w:tc>
      </w:tr>
      <w:tr w:rsidR="00A91C64" w:rsidRPr="00D9117A" w:rsidTr="000915EE">
        <w:trPr>
          <w:trHeight w:val="917"/>
        </w:trPr>
        <w:tc>
          <w:tcPr>
            <w:tcW w:w="2088" w:type="dxa"/>
          </w:tcPr>
          <w:p w:rsidR="004B28E4" w:rsidRPr="00822F42" w:rsidRDefault="00822F42" w:rsidP="00A91C64">
            <w:pPr>
              <w:rPr>
                <w:b/>
                <w:bCs/>
                <w:color w:val="0000FF"/>
                <w:sz w:val="20"/>
                <w:szCs w:val="20"/>
              </w:rPr>
            </w:pPr>
            <w:r w:rsidRPr="00822F42">
              <w:rPr>
                <w:b/>
                <w:bCs/>
                <w:color w:val="0000FF"/>
                <w:sz w:val="20"/>
                <w:szCs w:val="20"/>
              </w:rPr>
              <w:t>UNC Sustainability Policy</w:t>
            </w:r>
            <w:r>
              <w:rPr>
                <w:b/>
                <w:bCs/>
                <w:color w:val="0000FF"/>
                <w:sz w:val="20"/>
                <w:szCs w:val="20"/>
              </w:rPr>
              <w:t xml:space="preserve"> (Beth)</w:t>
            </w:r>
          </w:p>
        </w:tc>
        <w:tc>
          <w:tcPr>
            <w:tcW w:w="6768" w:type="dxa"/>
          </w:tcPr>
          <w:p w:rsidR="00D924F4" w:rsidRDefault="00822F42" w:rsidP="00822F42">
            <w:pPr>
              <w:tabs>
                <w:tab w:val="right" w:pos="480"/>
                <w:tab w:val="left" w:pos="1080"/>
                <w:tab w:val="left" w:leader="dot" w:pos="7380"/>
                <w:tab w:val="left" w:pos="7560"/>
              </w:tabs>
              <w:rPr>
                <w:bCs/>
                <w:sz w:val="20"/>
                <w:szCs w:val="20"/>
              </w:rPr>
            </w:pPr>
            <w:r>
              <w:rPr>
                <w:bCs/>
                <w:sz w:val="20"/>
                <w:szCs w:val="20"/>
              </w:rPr>
              <w:t xml:space="preserve">Beth attended the ASU Energy Summit in July and has received the updated policies from GA.  The policy has implications for all of us in our buildings and daily practices.  We all have blue bins for paper in our offices.  Do we all have bottle recycling bins in our buildings?  COD indicated accessibility of bins is an issue.  </w:t>
            </w:r>
          </w:p>
          <w:p w:rsidR="00D924F4" w:rsidRDefault="00D924F4" w:rsidP="00822F42">
            <w:pPr>
              <w:tabs>
                <w:tab w:val="right" w:pos="480"/>
                <w:tab w:val="left" w:pos="1080"/>
                <w:tab w:val="left" w:leader="dot" w:pos="7380"/>
                <w:tab w:val="left" w:pos="7560"/>
              </w:tabs>
              <w:rPr>
                <w:bCs/>
                <w:sz w:val="20"/>
                <w:szCs w:val="20"/>
              </w:rPr>
            </w:pPr>
          </w:p>
          <w:p w:rsidR="00822F42" w:rsidRPr="0002558C" w:rsidRDefault="002C49E2" w:rsidP="00822F42">
            <w:pPr>
              <w:tabs>
                <w:tab w:val="right" w:pos="480"/>
                <w:tab w:val="left" w:pos="1080"/>
                <w:tab w:val="left" w:leader="dot" w:pos="7380"/>
                <w:tab w:val="left" w:pos="7560"/>
              </w:tabs>
              <w:rPr>
                <w:bCs/>
                <w:sz w:val="20"/>
                <w:szCs w:val="20"/>
              </w:rPr>
            </w:pPr>
            <w:r>
              <w:rPr>
                <w:bCs/>
                <w:sz w:val="20"/>
                <w:szCs w:val="20"/>
              </w:rPr>
              <w:t xml:space="preserve">Beth </w:t>
            </w:r>
            <w:r w:rsidR="00822F42">
              <w:rPr>
                <w:bCs/>
                <w:sz w:val="20"/>
                <w:szCs w:val="20"/>
              </w:rPr>
              <w:t>will add this to Executive Council agenda regarding suggestions to address these issues.  We should never have to search for recycle bins.  It was suggested we look at models at other institutions.</w:t>
            </w:r>
          </w:p>
          <w:p w:rsidR="001C0883" w:rsidRDefault="001C0883" w:rsidP="00BA707F">
            <w:pPr>
              <w:tabs>
                <w:tab w:val="right" w:pos="480"/>
                <w:tab w:val="left" w:pos="1080"/>
                <w:tab w:val="left" w:leader="dot" w:pos="7380"/>
                <w:tab w:val="left" w:pos="7560"/>
              </w:tabs>
              <w:rPr>
                <w:bCs/>
                <w:sz w:val="20"/>
                <w:szCs w:val="20"/>
              </w:rPr>
            </w:pPr>
          </w:p>
        </w:tc>
      </w:tr>
      <w:tr w:rsidR="00911FFD" w:rsidRPr="00D9117A" w:rsidTr="000915EE">
        <w:trPr>
          <w:trHeight w:val="917"/>
        </w:trPr>
        <w:tc>
          <w:tcPr>
            <w:tcW w:w="2088" w:type="dxa"/>
          </w:tcPr>
          <w:p w:rsidR="00F33DC2" w:rsidRPr="00A91C64" w:rsidRDefault="00C7278B" w:rsidP="00A91C64">
            <w:pPr>
              <w:tabs>
                <w:tab w:val="right" w:pos="480"/>
                <w:tab w:val="left" w:pos="1080"/>
                <w:tab w:val="left" w:leader="dot" w:pos="7380"/>
                <w:tab w:val="left" w:pos="7560"/>
              </w:tabs>
              <w:rPr>
                <w:b/>
                <w:bCs/>
                <w:color w:val="0000FF"/>
                <w:sz w:val="20"/>
                <w:szCs w:val="20"/>
              </w:rPr>
            </w:pPr>
            <w:r>
              <w:rPr>
                <w:b/>
                <w:bCs/>
                <w:color w:val="0000FF"/>
                <w:sz w:val="20"/>
                <w:szCs w:val="20"/>
              </w:rPr>
              <w:t>Military Student Success (Lowell)</w:t>
            </w:r>
          </w:p>
        </w:tc>
        <w:tc>
          <w:tcPr>
            <w:tcW w:w="6768" w:type="dxa"/>
          </w:tcPr>
          <w:p w:rsidR="006E41E1" w:rsidRDefault="00C7278B" w:rsidP="00C7278B">
            <w:pPr>
              <w:tabs>
                <w:tab w:val="right" w:pos="480"/>
                <w:tab w:val="left" w:pos="1080"/>
                <w:tab w:val="left" w:leader="dot" w:pos="7380"/>
                <w:tab w:val="left" w:pos="7560"/>
              </w:tabs>
              <w:rPr>
                <w:bCs/>
                <w:sz w:val="20"/>
                <w:szCs w:val="20"/>
              </w:rPr>
            </w:pPr>
            <w:r>
              <w:rPr>
                <w:bCs/>
                <w:sz w:val="20"/>
                <w:szCs w:val="20"/>
              </w:rPr>
              <w:t xml:space="preserve">Lowell distributed a handout with information as to how we are addressing the items in the Military Student Success policy and reviewed this information with COD.  Discussion ensued.  </w:t>
            </w:r>
          </w:p>
          <w:p w:rsidR="006E41E1" w:rsidRDefault="006E41E1" w:rsidP="00C7278B">
            <w:pPr>
              <w:tabs>
                <w:tab w:val="right" w:pos="480"/>
                <w:tab w:val="left" w:pos="1080"/>
                <w:tab w:val="left" w:leader="dot" w:pos="7380"/>
                <w:tab w:val="left" w:pos="7560"/>
              </w:tabs>
              <w:rPr>
                <w:bCs/>
                <w:sz w:val="20"/>
                <w:szCs w:val="20"/>
              </w:rPr>
            </w:pPr>
          </w:p>
          <w:p w:rsidR="00C7278B" w:rsidRDefault="00C7278B" w:rsidP="00C7278B">
            <w:pPr>
              <w:tabs>
                <w:tab w:val="right" w:pos="480"/>
                <w:tab w:val="left" w:pos="1080"/>
                <w:tab w:val="left" w:leader="dot" w:pos="7380"/>
                <w:tab w:val="left" w:pos="7560"/>
              </w:tabs>
              <w:rPr>
                <w:bCs/>
                <w:sz w:val="20"/>
                <w:szCs w:val="20"/>
              </w:rPr>
            </w:pPr>
            <w:r>
              <w:rPr>
                <w:bCs/>
                <w:sz w:val="20"/>
                <w:szCs w:val="20"/>
              </w:rPr>
              <w:t>This is a new GA policy.  We are going to code these students in Banner so when advisor</w:t>
            </w:r>
            <w:r w:rsidR="002C49E2">
              <w:rPr>
                <w:bCs/>
                <w:sz w:val="20"/>
                <w:szCs w:val="20"/>
              </w:rPr>
              <w:t>s</w:t>
            </w:r>
            <w:r>
              <w:rPr>
                <w:bCs/>
                <w:sz w:val="20"/>
                <w:szCs w:val="20"/>
              </w:rPr>
              <w:t xml:space="preserve"> meet with student</w:t>
            </w:r>
            <w:r w:rsidR="002C49E2">
              <w:rPr>
                <w:bCs/>
                <w:sz w:val="20"/>
                <w:szCs w:val="20"/>
              </w:rPr>
              <w:t>s</w:t>
            </w:r>
            <w:r>
              <w:rPr>
                <w:bCs/>
                <w:sz w:val="20"/>
                <w:szCs w:val="20"/>
              </w:rPr>
              <w:t xml:space="preserve"> they will know they are a veteran or a dependent of a veteran.</w:t>
            </w:r>
          </w:p>
          <w:p w:rsidR="0096367D" w:rsidRDefault="0096367D" w:rsidP="00886B44">
            <w:pPr>
              <w:tabs>
                <w:tab w:val="right" w:pos="480"/>
                <w:tab w:val="left" w:pos="1080"/>
                <w:tab w:val="left" w:leader="dot" w:pos="7380"/>
                <w:tab w:val="left" w:pos="7560"/>
              </w:tabs>
              <w:rPr>
                <w:bCs/>
                <w:sz w:val="20"/>
                <w:szCs w:val="20"/>
              </w:rPr>
            </w:pPr>
          </w:p>
        </w:tc>
      </w:tr>
      <w:tr w:rsidR="0096367D" w:rsidRPr="00D9117A" w:rsidTr="000915EE">
        <w:trPr>
          <w:trHeight w:val="917"/>
        </w:trPr>
        <w:tc>
          <w:tcPr>
            <w:tcW w:w="2088" w:type="dxa"/>
          </w:tcPr>
          <w:p w:rsidR="00D33F31" w:rsidRDefault="00D33F31" w:rsidP="00A91C64">
            <w:pPr>
              <w:tabs>
                <w:tab w:val="right" w:pos="480"/>
                <w:tab w:val="left" w:pos="1080"/>
                <w:tab w:val="left" w:leader="dot" w:pos="7380"/>
                <w:tab w:val="left" w:pos="7560"/>
              </w:tabs>
              <w:rPr>
                <w:b/>
                <w:bCs/>
                <w:color w:val="0000FF"/>
                <w:sz w:val="20"/>
                <w:szCs w:val="20"/>
              </w:rPr>
            </w:pPr>
            <w:r>
              <w:rPr>
                <w:b/>
                <w:bCs/>
                <w:color w:val="0000FF"/>
                <w:sz w:val="20"/>
                <w:szCs w:val="20"/>
              </w:rPr>
              <w:t>Chancellor Belcher/</w:t>
            </w:r>
          </w:p>
          <w:p w:rsidR="00F54848" w:rsidRDefault="00D33F31" w:rsidP="00A91C64">
            <w:pPr>
              <w:tabs>
                <w:tab w:val="right" w:pos="480"/>
                <w:tab w:val="left" w:pos="1080"/>
                <w:tab w:val="left" w:leader="dot" w:pos="7380"/>
                <w:tab w:val="left" w:pos="7560"/>
              </w:tabs>
              <w:rPr>
                <w:b/>
                <w:bCs/>
                <w:color w:val="0000FF"/>
                <w:sz w:val="20"/>
                <w:szCs w:val="20"/>
              </w:rPr>
            </w:pPr>
            <w:r>
              <w:rPr>
                <w:b/>
                <w:bCs/>
                <w:color w:val="0000FF"/>
                <w:sz w:val="20"/>
                <w:szCs w:val="20"/>
              </w:rPr>
              <w:t>College Meetings</w:t>
            </w:r>
          </w:p>
          <w:p w:rsidR="00D33F31" w:rsidRPr="0096367D" w:rsidRDefault="00D33F31" w:rsidP="00A91C64">
            <w:pPr>
              <w:tabs>
                <w:tab w:val="right" w:pos="480"/>
                <w:tab w:val="left" w:pos="1080"/>
                <w:tab w:val="left" w:leader="dot" w:pos="7380"/>
                <w:tab w:val="left" w:pos="7560"/>
              </w:tabs>
              <w:rPr>
                <w:b/>
                <w:bCs/>
                <w:color w:val="0000FF"/>
                <w:sz w:val="20"/>
                <w:szCs w:val="20"/>
              </w:rPr>
            </w:pPr>
            <w:r>
              <w:rPr>
                <w:b/>
                <w:bCs/>
                <w:color w:val="0000FF"/>
                <w:sz w:val="20"/>
                <w:szCs w:val="20"/>
              </w:rPr>
              <w:t>(Beth)</w:t>
            </w:r>
          </w:p>
        </w:tc>
        <w:tc>
          <w:tcPr>
            <w:tcW w:w="6768" w:type="dxa"/>
          </w:tcPr>
          <w:p w:rsidR="00D33F31" w:rsidRDefault="00D33F31" w:rsidP="00D33F31">
            <w:pPr>
              <w:tabs>
                <w:tab w:val="right" w:pos="480"/>
                <w:tab w:val="left" w:pos="1080"/>
                <w:tab w:val="left" w:leader="dot" w:pos="7380"/>
                <w:tab w:val="left" w:pos="7560"/>
              </w:tabs>
              <w:rPr>
                <w:bCs/>
                <w:sz w:val="20"/>
                <w:szCs w:val="20"/>
              </w:rPr>
            </w:pPr>
            <w:r>
              <w:rPr>
                <w:bCs/>
                <w:sz w:val="20"/>
                <w:szCs w:val="20"/>
              </w:rPr>
              <w:t>Initially the Chancellor had agreed to stop by college meetings for any colleges that are deleting programs.  He is willing if deans make this request.  No deans requested his attendance.</w:t>
            </w:r>
            <w:r w:rsidRPr="00D756B0">
              <w:rPr>
                <w:bCs/>
                <w:sz w:val="20"/>
                <w:szCs w:val="20"/>
              </w:rPr>
              <w:t xml:space="preserve">  </w:t>
            </w:r>
          </w:p>
          <w:p w:rsidR="005A5280" w:rsidRDefault="005A5280" w:rsidP="0096367D">
            <w:pPr>
              <w:tabs>
                <w:tab w:val="right" w:pos="480"/>
                <w:tab w:val="left" w:pos="1080"/>
                <w:tab w:val="left" w:leader="dot" w:pos="7380"/>
                <w:tab w:val="left" w:pos="7560"/>
              </w:tabs>
              <w:rPr>
                <w:bCs/>
                <w:sz w:val="20"/>
                <w:szCs w:val="20"/>
              </w:rPr>
            </w:pPr>
          </w:p>
        </w:tc>
      </w:tr>
      <w:tr w:rsidR="00F5333C" w:rsidRPr="00D9117A" w:rsidTr="006E41E1">
        <w:trPr>
          <w:trHeight w:val="440"/>
        </w:trPr>
        <w:tc>
          <w:tcPr>
            <w:tcW w:w="2088" w:type="dxa"/>
          </w:tcPr>
          <w:p w:rsidR="00341F15" w:rsidRPr="00ED0EAE" w:rsidRDefault="00ED0EAE" w:rsidP="00A91C64">
            <w:pPr>
              <w:tabs>
                <w:tab w:val="right" w:pos="480"/>
                <w:tab w:val="left" w:pos="1080"/>
                <w:tab w:val="left" w:leader="dot" w:pos="7380"/>
                <w:tab w:val="left" w:pos="7560"/>
              </w:tabs>
              <w:rPr>
                <w:b/>
                <w:bCs/>
                <w:color w:val="0000FF"/>
                <w:sz w:val="20"/>
                <w:szCs w:val="20"/>
              </w:rPr>
            </w:pPr>
            <w:r w:rsidRPr="00ED0EAE">
              <w:rPr>
                <w:b/>
                <w:bCs/>
                <w:color w:val="0000FF"/>
                <w:sz w:val="20"/>
                <w:szCs w:val="20"/>
              </w:rPr>
              <w:t>Social Entrepreneurship Conference</w:t>
            </w:r>
            <w:r>
              <w:rPr>
                <w:b/>
                <w:bCs/>
                <w:color w:val="0000FF"/>
                <w:sz w:val="20"/>
                <w:szCs w:val="20"/>
              </w:rPr>
              <w:t xml:space="preserve"> (Carol)</w:t>
            </w:r>
          </w:p>
        </w:tc>
        <w:tc>
          <w:tcPr>
            <w:tcW w:w="6768" w:type="dxa"/>
          </w:tcPr>
          <w:p w:rsidR="00D924F4" w:rsidRDefault="00ED0EAE" w:rsidP="0096367D">
            <w:pPr>
              <w:tabs>
                <w:tab w:val="right" w:pos="480"/>
                <w:tab w:val="left" w:pos="1080"/>
                <w:tab w:val="left" w:leader="dot" w:pos="7380"/>
                <w:tab w:val="left" w:pos="7560"/>
              </w:tabs>
              <w:rPr>
                <w:bCs/>
                <w:sz w:val="20"/>
                <w:szCs w:val="20"/>
              </w:rPr>
            </w:pPr>
            <w:r>
              <w:rPr>
                <w:bCs/>
                <w:sz w:val="20"/>
                <w:szCs w:val="20"/>
              </w:rPr>
              <w:t xml:space="preserve">Carol </w:t>
            </w:r>
            <w:r w:rsidR="006E41E1">
              <w:rPr>
                <w:bCs/>
                <w:sz w:val="20"/>
                <w:szCs w:val="20"/>
              </w:rPr>
              <w:t>explained</w:t>
            </w:r>
            <w:r>
              <w:rPr>
                <w:bCs/>
                <w:sz w:val="20"/>
                <w:szCs w:val="20"/>
              </w:rPr>
              <w:t xml:space="preserve"> </w:t>
            </w:r>
            <w:r w:rsidR="006E41E1">
              <w:rPr>
                <w:bCs/>
                <w:sz w:val="20"/>
                <w:szCs w:val="20"/>
              </w:rPr>
              <w:t>the</w:t>
            </w:r>
            <w:r>
              <w:rPr>
                <w:bCs/>
                <w:sz w:val="20"/>
                <w:szCs w:val="20"/>
              </w:rPr>
              <w:t xml:space="preserve"> </w:t>
            </w:r>
            <w:r w:rsidR="006E41E1">
              <w:rPr>
                <w:bCs/>
                <w:sz w:val="20"/>
                <w:szCs w:val="20"/>
              </w:rPr>
              <w:t>attachments for the Social Entrepreneurship Conference – one is</w:t>
            </w:r>
            <w:r>
              <w:rPr>
                <w:bCs/>
                <w:sz w:val="20"/>
                <w:szCs w:val="20"/>
              </w:rPr>
              <w:t xml:space="preserve"> specific to graduate students and one for undergraduate students</w:t>
            </w:r>
            <w:r w:rsidR="006E41E1">
              <w:rPr>
                <w:bCs/>
                <w:sz w:val="20"/>
                <w:szCs w:val="20"/>
              </w:rPr>
              <w:t>.</w:t>
            </w:r>
            <w:r>
              <w:rPr>
                <w:bCs/>
                <w:sz w:val="20"/>
                <w:szCs w:val="20"/>
              </w:rPr>
              <w:t xml:space="preserve"> </w:t>
            </w:r>
            <w:r w:rsidR="006E41E1">
              <w:rPr>
                <w:bCs/>
                <w:sz w:val="20"/>
                <w:szCs w:val="20"/>
              </w:rPr>
              <w:t xml:space="preserve"> T</w:t>
            </w:r>
            <w:r>
              <w:rPr>
                <w:bCs/>
                <w:sz w:val="20"/>
                <w:szCs w:val="20"/>
              </w:rPr>
              <w:t xml:space="preserve">his conference is to solve a problem in a community.  We have put together a small team (we participated last year) to </w:t>
            </w:r>
            <w:r w:rsidR="002C49E2">
              <w:rPr>
                <w:bCs/>
                <w:sz w:val="20"/>
                <w:szCs w:val="20"/>
              </w:rPr>
              <w:t xml:space="preserve">oversee our </w:t>
            </w:r>
            <w:r>
              <w:rPr>
                <w:bCs/>
                <w:sz w:val="20"/>
                <w:szCs w:val="20"/>
              </w:rPr>
              <w:t>participat</w:t>
            </w:r>
            <w:r w:rsidR="002C49E2">
              <w:rPr>
                <w:bCs/>
                <w:sz w:val="20"/>
                <w:szCs w:val="20"/>
              </w:rPr>
              <w:t>ion</w:t>
            </w:r>
            <w:r>
              <w:rPr>
                <w:bCs/>
                <w:sz w:val="20"/>
                <w:szCs w:val="20"/>
              </w:rPr>
              <w:t xml:space="preserve"> again this year.  </w:t>
            </w:r>
          </w:p>
          <w:p w:rsidR="00D924F4" w:rsidRDefault="00D924F4" w:rsidP="0096367D">
            <w:pPr>
              <w:tabs>
                <w:tab w:val="right" w:pos="480"/>
                <w:tab w:val="left" w:pos="1080"/>
                <w:tab w:val="left" w:leader="dot" w:pos="7380"/>
                <w:tab w:val="left" w:pos="7560"/>
              </w:tabs>
              <w:rPr>
                <w:bCs/>
                <w:sz w:val="20"/>
                <w:szCs w:val="20"/>
              </w:rPr>
            </w:pPr>
          </w:p>
          <w:p w:rsidR="00ED0EAE" w:rsidRDefault="00ED0EAE" w:rsidP="002C49E2">
            <w:pPr>
              <w:tabs>
                <w:tab w:val="right" w:pos="480"/>
                <w:tab w:val="left" w:pos="1080"/>
                <w:tab w:val="left" w:leader="dot" w:pos="7380"/>
                <w:tab w:val="left" w:pos="7560"/>
              </w:tabs>
              <w:rPr>
                <w:bCs/>
                <w:sz w:val="20"/>
                <w:szCs w:val="20"/>
              </w:rPr>
            </w:pPr>
            <w:r>
              <w:rPr>
                <w:bCs/>
                <w:sz w:val="20"/>
                <w:szCs w:val="20"/>
              </w:rPr>
              <w:t xml:space="preserve">We have an internal process to select the two teams (undergraduate and </w:t>
            </w:r>
            <w:r>
              <w:rPr>
                <w:bCs/>
                <w:sz w:val="20"/>
                <w:szCs w:val="20"/>
              </w:rPr>
              <w:lastRenderedPageBreak/>
              <w:t xml:space="preserve">graduate).  Mimi </w:t>
            </w:r>
            <w:r w:rsidR="002C49E2">
              <w:rPr>
                <w:bCs/>
                <w:sz w:val="20"/>
                <w:szCs w:val="20"/>
              </w:rPr>
              <w:t xml:space="preserve">Fenton </w:t>
            </w:r>
            <w:r>
              <w:rPr>
                <w:bCs/>
                <w:sz w:val="20"/>
                <w:szCs w:val="20"/>
              </w:rPr>
              <w:t xml:space="preserve">will assist coordination for graduate students and Brian Railsback for undergraduate students.  We have a short turn around – see specific due dates for each on the handouts.  These are now separate </w:t>
            </w:r>
            <w:r w:rsidR="002C49E2">
              <w:rPr>
                <w:bCs/>
                <w:sz w:val="20"/>
                <w:szCs w:val="20"/>
              </w:rPr>
              <w:t xml:space="preserve">applications </w:t>
            </w:r>
            <w:r>
              <w:rPr>
                <w:bCs/>
                <w:sz w:val="20"/>
                <w:szCs w:val="20"/>
              </w:rPr>
              <w:t>for undergraduate and graduate students.</w:t>
            </w:r>
          </w:p>
        </w:tc>
      </w:tr>
    </w:tbl>
    <w:p w:rsidR="006E41E1" w:rsidRDefault="006E41E1">
      <w:pPr>
        <w:rPr>
          <w:b/>
          <w:color w:val="0000FF"/>
        </w:rPr>
      </w:pPr>
    </w:p>
    <w:p w:rsidR="00DE72C7" w:rsidRDefault="007A21F9">
      <w:pPr>
        <w:rPr>
          <w:b/>
          <w:color w:val="0000FF"/>
        </w:rPr>
      </w:pPr>
      <w:r>
        <w:rPr>
          <w:b/>
          <w:color w:val="0000FF"/>
        </w:rPr>
        <w:t>REPORTS AND UPDATES</w:t>
      </w:r>
    </w:p>
    <w:tbl>
      <w:tblPr>
        <w:tblStyle w:val="TableGrid"/>
        <w:tblW w:w="0" w:type="auto"/>
        <w:tblLook w:val="04A0" w:firstRow="1" w:lastRow="0" w:firstColumn="1" w:lastColumn="0" w:noHBand="0" w:noVBand="1"/>
      </w:tblPr>
      <w:tblGrid>
        <w:gridCol w:w="2088"/>
        <w:gridCol w:w="6768"/>
      </w:tblGrid>
      <w:tr w:rsidR="007A21F9" w:rsidTr="007A21F9">
        <w:tc>
          <w:tcPr>
            <w:tcW w:w="2088" w:type="dxa"/>
          </w:tcPr>
          <w:p w:rsidR="007A21F9" w:rsidRPr="00B41354" w:rsidRDefault="00B41354">
            <w:pPr>
              <w:rPr>
                <w:b/>
                <w:color w:val="0000FF"/>
                <w:sz w:val="20"/>
                <w:szCs w:val="20"/>
              </w:rPr>
            </w:pPr>
            <w:r w:rsidRPr="00B41354">
              <w:rPr>
                <w:b/>
                <w:color w:val="0000FF"/>
                <w:sz w:val="20"/>
                <w:szCs w:val="20"/>
              </w:rPr>
              <w:t>Education Adv</w:t>
            </w:r>
            <w:r>
              <w:rPr>
                <w:b/>
                <w:color w:val="0000FF"/>
                <w:sz w:val="20"/>
                <w:szCs w:val="20"/>
              </w:rPr>
              <w:t>isory Board (Carol)</w:t>
            </w:r>
          </w:p>
        </w:tc>
        <w:tc>
          <w:tcPr>
            <w:tcW w:w="6768" w:type="dxa"/>
          </w:tcPr>
          <w:p w:rsidR="00B41354" w:rsidRDefault="006E41E1" w:rsidP="00B41354">
            <w:pPr>
              <w:tabs>
                <w:tab w:val="right" w:pos="480"/>
                <w:tab w:val="left" w:pos="1080"/>
                <w:tab w:val="left" w:leader="dot" w:pos="7380"/>
                <w:tab w:val="left" w:pos="7560"/>
              </w:tabs>
              <w:rPr>
                <w:bCs/>
                <w:sz w:val="20"/>
                <w:szCs w:val="20"/>
              </w:rPr>
            </w:pPr>
            <w:r>
              <w:rPr>
                <w:bCs/>
                <w:sz w:val="20"/>
                <w:szCs w:val="20"/>
              </w:rPr>
              <w:t xml:space="preserve">Last academic year, </w:t>
            </w:r>
            <w:r w:rsidR="00B41354">
              <w:rPr>
                <w:bCs/>
                <w:sz w:val="20"/>
                <w:szCs w:val="20"/>
              </w:rPr>
              <w:t xml:space="preserve">Angi purchased an agreement with the Education Advisory Board for two years providing us with </w:t>
            </w:r>
            <w:r w:rsidR="002C49E2">
              <w:rPr>
                <w:bCs/>
                <w:sz w:val="20"/>
                <w:szCs w:val="20"/>
              </w:rPr>
              <w:t xml:space="preserve">research </w:t>
            </w:r>
            <w:r w:rsidR="00E91D53">
              <w:rPr>
                <w:bCs/>
                <w:sz w:val="20"/>
                <w:szCs w:val="20"/>
              </w:rPr>
              <w:t>on issues</w:t>
            </w:r>
            <w:r w:rsidR="002C49E2">
              <w:rPr>
                <w:bCs/>
                <w:sz w:val="20"/>
                <w:szCs w:val="20"/>
              </w:rPr>
              <w:t xml:space="preserve"> and innovations related to</w:t>
            </w:r>
            <w:r w:rsidR="00B41354">
              <w:rPr>
                <w:bCs/>
                <w:sz w:val="20"/>
                <w:szCs w:val="20"/>
              </w:rPr>
              <w:t xml:space="preserve"> Academic Affairs.  Carol provided an example of some of the reports they currently have on file.  Carol distributed a handout to provide website signup – our contact at the Educ</w:t>
            </w:r>
            <w:r w:rsidR="00EE6925">
              <w:rPr>
                <w:bCs/>
                <w:sz w:val="20"/>
                <w:szCs w:val="20"/>
              </w:rPr>
              <w:t>ation Advisory Board, Kristina D</w:t>
            </w:r>
            <w:r w:rsidR="00B41354">
              <w:rPr>
                <w:bCs/>
                <w:sz w:val="20"/>
                <w:szCs w:val="20"/>
              </w:rPr>
              <w:t>e Sanctis will present to COD on September 17</w:t>
            </w:r>
            <w:r w:rsidR="00B41354" w:rsidRPr="00867891">
              <w:rPr>
                <w:bCs/>
                <w:sz w:val="20"/>
                <w:szCs w:val="20"/>
                <w:vertAlign w:val="superscript"/>
              </w:rPr>
              <w:t>th</w:t>
            </w:r>
            <w:r w:rsidR="00B41354">
              <w:rPr>
                <w:bCs/>
                <w:sz w:val="20"/>
                <w:szCs w:val="20"/>
              </w:rPr>
              <w:t xml:space="preserve"> –professional development opportunity.  This access i</w:t>
            </w:r>
            <w:r w:rsidR="002C49E2">
              <w:rPr>
                <w:bCs/>
                <w:sz w:val="20"/>
                <w:szCs w:val="20"/>
              </w:rPr>
              <w:t>s available</w:t>
            </w:r>
            <w:r w:rsidR="00B41354">
              <w:rPr>
                <w:bCs/>
                <w:sz w:val="20"/>
                <w:szCs w:val="20"/>
              </w:rPr>
              <w:t xml:space="preserve"> for anyone employed at WCU.</w:t>
            </w:r>
          </w:p>
          <w:p w:rsidR="007A21F9" w:rsidRPr="00B41354" w:rsidRDefault="007A21F9">
            <w:pPr>
              <w:rPr>
                <w:color w:val="0000FF"/>
                <w:sz w:val="20"/>
                <w:szCs w:val="20"/>
              </w:rPr>
            </w:pPr>
          </w:p>
        </w:tc>
      </w:tr>
    </w:tbl>
    <w:p w:rsidR="007A21F9" w:rsidRPr="007A21F9" w:rsidRDefault="007A21F9">
      <w:pPr>
        <w:rPr>
          <w:b/>
          <w:color w:val="0000FF"/>
        </w:rPr>
      </w:pPr>
    </w:p>
    <w:sectPr w:rsidR="007A21F9" w:rsidRPr="007A21F9" w:rsidSect="00C8277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394" w:rsidRDefault="003E2394" w:rsidP="00601324">
      <w:r>
        <w:separator/>
      </w:r>
    </w:p>
  </w:endnote>
  <w:endnote w:type="continuationSeparator" w:id="0">
    <w:p w:rsidR="003E2394" w:rsidRDefault="003E2394" w:rsidP="0060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421429"/>
      <w:docPartObj>
        <w:docPartGallery w:val="Page Numbers (Bottom of Page)"/>
        <w:docPartUnique/>
      </w:docPartObj>
    </w:sdtPr>
    <w:sdtEndPr>
      <w:rPr>
        <w:noProof/>
      </w:rPr>
    </w:sdtEndPr>
    <w:sdtContent>
      <w:p w:rsidR="00601324" w:rsidRDefault="00601324">
        <w:pPr>
          <w:pStyle w:val="Footer"/>
          <w:jc w:val="center"/>
        </w:pPr>
        <w:r>
          <w:fldChar w:fldCharType="begin"/>
        </w:r>
        <w:r>
          <w:instrText xml:space="preserve"> PAGE   \* MERGEFORMAT </w:instrText>
        </w:r>
        <w:r>
          <w:fldChar w:fldCharType="separate"/>
        </w:r>
        <w:r w:rsidR="004B01A9">
          <w:rPr>
            <w:noProof/>
          </w:rPr>
          <w:t>1</w:t>
        </w:r>
        <w:r>
          <w:rPr>
            <w:noProof/>
          </w:rPr>
          <w:fldChar w:fldCharType="end"/>
        </w:r>
      </w:p>
    </w:sdtContent>
  </w:sdt>
  <w:p w:rsidR="00601324" w:rsidRDefault="0060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394" w:rsidRDefault="003E2394" w:rsidP="00601324">
      <w:r>
        <w:separator/>
      </w:r>
    </w:p>
  </w:footnote>
  <w:footnote w:type="continuationSeparator" w:id="0">
    <w:p w:rsidR="003E2394" w:rsidRDefault="003E2394" w:rsidP="00601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225"/>
    <w:multiLevelType w:val="hybridMultilevel"/>
    <w:tmpl w:val="B2FE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4193B"/>
    <w:multiLevelType w:val="hybridMultilevel"/>
    <w:tmpl w:val="2750B5F2"/>
    <w:lvl w:ilvl="0" w:tplc="956CE024">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7C3ED3"/>
    <w:multiLevelType w:val="hybridMultilevel"/>
    <w:tmpl w:val="DDCA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5222A"/>
    <w:multiLevelType w:val="hybridMultilevel"/>
    <w:tmpl w:val="95601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105231"/>
    <w:multiLevelType w:val="hybridMultilevel"/>
    <w:tmpl w:val="57C6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96D7E"/>
    <w:multiLevelType w:val="hybridMultilevel"/>
    <w:tmpl w:val="CAFA5A2C"/>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cs="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cs="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cs="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6">
    <w:nsid w:val="1558116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8DF63B4"/>
    <w:multiLevelType w:val="hybridMultilevel"/>
    <w:tmpl w:val="5FD2529A"/>
    <w:lvl w:ilvl="0" w:tplc="4FFAB200">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8">
    <w:nsid w:val="1AC065DC"/>
    <w:multiLevelType w:val="hybridMultilevel"/>
    <w:tmpl w:val="F420F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F76BBC"/>
    <w:multiLevelType w:val="hybridMultilevel"/>
    <w:tmpl w:val="23D04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8078AC"/>
    <w:multiLevelType w:val="hybridMultilevel"/>
    <w:tmpl w:val="71FA0A48"/>
    <w:lvl w:ilvl="0" w:tplc="4C04C29A">
      <w:start w:val="1"/>
      <w:numFmt w:val="bullet"/>
      <w:lvlText w:val=""/>
      <w:lvlJc w:val="left"/>
      <w:pPr>
        <w:ind w:left="360" w:hanging="360"/>
      </w:pPr>
      <w:rPr>
        <w:rFonts w:ascii="Symbol" w:hAnsi="Symbol" w:hint="default"/>
      </w:rPr>
    </w:lvl>
    <w:lvl w:ilvl="1" w:tplc="04090003" w:tentative="1">
      <w:start w:val="1"/>
      <w:numFmt w:val="bullet"/>
      <w:lvlText w:val="o"/>
      <w:lvlJc w:val="left"/>
      <w:pPr>
        <w:ind w:left="22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cs="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cs="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11">
    <w:nsid w:val="28DF2D07"/>
    <w:multiLevelType w:val="hybridMultilevel"/>
    <w:tmpl w:val="5B24C6E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2C257B"/>
    <w:multiLevelType w:val="hybridMultilevel"/>
    <w:tmpl w:val="D0B68D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5F3B57"/>
    <w:multiLevelType w:val="hybridMultilevel"/>
    <w:tmpl w:val="42F66472"/>
    <w:lvl w:ilvl="0" w:tplc="226AAAB4">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396A5E"/>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1066732"/>
    <w:multiLevelType w:val="hybridMultilevel"/>
    <w:tmpl w:val="8342FED6"/>
    <w:lvl w:ilvl="0" w:tplc="F75AE2AC">
      <w:start w:val="1"/>
      <w:numFmt w:val="bullet"/>
      <w:lvlText w:val=""/>
      <w:lvlJc w:val="left"/>
      <w:pPr>
        <w:ind w:left="360" w:hanging="360"/>
      </w:pPr>
      <w:rPr>
        <w:rFonts w:ascii="Symbol" w:hAnsi="Symbol" w:hint="default"/>
      </w:rPr>
    </w:lvl>
    <w:lvl w:ilvl="1" w:tplc="04090003">
      <w:start w:val="1"/>
      <w:numFmt w:val="bullet"/>
      <w:lvlText w:val="o"/>
      <w:lvlJc w:val="left"/>
      <w:pPr>
        <w:ind w:left="22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cs="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cs="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16">
    <w:nsid w:val="32534A43"/>
    <w:multiLevelType w:val="hybridMultilevel"/>
    <w:tmpl w:val="D04EEC52"/>
    <w:lvl w:ilvl="0" w:tplc="956CE024">
      <w:start w:val="1"/>
      <w:numFmt w:val="decimal"/>
      <w:lvlText w:val="%1)"/>
      <w:lvlJc w:val="left"/>
      <w:pPr>
        <w:ind w:left="36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2D837EC"/>
    <w:multiLevelType w:val="hybridMultilevel"/>
    <w:tmpl w:val="2FF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594AD5"/>
    <w:multiLevelType w:val="hybridMultilevel"/>
    <w:tmpl w:val="EB7A6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DCF637A"/>
    <w:multiLevelType w:val="hybridMultilevel"/>
    <w:tmpl w:val="3A10E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A92B14"/>
    <w:multiLevelType w:val="hybridMultilevel"/>
    <w:tmpl w:val="9F3A1C80"/>
    <w:lvl w:ilvl="0" w:tplc="CAF6DBD8">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7A013F"/>
    <w:multiLevelType w:val="hybridMultilevel"/>
    <w:tmpl w:val="F6907E7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5372462"/>
    <w:multiLevelType w:val="hybridMultilevel"/>
    <w:tmpl w:val="E696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7F5482"/>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D811648"/>
    <w:multiLevelType w:val="hybridMultilevel"/>
    <w:tmpl w:val="2C60DBA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2A3208"/>
    <w:multiLevelType w:val="hybridMultilevel"/>
    <w:tmpl w:val="94424042"/>
    <w:lvl w:ilvl="0" w:tplc="1FD81A6A">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6">
    <w:nsid w:val="5AF12388"/>
    <w:multiLevelType w:val="hybridMultilevel"/>
    <w:tmpl w:val="9A12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537A2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61205D1E"/>
    <w:multiLevelType w:val="hybridMultilevel"/>
    <w:tmpl w:val="B3F8E57A"/>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0F1C53"/>
    <w:multiLevelType w:val="hybridMultilevel"/>
    <w:tmpl w:val="8E56F6A2"/>
    <w:lvl w:ilvl="0" w:tplc="E80246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6358681E"/>
    <w:multiLevelType w:val="hybridMultilevel"/>
    <w:tmpl w:val="3A8A412A"/>
    <w:lvl w:ilvl="0" w:tplc="DF263E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3BD0CB8"/>
    <w:multiLevelType w:val="hybridMultilevel"/>
    <w:tmpl w:val="15BE9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DA739E"/>
    <w:multiLevelType w:val="hybridMultilevel"/>
    <w:tmpl w:val="915CFE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B392660"/>
    <w:multiLevelType w:val="hybridMultilevel"/>
    <w:tmpl w:val="962A44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6D6A4699"/>
    <w:multiLevelType w:val="hybridMultilevel"/>
    <w:tmpl w:val="1EB438D4"/>
    <w:lvl w:ilvl="0" w:tplc="4C04C2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5">
    <w:nsid w:val="72416B96"/>
    <w:multiLevelType w:val="hybridMultilevel"/>
    <w:tmpl w:val="3230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A05E04"/>
    <w:multiLevelType w:val="hybridMultilevel"/>
    <w:tmpl w:val="FBE0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E1234E"/>
    <w:multiLevelType w:val="hybridMultilevel"/>
    <w:tmpl w:val="38C65BC0"/>
    <w:lvl w:ilvl="0" w:tplc="4448DEA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8">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9726606"/>
    <w:multiLevelType w:val="hybridMultilevel"/>
    <w:tmpl w:val="7D325388"/>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cs="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cs="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cs="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40">
    <w:nsid w:val="7AB70C4D"/>
    <w:multiLevelType w:val="hybridMultilevel"/>
    <w:tmpl w:val="2416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2"/>
  </w:num>
  <w:num w:numId="3">
    <w:abstractNumId w:val="7"/>
  </w:num>
  <w:num w:numId="4">
    <w:abstractNumId w:val="25"/>
  </w:num>
  <w:num w:numId="5">
    <w:abstractNumId w:val="29"/>
  </w:num>
  <w:num w:numId="6">
    <w:abstractNumId w:val="12"/>
  </w:num>
  <w:num w:numId="7">
    <w:abstractNumId w:val="28"/>
  </w:num>
  <w:num w:numId="8">
    <w:abstractNumId w:val="38"/>
  </w:num>
  <w:num w:numId="9">
    <w:abstractNumId w:val="18"/>
  </w:num>
  <w:num w:numId="10">
    <w:abstractNumId w:val="27"/>
  </w:num>
  <w:num w:numId="11">
    <w:abstractNumId w:val="37"/>
  </w:num>
  <w:num w:numId="12">
    <w:abstractNumId w:val="30"/>
  </w:num>
  <w:num w:numId="13">
    <w:abstractNumId w:val="0"/>
  </w:num>
  <w:num w:numId="14">
    <w:abstractNumId w:val="22"/>
  </w:num>
  <w:num w:numId="15">
    <w:abstractNumId w:val="31"/>
  </w:num>
  <w:num w:numId="16">
    <w:abstractNumId w:val="21"/>
  </w:num>
  <w:num w:numId="17">
    <w:abstractNumId w:val="11"/>
  </w:num>
  <w:num w:numId="18">
    <w:abstractNumId w:val="26"/>
  </w:num>
  <w:num w:numId="19">
    <w:abstractNumId w:val="9"/>
  </w:num>
  <w:num w:numId="20">
    <w:abstractNumId w:val="40"/>
  </w:num>
  <w:num w:numId="21">
    <w:abstractNumId w:val="19"/>
  </w:num>
  <w:num w:numId="22">
    <w:abstractNumId w:val="15"/>
  </w:num>
  <w:num w:numId="23">
    <w:abstractNumId w:val="2"/>
  </w:num>
  <w:num w:numId="24">
    <w:abstractNumId w:val="10"/>
  </w:num>
  <w:num w:numId="25">
    <w:abstractNumId w:val="34"/>
  </w:num>
  <w:num w:numId="26">
    <w:abstractNumId w:val="14"/>
  </w:num>
  <w:num w:numId="27">
    <w:abstractNumId w:val="17"/>
  </w:num>
  <w:num w:numId="28">
    <w:abstractNumId w:val="33"/>
  </w:num>
  <w:num w:numId="29">
    <w:abstractNumId w:val="39"/>
  </w:num>
  <w:num w:numId="30">
    <w:abstractNumId w:val="5"/>
  </w:num>
  <w:num w:numId="31">
    <w:abstractNumId w:val="35"/>
  </w:num>
  <w:num w:numId="32">
    <w:abstractNumId w:val="36"/>
  </w:num>
  <w:num w:numId="33">
    <w:abstractNumId w:val="6"/>
  </w:num>
  <w:num w:numId="34">
    <w:abstractNumId w:val="24"/>
  </w:num>
  <w:num w:numId="35">
    <w:abstractNumId w:val="4"/>
  </w:num>
  <w:num w:numId="36">
    <w:abstractNumId w:val="23"/>
  </w:num>
  <w:num w:numId="37">
    <w:abstractNumId w:val="1"/>
  </w:num>
  <w:num w:numId="38">
    <w:abstractNumId w:val="16"/>
  </w:num>
  <w:num w:numId="39">
    <w:abstractNumId w:val="20"/>
  </w:num>
  <w:num w:numId="40">
    <w:abstractNumId w:val="8"/>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61"/>
    <w:rsid w:val="000017AF"/>
    <w:rsid w:val="000051CE"/>
    <w:rsid w:val="000054B7"/>
    <w:rsid w:val="00006C67"/>
    <w:rsid w:val="00016AB2"/>
    <w:rsid w:val="0002124A"/>
    <w:rsid w:val="00022BBB"/>
    <w:rsid w:val="0002509F"/>
    <w:rsid w:val="000264F5"/>
    <w:rsid w:val="00026C08"/>
    <w:rsid w:val="00030059"/>
    <w:rsid w:val="00031789"/>
    <w:rsid w:val="000326F7"/>
    <w:rsid w:val="00036422"/>
    <w:rsid w:val="0004285A"/>
    <w:rsid w:val="000474A4"/>
    <w:rsid w:val="00052556"/>
    <w:rsid w:val="00053C00"/>
    <w:rsid w:val="00054680"/>
    <w:rsid w:val="0006052E"/>
    <w:rsid w:val="0006502A"/>
    <w:rsid w:val="000723D2"/>
    <w:rsid w:val="00072D3F"/>
    <w:rsid w:val="00075F65"/>
    <w:rsid w:val="00077745"/>
    <w:rsid w:val="00077802"/>
    <w:rsid w:val="0008238B"/>
    <w:rsid w:val="000825E1"/>
    <w:rsid w:val="00087162"/>
    <w:rsid w:val="0008725E"/>
    <w:rsid w:val="000915EE"/>
    <w:rsid w:val="00094282"/>
    <w:rsid w:val="00097863"/>
    <w:rsid w:val="00097A11"/>
    <w:rsid w:val="000A2E00"/>
    <w:rsid w:val="000B585E"/>
    <w:rsid w:val="000B6B60"/>
    <w:rsid w:val="000C1898"/>
    <w:rsid w:val="000C1B57"/>
    <w:rsid w:val="000C3887"/>
    <w:rsid w:val="000C7B10"/>
    <w:rsid w:val="000D0A75"/>
    <w:rsid w:val="000D1EB0"/>
    <w:rsid w:val="000D254C"/>
    <w:rsid w:val="000D33A0"/>
    <w:rsid w:val="000D5D69"/>
    <w:rsid w:val="000D5D8A"/>
    <w:rsid w:val="000D7650"/>
    <w:rsid w:val="000D7D71"/>
    <w:rsid w:val="000E0422"/>
    <w:rsid w:val="000E40E5"/>
    <w:rsid w:val="000E45AA"/>
    <w:rsid w:val="000E7242"/>
    <w:rsid w:val="000F39BE"/>
    <w:rsid w:val="000F3E01"/>
    <w:rsid w:val="000F41F0"/>
    <w:rsid w:val="000F45AC"/>
    <w:rsid w:val="00107615"/>
    <w:rsid w:val="00114742"/>
    <w:rsid w:val="001158FF"/>
    <w:rsid w:val="00115BB5"/>
    <w:rsid w:val="001175E2"/>
    <w:rsid w:val="0012192F"/>
    <w:rsid w:val="00123170"/>
    <w:rsid w:val="00123306"/>
    <w:rsid w:val="00124983"/>
    <w:rsid w:val="001366CC"/>
    <w:rsid w:val="001426E8"/>
    <w:rsid w:val="001439B6"/>
    <w:rsid w:val="00143E67"/>
    <w:rsid w:val="00144E83"/>
    <w:rsid w:val="00145281"/>
    <w:rsid w:val="001465BD"/>
    <w:rsid w:val="00147552"/>
    <w:rsid w:val="00152B2F"/>
    <w:rsid w:val="001558C9"/>
    <w:rsid w:val="00156B4D"/>
    <w:rsid w:val="00160C16"/>
    <w:rsid w:val="0016537B"/>
    <w:rsid w:val="00166F29"/>
    <w:rsid w:val="00170FB5"/>
    <w:rsid w:val="001712AD"/>
    <w:rsid w:val="00171A03"/>
    <w:rsid w:val="00172C8A"/>
    <w:rsid w:val="0017500A"/>
    <w:rsid w:val="0018017E"/>
    <w:rsid w:val="001807A8"/>
    <w:rsid w:val="00180BD4"/>
    <w:rsid w:val="0018152B"/>
    <w:rsid w:val="00193A33"/>
    <w:rsid w:val="001A61B6"/>
    <w:rsid w:val="001B3E17"/>
    <w:rsid w:val="001C0883"/>
    <w:rsid w:val="001C52FD"/>
    <w:rsid w:val="001D005B"/>
    <w:rsid w:val="001D44CD"/>
    <w:rsid w:val="001D7597"/>
    <w:rsid w:val="001E0557"/>
    <w:rsid w:val="001E4324"/>
    <w:rsid w:val="001F13B1"/>
    <w:rsid w:val="001F66D0"/>
    <w:rsid w:val="001F67C4"/>
    <w:rsid w:val="001F79C4"/>
    <w:rsid w:val="00200621"/>
    <w:rsid w:val="002031DB"/>
    <w:rsid w:val="002048F1"/>
    <w:rsid w:val="00211EFA"/>
    <w:rsid w:val="002160A8"/>
    <w:rsid w:val="00217240"/>
    <w:rsid w:val="00225E8C"/>
    <w:rsid w:val="0022699A"/>
    <w:rsid w:val="00233AF2"/>
    <w:rsid w:val="0023565D"/>
    <w:rsid w:val="0023577E"/>
    <w:rsid w:val="00237972"/>
    <w:rsid w:val="00240825"/>
    <w:rsid w:val="002440B6"/>
    <w:rsid w:val="002448D8"/>
    <w:rsid w:val="0025069B"/>
    <w:rsid w:val="00251AE3"/>
    <w:rsid w:val="00267762"/>
    <w:rsid w:val="00270532"/>
    <w:rsid w:val="00271573"/>
    <w:rsid w:val="00271654"/>
    <w:rsid w:val="00272366"/>
    <w:rsid w:val="00272C0F"/>
    <w:rsid w:val="00283E05"/>
    <w:rsid w:val="002915A6"/>
    <w:rsid w:val="002915F8"/>
    <w:rsid w:val="0029281D"/>
    <w:rsid w:val="00292D72"/>
    <w:rsid w:val="00293D7E"/>
    <w:rsid w:val="00297F34"/>
    <w:rsid w:val="002A01DB"/>
    <w:rsid w:val="002A15F1"/>
    <w:rsid w:val="002A2972"/>
    <w:rsid w:val="002A5024"/>
    <w:rsid w:val="002B3812"/>
    <w:rsid w:val="002B5301"/>
    <w:rsid w:val="002C49E2"/>
    <w:rsid w:val="002D22E1"/>
    <w:rsid w:val="002E01EB"/>
    <w:rsid w:val="002E06ED"/>
    <w:rsid w:val="002E0861"/>
    <w:rsid w:val="002E0AFC"/>
    <w:rsid w:val="002E1383"/>
    <w:rsid w:val="002E4487"/>
    <w:rsid w:val="002E63EC"/>
    <w:rsid w:val="002E7A0F"/>
    <w:rsid w:val="002F09AD"/>
    <w:rsid w:val="002F568F"/>
    <w:rsid w:val="002F6688"/>
    <w:rsid w:val="002F7201"/>
    <w:rsid w:val="002F7F7E"/>
    <w:rsid w:val="003003D7"/>
    <w:rsid w:val="0030327B"/>
    <w:rsid w:val="003038A3"/>
    <w:rsid w:val="0030563E"/>
    <w:rsid w:val="003127E8"/>
    <w:rsid w:val="0031384F"/>
    <w:rsid w:val="00316E0F"/>
    <w:rsid w:val="00320EE3"/>
    <w:rsid w:val="00323B1E"/>
    <w:rsid w:val="00323C99"/>
    <w:rsid w:val="003257DA"/>
    <w:rsid w:val="00335FA2"/>
    <w:rsid w:val="00336266"/>
    <w:rsid w:val="00341F15"/>
    <w:rsid w:val="00342A4A"/>
    <w:rsid w:val="003447BD"/>
    <w:rsid w:val="003504E3"/>
    <w:rsid w:val="003542E1"/>
    <w:rsid w:val="00363AB0"/>
    <w:rsid w:val="00372DE6"/>
    <w:rsid w:val="00373717"/>
    <w:rsid w:val="003770AE"/>
    <w:rsid w:val="00380ABF"/>
    <w:rsid w:val="00390A23"/>
    <w:rsid w:val="003910CA"/>
    <w:rsid w:val="003939FF"/>
    <w:rsid w:val="00396CF8"/>
    <w:rsid w:val="003A0588"/>
    <w:rsid w:val="003A05CC"/>
    <w:rsid w:val="003A2168"/>
    <w:rsid w:val="003B147E"/>
    <w:rsid w:val="003B2B64"/>
    <w:rsid w:val="003B3C49"/>
    <w:rsid w:val="003C5051"/>
    <w:rsid w:val="003E2394"/>
    <w:rsid w:val="003E5F12"/>
    <w:rsid w:val="003E7DC5"/>
    <w:rsid w:val="003F0D2F"/>
    <w:rsid w:val="003F1684"/>
    <w:rsid w:val="00401F6B"/>
    <w:rsid w:val="00406FAC"/>
    <w:rsid w:val="00407478"/>
    <w:rsid w:val="00412C11"/>
    <w:rsid w:val="00412EBB"/>
    <w:rsid w:val="00416F0E"/>
    <w:rsid w:val="004172C1"/>
    <w:rsid w:val="00421B49"/>
    <w:rsid w:val="004229E1"/>
    <w:rsid w:val="00427303"/>
    <w:rsid w:val="004308EA"/>
    <w:rsid w:val="00431880"/>
    <w:rsid w:val="00431F2B"/>
    <w:rsid w:val="00432506"/>
    <w:rsid w:val="00442307"/>
    <w:rsid w:val="004428D5"/>
    <w:rsid w:val="004455B4"/>
    <w:rsid w:val="0044676B"/>
    <w:rsid w:val="00446A4B"/>
    <w:rsid w:val="00446CE7"/>
    <w:rsid w:val="00457346"/>
    <w:rsid w:val="00457398"/>
    <w:rsid w:val="00460C1D"/>
    <w:rsid w:val="00462371"/>
    <w:rsid w:val="00464BA9"/>
    <w:rsid w:val="00467908"/>
    <w:rsid w:val="0047098E"/>
    <w:rsid w:val="00471B0C"/>
    <w:rsid w:val="00472A62"/>
    <w:rsid w:val="0047427A"/>
    <w:rsid w:val="004745FC"/>
    <w:rsid w:val="00474993"/>
    <w:rsid w:val="00474F91"/>
    <w:rsid w:val="0048347A"/>
    <w:rsid w:val="00486C4D"/>
    <w:rsid w:val="004873F3"/>
    <w:rsid w:val="0049370B"/>
    <w:rsid w:val="0049625F"/>
    <w:rsid w:val="00497177"/>
    <w:rsid w:val="004A1FCA"/>
    <w:rsid w:val="004A3C5C"/>
    <w:rsid w:val="004A4648"/>
    <w:rsid w:val="004A70A9"/>
    <w:rsid w:val="004B01A9"/>
    <w:rsid w:val="004B28E4"/>
    <w:rsid w:val="004B3686"/>
    <w:rsid w:val="004B3D8E"/>
    <w:rsid w:val="004B6110"/>
    <w:rsid w:val="004B67E4"/>
    <w:rsid w:val="004B717C"/>
    <w:rsid w:val="004C0179"/>
    <w:rsid w:val="004C4408"/>
    <w:rsid w:val="004C7572"/>
    <w:rsid w:val="004D4F72"/>
    <w:rsid w:val="004D7894"/>
    <w:rsid w:val="004E323E"/>
    <w:rsid w:val="004E3600"/>
    <w:rsid w:val="004E51D6"/>
    <w:rsid w:val="004E69EB"/>
    <w:rsid w:val="004F0273"/>
    <w:rsid w:val="004F6682"/>
    <w:rsid w:val="00500654"/>
    <w:rsid w:val="005054CD"/>
    <w:rsid w:val="00507922"/>
    <w:rsid w:val="005102C1"/>
    <w:rsid w:val="00512213"/>
    <w:rsid w:val="00517492"/>
    <w:rsid w:val="00521C29"/>
    <w:rsid w:val="00523277"/>
    <w:rsid w:val="00526709"/>
    <w:rsid w:val="0052692D"/>
    <w:rsid w:val="00531852"/>
    <w:rsid w:val="005338CF"/>
    <w:rsid w:val="00540CD5"/>
    <w:rsid w:val="0054755A"/>
    <w:rsid w:val="00547E05"/>
    <w:rsid w:val="00551786"/>
    <w:rsid w:val="005532E5"/>
    <w:rsid w:val="00555458"/>
    <w:rsid w:val="00556F5D"/>
    <w:rsid w:val="00561145"/>
    <w:rsid w:val="00561B63"/>
    <w:rsid w:val="00562A6C"/>
    <w:rsid w:val="0056364D"/>
    <w:rsid w:val="00563755"/>
    <w:rsid w:val="005678C1"/>
    <w:rsid w:val="00570609"/>
    <w:rsid w:val="00572C97"/>
    <w:rsid w:val="00573FC8"/>
    <w:rsid w:val="00582E7A"/>
    <w:rsid w:val="00586762"/>
    <w:rsid w:val="00590C50"/>
    <w:rsid w:val="005922F3"/>
    <w:rsid w:val="00595C61"/>
    <w:rsid w:val="005A2CAC"/>
    <w:rsid w:val="005A5280"/>
    <w:rsid w:val="005A64A2"/>
    <w:rsid w:val="005A6FA1"/>
    <w:rsid w:val="005B15B2"/>
    <w:rsid w:val="005B1970"/>
    <w:rsid w:val="005B759B"/>
    <w:rsid w:val="005C098A"/>
    <w:rsid w:val="005D1160"/>
    <w:rsid w:val="005D17B6"/>
    <w:rsid w:val="005D241D"/>
    <w:rsid w:val="005D31EC"/>
    <w:rsid w:val="005D50C4"/>
    <w:rsid w:val="005D5A4B"/>
    <w:rsid w:val="005E0978"/>
    <w:rsid w:val="005E1BAB"/>
    <w:rsid w:val="005E3378"/>
    <w:rsid w:val="005E3E37"/>
    <w:rsid w:val="005E66FA"/>
    <w:rsid w:val="005F1027"/>
    <w:rsid w:val="005F20A6"/>
    <w:rsid w:val="005F4777"/>
    <w:rsid w:val="005F781C"/>
    <w:rsid w:val="00601324"/>
    <w:rsid w:val="006019D4"/>
    <w:rsid w:val="006029C8"/>
    <w:rsid w:val="0060441A"/>
    <w:rsid w:val="00605072"/>
    <w:rsid w:val="0060729E"/>
    <w:rsid w:val="00607A2D"/>
    <w:rsid w:val="006118B1"/>
    <w:rsid w:val="00611AD1"/>
    <w:rsid w:val="00612295"/>
    <w:rsid w:val="006205FF"/>
    <w:rsid w:val="00621857"/>
    <w:rsid w:val="00621DFC"/>
    <w:rsid w:val="0063011E"/>
    <w:rsid w:val="0063480C"/>
    <w:rsid w:val="00637494"/>
    <w:rsid w:val="006374BE"/>
    <w:rsid w:val="0064056A"/>
    <w:rsid w:val="00642907"/>
    <w:rsid w:val="00643090"/>
    <w:rsid w:val="00643452"/>
    <w:rsid w:val="00646EE6"/>
    <w:rsid w:val="006500A0"/>
    <w:rsid w:val="00657454"/>
    <w:rsid w:val="00660358"/>
    <w:rsid w:val="00662E3D"/>
    <w:rsid w:val="0066579E"/>
    <w:rsid w:val="006702A3"/>
    <w:rsid w:val="00673573"/>
    <w:rsid w:val="00673686"/>
    <w:rsid w:val="00676275"/>
    <w:rsid w:val="00680318"/>
    <w:rsid w:val="00682764"/>
    <w:rsid w:val="006853EB"/>
    <w:rsid w:val="006868A6"/>
    <w:rsid w:val="00692F3D"/>
    <w:rsid w:val="00695B81"/>
    <w:rsid w:val="006A033A"/>
    <w:rsid w:val="006A0F72"/>
    <w:rsid w:val="006A2015"/>
    <w:rsid w:val="006A377F"/>
    <w:rsid w:val="006A5375"/>
    <w:rsid w:val="006A5D5F"/>
    <w:rsid w:val="006A6CDB"/>
    <w:rsid w:val="006A7DD1"/>
    <w:rsid w:val="006B500F"/>
    <w:rsid w:val="006B7AFE"/>
    <w:rsid w:val="006C3022"/>
    <w:rsid w:val="006C3BDB"/>
    <w:rsid w:val="006C4BC6"/>
    <w:rsid w:val="006D2E43"/>
    <w:rsid w:val="006D3FE0"/>
    <w:rsid w:val="006D5BA5"/>
    <w:rsid w:val="006E0A44"/>
    <w:rsid w:val="006E1457"/>
    <w:rsid w:val="006E194D"/>
    <w:rsid w:val="006E41E1"/>
    <w:rsid w:val="006F2B37"/>
    <w:rsid w:val="006F5976"/>
    <w:rsid w:val="006F708A"/>
    <w:rsid w:val="00701822"/>
    <w:rsid w:val="0070305A"/>
    <w:rsid w:val="0070585D"/>
    <w:rsid w:val="00711843"/>
    <w:rsid w:val="00717963"/>
    <w:rsid w:val="00720F17"/>
    <w:rsid w:val="00722EAD"/>
    <w:rsid w:val="0072733D"/>
    <w:rsid w:val="00727EB4"/>
    <w:rsid w:val="0073220A"/>
    <w:rsid w:val="00732882"/>
    <w:rsid w:val="00733339"/>
    <w:rsid w:val="00740EA4"/>
    <w:rsid w:val="00741B98"/>
    <w:rsid w:val="007468DB"/>
    <w:rsid w:val="00750860"/>
    <w:rsid w:val="007539DA"/>
    <w:rsid w:val="00753EB6"/>
    <w:rsid w:val="00754EC9"/>
    <w:rsid w:val="007607FC"/>
    <w:rsid w:val="00763CA7"/>
    <w:rsid w:val="00763CDD"/>
    <w:rsid w:val="007712F5"/>
    <w:rsid w:val="00772498"/>
    <w:rsid w:val="00776372"/>
    <w:rsid w:val="007901BB"/>
    <w:rsid w:val="00790A39"/>
    <w:rsid w:val="007943CC"/>
    <w:rsid w:val="007A21F9"/>
    <w:rsid w:val="007A6865"/>
    <w:rsid w:val="007A6CC8"/>
    <w:rsid w:val="007B0D33"/>
    <w:rsid w:val="007B109E"/>
    <w:rsid w:val="007B2237"/>
    <w:rsid w:val="007B5386"/>
    <w:rsid w:val="007C318B"/>
    <w:rsid w:val="007C34DD"/>
    <w:rsid w:val="007C729B"/>
    <w:rsid w:val="007D0430"/>
    <w:rsid w:val="007D68A3"/>
    <w:rsid w:val="007E443D"/>
    <w:rsid w:val="007E740E"/>
    <w:rsid w:val="007F29FC"/>
    <w:rsid w:val="007F384D"/>
    <w:rsid w:val="007F4B73"/>
    <w:rsid w:val="00800970"/>
    <w:rsid w:val="008055BB"/>
    <w:rsid w:val="00806CCE"/>
    <w:rsid w:val="008141BB"/>
    <w:rsid w:val="008152FB"/>
    <w:rsid w:val="008206B0"/>
    <w:rsid w:val="00821F45"/>
    <w:rsid w:val="00822F42"/>
    <w:rsid w:val="00826412"/>
    <w:rsid w:val="00844C89"/>
    <w:rsid w:val="008451F2"/>
    <w:rsid w:val="00845793"/>
    <w:rsid w:val="00847896"/>
    <w:rsid w:val="008479BB"/>
    <w:rsid w:val="00850269"/>
    <w:rsid w:val="00860B2C"/>
    <w:rsid w:val="00860B66"/>
    <w:rsid w:val="00861EE5"/>
    <w:rsid w:val="00862EBA"/>
    <w:rsid w:val="00864B57"/>
    <w:rsid w:val="00866CF8"/>
    <w:rsid w:val="008761B3"/>
    <w:rsid w:val="00877D3F"/>
    <w:rsid w:val="00882949"/>
    <w:rsid w:val="0088542B"/>
    <w:rsid w:val="00886B44"/>
    <w:rsid w:val="00887F0D"/>
    <w:rsid w:val="00890A65"/>
    <w:rsid w:val="00892032"/>
    <w:rsid w:val="008930B8"/>
    <w:rsid w:val="00893F6C"/>
    <w:rsid w:val="0089512F"/>
    <w:rsid w:val="00896770"/>
    <w:rsid w:val="008A2E25"/>
    <w:rsid w:val="008A2E73"/>
    <w:rsid w:val="008A3756"/>
    <w:rsid w:val="008A4870"/>
    <w:rsid w:val="008A52A1"/>
    <w:rsid w:val="008A6430"/>
    <w:rsid w:val="008B107F"/>
    <w:rsid w:val="008B41F1"/>
    <w:rsid w:val="008B5C82"/>
    <w:rsid w:val="008B74E4"/>
    <w:rsid w:val="008C1080"/>
    <w:rsid w:val="008C2513"/>
    <w:rsid w:val="008C480E"/>
    <w:rsid w:val="008C4F05"/>
    <w:rsid w:val="008D0A30"/>
    <w:rsid w:val="008D3944"/>
    <w:rsid w:val="008D662E"/>
    <w:rsid w:val="008E1B8D"/>
    <w:rsid w:val="008E4274"/>
    <w:rsid w:val="008F0257"/>
    <w:rsid w:val="008F2690"/>
    <w:rsid w:val="008F6940"/>
    <w:rsid w:val="009000CE"/>
    <w:rsid w:val="00900DF3"/>
    <w:rsid w:val="0090417A"/>
    <w:rsid w:val="009060B4"/>
    <w:rsid w:val="0091118F"/>
    <w:rsid w:val="00911A2F"/>
    <w:rsid w:val="00911FFD"/>
    <w:rsid w:val="00914773"/>
    <w:rsid w:val="00915623"/>
    <w:rsid w:val="009171E5"/>
    <w:rsid w:val="009253EE"/>
    <w:rsid w:val="009268E4"/>
    <w:rsid w:val="00926EDE"/>
    <w:rsid w:val="009272D0"/>
    <w:rsid w:val="00930807"/>
    <w:rsid w:val="0093482E"/>
    <w:rsid w:val="00934B26"/>
    <w:rsid w:val="0094239B"/>
    <w:rsid w:val="00943DFA"/>
    <w:rsid w:val="0094552F"/>
    <w:rsid w:val="0094583E"/>
    <w:rsid w:val="009464B2"/>
    <w:rsid w:val="0095761D"/>
    <w:rsid w:val="00957FD1"/>
    <w:rsid w:val="009602C1"/>
    <w:rsid w:val="0096316F"/>
    <w:rsid w:val="0096367D"/>
    <w:rsid w:val="00965EA4"/>
    <w:rsid w:val="00966DE4"/>
    <w:rsid w:val="00971430"/>
    <w:rsid w:val="00972F18"/>
    <w:rsid w:val="00975370"/>
    <w:rsid w:val="00976078"/>
    <w:rsid w:val="00976772"/>
    <w:rsid w:val="009836FD"/>
    <w:rsid w:val="00986D0D"/>
    <w:rsid w:val="00993651"/>
    <w:rsid w:val="009954F7"/>
    <w:rsid w:val="00996D60"/>
    <w:rsid w:val="009A13EF"/>
    <w:rsid w:val="009A4FF6"/>
    <w:rsid w:val="009B3F8F"/>
    <w:rsid w:val="009C4ECF"/>
    <w:rsid w:val="009C54DD"/>
    <w:rsid w:val="009C7684"/>
    <w:rsid w:val="009D1FD1"/>
    <w:rsid w:val="009D3FB4"/>
    <w:rsid w:val="009D4BCA"/>
    <w:rsid w:val="009D56C1"/>
    <w:rsid w:val="009E4FEF"/>
    <w:rsid w:val="009E69D1"/>
    <w:rsid w:val="009E76B6"/>
    <w:rsid w:val="009F0CB7"/>
    <w:rsid w:val="009F10BA"/>
    <w:rsid w:val="009F180B"/>
    <w:rsid w:val="009F35FF"/>
    <w:rsid w:val="009F4642"/>
    <w:rsid w:val="009F7CC3"/>
    <w:rsid w:val="00A07C02"/>
    <w:rsid w:val="00A122A4"/>
    <w:rsid w:val="00A128F1"/>
    <w:rsid w:val="00A140FF"/>
    <w:rsid w:val="00A158DA"/>
    <w:rsid w:val="00A17E45"/>
    <w:rsid w:val="00A243DF"/>
    <w:rsid w:val="00A254A3"/>
    <w:rsid w:val="00A35569"/>
    <w:rsid w:val="00A356D5"/>
    <w:rsid w:val="00A35A42"/>
    <w:rsid w:val="00A36DBB"/>
    <w:rsid w:val="00A43873"/>
    <w:rsid w:val="00A46664"/>
    <w:rsid w:val="00A51914"/>
    <w:rsid w:val="00A54BCA"/>
    <w:rsid w:val="00A55292"/>
    <w:rsid w:val="00A5703F"/>
    <w:rsid w:val="00A573CC"/>
    <w:rsid w:val="00A60EBB"/>
    <w:rsid w:val="00A66125"/>
    <w:rsid w:val="00A67B7C"/>
    <w:rsid w:val="00A67DB1"/>
    <w:rsid w:val="00A72320"/>
    <w:rsid w:val="00A7244B"/>
    <w:rsid w:val="00A7276B"/>
    <w:rsid w:val="00A738B4"/>
    <w:rsid w:val="00A75523"/>
    <w:rsid w:val="00A82EFD"/>
    <w:rsid w:val="00A845E7"/>
    <w:rsid w:val="00A85187"/>
    <w:rsid w:val="00A863B2"/>
    <w:rsid w:val="00A91492"/>
    <w:rsid w:val="00A91C64"/>
    <w:rsid w:val="00AA22A2"/>
    <w:rsid w:val="00AA48E9"/>
    <w:rsid w:val="00AA7030"/>
    <w:rsid w:val="00AB00D8"/>
    <w:rsid w:val="00AB0ACC"/>
    <w:rsid w:val="00AB2A2D"/>
    <w:rsid w:val="00AB3541"/>
    <w:rsid w:val="00AB3E65"/>
    <w:rsid w:val="00AC2075"/>
    <w:rsid w:val="00AC3362"/>
    <w:rsid w:val="00AD5B5B"/>
    <w:rsid w:val="00AE6227"/>
    <w:rsid w:val="00AE7128"/>
    <w:rsid w:val="00AF1E95"/>
    <w:rsid w:val="00AF29B0"/>
    <w:rsid w:val="00AF2B0F"/>
    <w:rsid w:val="00AF5F01"/>
    <w:rsid w:val="00B073AB"/>
    <w:rsid w:val="00B07956"/>
    <w:rsid w:val="00B07A0D"/>
    <w:rsid w:val="00B07AFA"/>
    <w:rsid w:val="00B13A84"/>
    <w:rsid w:val="00B14D1D"/>
    <w:rsid w:val="00B2087A"/>
    <w:rsid w:val="00B21220"/>
    <w:rsid w:val="00B243EB"/>
    <w:rsid w:val="00B24423"/>
    <w:rsid w:val="00B3020A"/>
    <w:rsid w:val="00B30543"/>
    <w:rsid w:val="00B33268"/>
    <w:rsid w:val="00B35A57"/>
    <w:rsid w:val="00B41354"/>
    <w:rsid w:val="00B415BF"/>
    <w:rsid w:val="00B4203A"/>
    <w:rsid w:val="00B4307D"/>
    <w:rsid w:val="00B43EB8"/>
    <w:rsid w:val="00B45CD0"/>
    <w:rsid w:val="00B46A57"/>
    <w:rsid w:val="00B47CF1"/>
    <w:rsid w:val="00B5137A"/>
    <w:rsid w:val="00B5321A"/>
    <w:rsid w:val="00B54F1C"/>
    <w:rsid w:val="00B607B1"/>
    <w:rsid w:val="00B62DA0"/>
    <w:rsid w:val="00B63F30"/>
    <w:rsid w:val="00B63F60"/>
    <w:rsid w:val="00B662F2"/>
    <w:rsid w:val="00B6755A"/>
    <w:rsid w:val="00B712F4"/>
    <w:rsid w:val="00B72B21"/>
    <w:rsid w:val="00B74DC0"/>
    <w:rsid w:val="00B76A32"/>
    <w:rsid w:val="00B77665"/>
    <w:rsid w:val="00B81776"/>
    <w:rsid w:val="00B8573B"/>
    <w:rsid w:val="00B965F5"/>
    <w:rsid w:val="00BA0AA8"/>
    <w:rsid w:val="00BA146B"/>
    <w:rsid w:val="00BA55B9"/>
    <w:rsid w:val="00BA6383"/>
    <w:rsid w:val="00BA6E15"/>
    <w:rsid w:val="00BA707F"/>
    <w:rsid w:val="00BB0A5F"/>
    <w:rsid w:val="00BB0C2B"/>
    <w:rsid w:val="00BB3832"/>
    <w:rsid w:val="00BC1263"/>
    <w:rsid w:val="00BD0A0A"/>
    <w:rsid w:val="00BD3B3D"/>
    <w:rsid w:val="00BD50A5"/>
    <w:rsid w:val="00BD6098"/>
    <w:rsid w:val="00BF2BDD"/>
    <w:rsid w:val="00BF514F"/>
    <w:rsid w:val="00C01780"/>
    <w:rsid w:val="00C0571F"/>
    <w:rsid w:val="00C06369"/>
    <w:rsid w:val="00C10C37"/>
    <w:rsid w:val="00C10C3F"/>
    <w:rsid w:val="00C13542"/>
    <w:rsid w:val="00C15D85"/>
    <w:rsid w:val="00C16E54"/>
    <w:rsid w:val="00C213AE"/>
    <w:rsid w:val="00C22C92"/>
    <w:rsid w:val="00C24E2F"/>
    <w:rsid w:val="00C364AC"/>
    <w:rsid w:val="00C368D1"/>
    <w:rsid w:val="00C37B1D"/>
    <w:rsid w:val="00C50E21"/>
    <w:rsid w:val="00C51F0D"/>
    <w:rsid w:val="00C52388"/>
    <w:rsid w:val="00C53444"/>
    <w:rsid w:val="00C54383"/>
    <w:rsid w:val="00C61340"/>
    <w:rsid w:val="00C61F59"/>
    <w:rsid w:val="00C7278B"/>
    <w:rsid w:val="00C73D7E"/>
    <w:rsid w:val="00C746A4"/>
    <w:rsid w:val="00C77719"/>
    <w:rsid w:val="00C8277F"/>
    <w:rsid w:val="00C84089"/>
    <w:rsid w:val="00C91B04"/>
    <w:rsid w:val="00CA2B85"/>
    <w:rsid w:val="00CA507D"/>
    <w:rsid w:val="00CA596A"/>
    <w:rsid w:val="00CA71D6"/>
    <w:rsid w:val="00CB090A"/>
    <w:rsid w:val="00CB58CD"/>
    <w:rsid w:val="00CC08FF"/>
    <w:rsid w:val="00CC1C26"/>
    <w:rsid w:val="00CC340A"/>
    <w:rsid w:val="00CC58E4"/>
    <w:rsid w:val="00CD0879"/>
    <w:rsid w:val="00CD0D6F"/>
    <w:rsid w:val="00CD19FD"/>
    <w:rsid w:val="00CE1190"/>
    <w:rsid w:val="00CE2B3D"/>
    <w:rsid w:val="00CE2F6D"/>
    <w:rsid w:val="00CE4395"/>
    <w:rsid w:val="00CE47E0"/>
    <w:rsid w:val="00CE5A14"/>
    <w:rsid w:val="00CF4D9C"/>
    <w:rsid w:val="00CF7B29"/>
    <w:rsid w:val="00D075DB"/>
    <w:rsid w:val="00D13D81"/>
    <w:rsid w:val="00D14DF4"/>
    <w:rsid w:val="00D17678"/>
    <w:rsid w:val="00D25931"/>
    <w:rsid w:val="00D33F31"/>
    <w:rsid w:val="00D34A35"/>
    <w:rsid w:val="00D35B8A"/>
    <w:rsid w:val="00D41AFE"/>
    <w:rsid w:val="00D4466F"/>
    <w:rsid w:val="00D455EA"/>
    <w:rsid w:val="00D47FAE"/>
    <w:rsid w:val="00D50774"/>
    <w:rsid w:val="00D521D2"/>
    <w:rsid w:val="00D56C54"/>
    <w:rsid w:val="00D56F20"/>
    <w:rsid w:val="00D57074"/>
    <w:rsid w:val="00D601E1"/>
    <w:rsid w:val="00D65F04"/>
    <w:rsid w:val="00D66EA5"/>
    <w:rsid w:val="00D71216"/>
    <w:rsid w:val="00D76B1E"/>
    <w:rsid w:val="00D808D0"/>
    <w:rsid w:val="00D81E5F"/>
    <w:rsid w:val="00D83220"/>
    <w:rsid w:val="00D837B0"/>
    <w:rsid w:val="00D8758A"/>
    <w:rsid w:val="00D8797E"/>
    <w:rsid w:val="00D9117A"/>
    <w:rsid w:val="00D917E9"/>
    <w:rsid w:val="00D924F4"/>
    <w:rsid w:val="00DB1163"/>
    <w:rsid w:val="00DB638A"/>
    <w:rsid w:val="00DC6824"/>
    <w:rsid w:val="00DC74D5"/>
    <w:rsid w:val="00DC7AB3"/>
    <w:rsid w:val="00DD0C6B"/>
    <w:rsid w:val="00DD14B8"/>
    <w:rsid w:val="00DD2EC1"/>
    <w:rsid w:val="00DD6153"/>
    <w:rsid w:val="00DD6521"/>
    <w:rsid w:val="00DD7065"/>
    <w:rsid w:val="00DE268E"/>
    <w:rsid w:val="00DE53DF"/>
    <w:rsid w:val="00DE63F5"/>
    <w:rsid w:val="00DE72C7"/>
    <w:rsid w:val="00DF33A6"/>
    <w:rsid w:val="00E030AE"/>
    <w:rsid w:val="00E0348E"/>
    <w:rsid w:val="00E049A0"/>
    <w:rsid w:val="00E130D9"/>
    <w:rsid w:val="00E14D1D"/>
    <w:rsid w:val="00E21917"/>
    <w:rsid w:val="00E258DA"/>
    <w:rsid w:val="00E314C3"/>
    <w:rsid w:val="00E3240E"/>
    <w:rsid w:val="00E4185F"/>
    <w:rsid w:val="00E447A7"/>
    <w:rsid w:val="00E454C1"/>
    <w:rsid w:val="00E4620A"/>
    <w:rsid w:val="00E50D6E"/>
    <w:rsid w:val="00E52A1D"/>
    <w:rsid w:val="00E53633"/>
    <w:rsid w:val="00E74E50"/>
    <w:rsid w:val="00E8053D"/>
    <w:rsid w:val="00E81DF7"/>
    <w:rsid w:val="00E84701"/>
    <w:rsid w:val="00E85FA7"/>
    <w:rsid w:val="00E900B1"/>
    <w:rsid w:val="00E91D53"/>
    <w:rsid w:val="00E95366"/>
    <w:rsid w:val="00EA0A20"/>
    <w:rsid w:val="00EA15B0"/>
    <w:rsid w:val="00EA1D26"/>
    <w:rsid w:val="00EA687F"/>
    <w:rsid w:val="00EB27AA"/>
    <w:rsid w:val="00EC2154"/>
    <w:rsid w:val="00ED0EAE"/>
    <w:rsid w:val="00ED1892"/>
    <w:rsid w:val="00ED59A3"/>
    <w:rsid w:val="00EE00B7"/>
    <w:rsid w:val="00EE19F0"/>
    <w:rsid w:val="00EE2109"/>
    <w:rsid w:val="00EE23A7"/>
    <w:rsid w:val="00EE24D1"/>
    <w:rsid w:val="00EE58E8"/>
    <w:rsid w:val="00EE6925"/>
    <w:rsid w:val="00EF0DEA"/>
    <w:rsid w:val="00EF35E3"/>
    <w:rsid w:val="00EF616D"/>
    <w:rsid w:val="00EF7041"/>
    <w:rsid w:val="00F03901"/>
    <w:rsid w:val="00F068BE"/>
    <w:rsid w:val="00F07976"/>
    <w:rsid w:val="00F16EB1"/>
    <w:rsid w:val="00F20491"/>
    <w:rsid w:val="00F249EA"/>
    <w:rsid w:val="00F25DC7"/>
    <w:rsid w:val="00F300A0"/>
    <w:rsid w:val="00F33DC2"/>
    <w:rsid w:val="00F34850"/>
    <w:rsid w:val="00F35245"/>
    <w:rsid w:val="00F371CA"/>
    <w:rsid w:val="00F40C57"/>
    <w:rsid w:val="00F40F33"/>
    <w:rsid w:val="00F41A2B"/>
    <w:rsid w:val="00F431D0"/>
    <w:rsid w:val="00F43280"/>
    <w:rsid w:val="00F45D67"/>
    <w:rsid w:val="00F5078E"/>
    <w:rsid w:val="00F52852"/>
    <w:rsid w:val="00F5333C"/>
    <w:rsid w:val="00F54848"/>
    <w:rsid w:val="00F55112"/>
    <w:rsid w:val="00F573E9"/>
    <w:rsid w:val="00F57EB3"/>
    <w:rsid w:val="00F63E77"/>
    <w:rsid w:val="00F66635"/>
    <w:rsid w:val="00F67958"/>
    <w:rsid w:val="00F70256"/>
    <w:rsid w:val="00F71C6B"/>
    <w:rsid w:val="00F8318C"/>
    <w:rsid w:val="00F86A4A"/>
    <w:rsid w:val="00F87D0F"/>
    <w:rsid w:val="00F9376C"/>
    <w:rsid w:val="00F94B91"/>
    <w:rsid w:val="00F94DB2"/>
    <w:rsid w:val="00FA1E77"/>
    <w:rsid w:val="00FA25F5"/>
    <w:rsid w:val="00FA48FD"/>
    <w:rsid w:val="00FC6286"/>
    <w:rsid w:val="00FD14D9"/>
    <w:rsid w:val="00FD45C7"/>
    <w:rsid w:val="00FD486C"/>
    <w:rsid w:val="00FE14D6"/>
    <w:rsid w:val="00FE1D50"/>
    <w:rsid w:val="00FE2F43"/>
    <w:rsid w:val="00FE30B8"/>
    <w:rsid w:val="00FE50E5"/>
    <w:rsid w:val="00FE526C"/>
    <w:rsid w:val="00FE6058"/>
    <w:rsid w:val="00FF24A3"/>
    <w:rsid w:val="00FF2999"/>
    <w:rsid w:val="00FF6127"/>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00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88F62-BB1E-411D-8C0C-6142F9713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5003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WCUUser</cp:lastModifiedBy>
  <cp:revision>2</cp:revision>
  <cp:lastPrinted>2013-05-08T15:51:00Z</cp:lastPrinted>
  <dcterms:created xsi:type="dcterms:W3CDTF">2013-08-29T18:51:00Z</dcterms:created>
  <dcterms:modified xsi:type="dcterms:W3CDTF">2013-08-29T18:51:00Z</dcterms:modified>
</cp:coreProperties>
</file>