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2B0FCB" w:rsidRDefault="00A233C1" w:rsidP="00595C61">
      <w:pPr>
        <w:ind w:left="360"/>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59.55pt" fillcolor="#b2b2b2" strokecolor="#33c" strokeweight="1pt">
            <v:fill opacity=".5"/>
            <v:shadow on="t" color="#99f" offset="3pt"/>
            <v:textpath style="font-family:&quot;Bradley Hand ITC&quot;;font-size:48pt;v-text-kern:t" trim="t" fitpath="t" string="Council of Deans"/>
          </v:shape>
        </w:pict>
      </w:r>
    </w:p>
    <w:p w:rsidR="00595C61" w:rsidRPr="002B0FCB" w:rsidRDefault="00595C61" w:rsidP="00595C61">
      <w:pPr>
        <w:jc w:val="center"/>
        <w:rPr>
          <w:sz w:val="20"/>
          <w:szCs w:val="20"/>
        </w:rPr>
      </w:pPr>
    </w:p>
    <w:p w:rsidR="00595C61" w:rsidRPr="00E977AB" w:rsidRDefault="00E4620A" w:rsidP="00595C61">
      <w:pPr>
        <w:jc w:val="center"/>
        <w:rPr>
          <w:b/>
        </w:rPr>
      </w:pPr>
      <w:r w:rsidRPr="00E977AB">
        <w:rPr>
          <w:b/>
        </w:rPr>
        <w:t xml:space="preserve"> </w:t>
      </w:r>
      <w:r w:rsidR="00BA55F9">
        <w:rPr>
          <w:b/>
        </w:rPr>
        <w:t xml:space="preserve">WORKDAY </w:t>
      </w:r>
      <w:r w:rsidR="00595C61" w:rsidRPr="00E977AB">
        <w:rPr>
          <w:b/>
        </w:rPr>
        <w:t>MINUTES</w:t>
      </w:r>
    </w:p>
    <w:p w:rsidR="00595C61" w:rsidRPr="00E977AB" w:rsidRDefault="00595C61" w:rsidP="00595C61">
      <w:pPr>
        <w:jc w:val="center"/>
      </w:pPr>
    </w:p>
    <w:p w:rsidR="00595C61" w:rsidRPr="00E977AB" w:rsidRDefault="00BA55F9" w:rsidP="00595C61">
      <w:pPr>
        <w:tabs>
          <w:tab w:val="left" w:pos="1980"/>
        </w:tabs>
        <w:jc w:val="center"/>
        <w:rPr>
          <w:b/>
          <w:bCs/>
        </w:rPr>
      </w:pPr>
      <w:r>
        <w:rPr>
          <w:b/>
          <w:bCs/>
        </w:rPr>
        <w:t>May 29</w:t>
      </w:r>
      <w:r w:rsidR="00F04889" w:rsidRPr="00E977AB">
        <w:rPr>
          <w:b/>
          <w:bCs/>
        </w:rPr>
        <w:t>, 2014</w:t>
      </w:r>
      <w:r w:rsidR="00595C61" w:rsidRPr="00E977AB">
        <w:rPr>
          <w:b/>
          <w:bCs/>
        </w:rPr>
        <w:t xml:space="preserve">, </w:t>
      </w:r>
      <w:r>
        <w:rPr>
          <w:b/>
          <w:bCs/>
        </w:rPr>
        <w:t>12</w:t>
      </w:r>
      <w:r w:rsidR="00E8053D" w:rsidRPr="00E977AB">
        <w:rPr>
          <w:b/>
          <w:bCs/>
        </w:rPr>
        <w:t>:00-</w:t>
      </w:r>
      <w:r>
        <w:rPr>
          <w:b/>
          <w:bCs/>
        </w:rPr>
        <w:t>4</w:t>
      </w:r>
      <w:r w:rsidR="00E8053D" w:rsidRPr="00E977AB">
        <w:rPr>
          <w:b/>
          <w:bCs/>
        </w:rPr>
        <w:t>:00</w:t>
      </w:r>
    </w:p>
    <w:p w:rsidR="00595C61" w:rsidRPr="002B0FCB" w:rsidRDefault="00595C61" w:rsidP="00595C61">
      <w:pPr>
        <w:tabs>
          <w:tab w:val="left" w:pos="1980"/>
          <w:tab w:val="left" w:pos="2160"/>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2B0FCB" w:rsidRPr="002B0FCB" w:rsidTr="00D9117A">
        <w:tc>
          <w:tcPr>
            <w:tcW w:w="2088" w:type="dxa"/>
          </w:tcPr>
          <w:p w:rsidR="00595C61" w:rsidRPr="00B2336A" w:rsidRDefault="00595C61" w:rsidP="00D9117A">
            <w:pPr>
              <w:tabs>
                <w:tab w:val="left" w:pos="1980"/>
                <w:tab w:val="left" w:pos="2160"/>
              </w:tabs>
              <w:rPr>
                <w:b/>
                <w:color w:val="0000FF"/>
                <w:sz w:val="20"/>
                <w:szCs w:val="20"/>
              </w:rPr>
            </w:pPr>
            <w:r w:rsidRPr="00B2336A">
              <w:rPr>
                <w:b/>
                <w:color w:val="0000FF"/>
                <w:sz w:val="20"/>
                <w:szCs w:val="20"/>
              </w:rPr>
              <w:t>Present</w:t>
            </w:r>
          </w:p>
        </w:tc>
        <w:tc>
          <w:tcPr>
            <w:tcW w:w="6768" w:type="dxa"/>
          </w:tcPr>
          <w:p w:rsidR="007A2885" w:rsidRDefault="003D2ADD" w:rsidP="00EE0048">
            <w:pPr>
              <w:rPr>
                <w:sz w:val="20"/>
                <w:szCs w:val="20"/>
              </w:rPr>
            </w:pPr>
            <w:r>
              <w:rPr>
                <w:sz w:val="20"/>
                <w:szCs w:val="20"/>
              </w:rPr>
              <w:t>Alison Morrison-Shetlar, Doug Keskula, Robert Kehrberg, Carol Burton, Susan Fouts, Brian Railsback, Mimi Fenton, Darrell Parker</w:t>
            </w:r>
          </w:p>
          <w:p w:rsidR="003D2ADD" w:rsidRPr="002B0FCB" w:rsidRDefault="003D2ADD" w:rsidP="00EE0048">
            <w:pPr>
              <w:rPr>
                <w:sz w:val="20"/>
                <w:szCs w:val="20"/>
              </w:rPr>
            </w:pPr>
          </w:p>
        </w:tc>
      </w:tr>
      <w:tr w:rsidR="002B0FCB" w:rsidRPr="002B0FCB" w:rsidTr="00D9117A">
        <w:tc>
          <w:tcPr>
            <w:tcW w:w="2088" w:type="dxa"/>
          </w:tcPr>
          <w:p w:rsidR="00850269" w:rsidRPr="00B2336A" w:rsidRDefault="00850269" w:rsidP="00D9117A">
            <w:pPr>
              <w:tabs>
                <w:tab w:val="left" w:pos="1980"/>
                <w:tab w:val="left" w:pos="2160"/>
              </w:tabs>
              <w:rPr>
                <w:b/>
                <w:color w:val="0000FF"/>
                <w:sz w:val="20"/>
                <w:szCs w:val="20"/>
              </w:rPr>
            </w:pPr>
            <w:r w:rsidRPr="00B2336A">
              <w:rPr>
                <w:b/>
                <w:color w:val="0000FF"/>
                <w:sz w:val="20"/>
                <w:szCs w:val="20"/>
              </w:rPr>
              <w:t>Guests</w:t>
            </w:r>
          </w:p>
          <w:p w:rsidR="00850269" w:rsidRPr="00B2336A" w:rsidRDefault="00850269" w:rsidP="00D9117A">
            <w:pPr>
              <w:tabs>
                <w:tab w:val="left" w:pos="1980"/>
                <w:tab w:val="left" w:pos="2160"/>
              </w:tabs>
              <w:rPr>
                <w:b/>
                <w:color w:val="0000FF"/>
                <w:sz w:val="20"/>
                <w:szCs w:val="20"/>
              </w:rPr>
            </w:pPr>
          </w:p>
        </w:tc>
        <w:tc>
          <w:tcPr>
            <w:tcW w:w="6768" w:type="dxa"/>
          </w:tcPr>
          <w:p w:rsidR="00531305" w:rsidRDefault="003D2ADD" w:rsidP="00FC6286">
            <w:pPr>
              <w:tabs>
                <w:tab w:val="left" w:pos="1980"/>
                <w:tab w:val="left" w:pos="2160"/>
              </w:tabs>
              <w:rPr>
                <w:sz w:val="20"/>
                <w:szCs w:val="20"/>
              </w:rPr>
            </w:pPr>
            <w:r>
              <w:rPr>
                <w:sz w:val="20"/>
                <w:szCs w:val="20"/>
              </w:rPr>
              <w:t>Tim Carstens for Dana Sally, Renee Corbin for Dale Carpenter, Chip Ferguson for James Zhang, Phil Cauley, Larry Hammer, Henson Sturgill</w:t>
            </w:r>
          </w:p>
          <w:p w:rsidR="003D2ADD" w:rsidRPr="002B0FCB" w:rsidRDefault="003D2ADD" w:rsidP="00FC6286">
            <w:pPr>
              <w:tabs>
                <w:tab w:val="left" w:pos="1980"/>
                <w:tab w:val="left" w:pos="2160"/>
              </w:tabs>
              <w:rPr>
                <w:sz w:val="20"/>
                <w:szCs w:val="20"/>
              </w:rPr>
            </w:pPr>
          </w:p>
        </w:tc>
      </w:tr>
      <w:tr w:rsidR="00595C61" w:rsidRPr="002B0FCB" w:rsidTr="00D9117A">
        <w:tc>
          <w:tcPr>
            <w:tcW w:w="2088" w:type="dxa"/>
          </w:tcPr>
          <w:p w:rsidR="00595C61" w:rsidRPr="00B2336A" w:rsidRDefault="00595C61" w:rsidP="00D9117A">
            <w:pPr>
              <w:tabs>
                <w:tab w:val="left" w:pos="1980"/>
                <w:tab w:val="left" w:pos="2160"/>
              </w:tabs>
              <w:rPr>
                <w:b/>
                <w:color w:val="0000FF"/>
                <w:sz w:val="20"/>
                <w:szCs w:val="20"/>
              </w:rPr>
            </w:pPr>
            <w:r w:rsidRPr="00B2336A">
              <w:rPr>
                <w:b/>
                <w:color w:val="0000FF"/>
                <w:sz w:val="20"/>
                <w:szCs w:val="20"/>
              </w:rPr>
              <w:t>Recorder</w:t>
            </w:r>
          </w:p>
        </w:tc>
        <w:tc>
          <w:tcPr>
            <w:tcW w:w="6768" w:type="dxa"/>
          </w:tcPr>
          <w:p w:rsidR="00AA48E9" w:rsidRPr="002B0FCB" w:rsidRDefault="00EE00B7" w:rsidP="00AA48E9">
            <w:pPr>
              <w:tabs>
                <w:tab w:val="left" w:pos="1980"/>
                <w:tab w:val="left" w:pos="2160"/>
              </w:tabs>
              <w:rPr>
                <w:sz w:val="20"/>
                <w:szCs w:val="20"/>
              </w:rPr>
            </w:pPr>
            <w:r w:rsidRPr="002B0FCB">
              <w:rPr>
                <w:sz w:val="20"/>
                <w:szCs w:val="20"/>
              </w:rPr>
              <w:t>Anne Aldrich</w:t>
            </w:r>
          </w:p>
          <w:p w:rsidR="004428D5" w:rsidRPr="002B0FCB" w:rsidRDefault="004428D5" w:rsidP="00AA48E9">
            <w:pPr>
              <w:tabs>
                <w:tab w:val="left" w:pos="1980"/>
                <w:tab w:val="left" w:pos="2160"/>
              </w:tabs>
              <w:rPr>
                <w:sz w:val="20"/>
                <w:szCs w:val="20"/>
              </w:rPr>
            </w:pPr>
          </w:p>
        </w:tc>
      </w:tr>
    </w:tbl>
    <w:p w:rsidR="00D57074" w:rsidRPr="002B0FCB" w:rsidRDefault="00D57074" w:rsidP="00595C61">
      <w:pPr>
        <w:rPr>
          <w:b/>
          <w:sz w:val="20"/>
          <w:szCs w:val="20"/>
        </w:rPr>
      </w:pPr>
    </w:p>
    <w:p w:rsidR="006E7ADC" w:rsidRPr="00B2336A" w:rsidRDefault="006E7ADC" w:rsidP="00595C61">
      <w:pPr>
        <w:rPr>
          <w:b/>
          <w:color w:val="0000FF"/>
          <w:sz w:val="20"/>
          <w:szCs w:val="20"/>
        </w:rPr>
      </w:pPr>
      <w:r w:rsidRPr="00B2336A">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2B0FCB" w:rsidRPr="002B0FCB" w:rsidTr="006E7ADC">
        <w:tc>
          <w:tcPr>
            <w:tcW w:w="2088" w:type="dxa"/>
          </w:tcPr>
          <w:p w:rsidR="00B2336A" w:rsidRPr="00B2336A" w:rsidRDefault="00B2336A" w:rsidP="00595C61">
            <w:pPr>
              <w:rPr>
                <w:b/>
                <w:color w:val="0000FF"/>
                <w:sz w:val="20"/>
                <w:szCs w:val="20"/>
              </w:rPr>
            </w:pPr>
          </w:p>
        </w:tc>
        <w:tc>
          <w:tcPr>
            <w:tcW w:w="6768" w:type="dxa"/>
          </w:tcPr>
          <w:p w:rsidR="000B0F9A" w:rsidRPr="000B0F9A" w:rsidRDefault="000B0F9A" w:rsidP="000B0F9A">
            <w:pPr>
              <w:pStyle w:val="ListParagraph"/>
              <w:tabs>
                <w:tab w:val="right" w:pos="480"/>
                <w:tab w:val="left" w:pos="720"/>
              </w:tabs>
              <w:ind w:left="360"/>
              <w:rPr>
                <w:b/>
                <w:bCs/>
                <w:sz w:val="20"/>
                <w:szCs w:val="20"/>
              </w:rPr>
            </w:pPr>
          </w:p>
        </w:tc>
      </w:tr>
    </w:tbl>
    <w:p w:rsidR="006E7ADC" w:rsidRPr="002B0FCB" w:rsidRDefault="006E7ADC" w:rsidP="00595C61">
      <w:pPr>
        <w:rPr>
          <w:b/>
          <w:sz w:val="20"/>
          <w:szCs w:val="20"/>
        </w:rPr>
      </w:pPr>
    </w:p>
    <w:p w:rsidR="00911A2F" w:rsidRPr="00B2336A" w:rsidRDefault="002951DC" w:rsidP="00595C61">
      <w:pPr>
        <w:rPr>
          <w:b/>
          <w:color w:val="0000FF"/>
          <w:sz w:val="20"/>
          <w:szCs w:val="20"/>
        </w:rPr>
      </w:pPr>
      <w:r w:rsidRPr="00B2336A">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2B0FCB" w:rsidRPr="002B0FCB" w:rsidTr="00EE00B7">
        <w:tc>
          <w:tcPr>
            <w:tcW w:w="2088" w:type="dxa"/>
          </w:tcPr>
          <w:p w:rsidR="00CA1EFF" w:rsidRDefault="00E13485" w:rsidP="00595C61">
            <w:pPr>
              <w:rPr>
                <w:b/>
                <w:color w:val="0000FF"/>
                <w:sz w:val="20"/>
                <w:szCs w:val="20"/>
              </w:rPr>
            </w:pPr>
            <w:r>
              <w:rPr>
                <w:b/>
                <w:color w:val="0000FF"/>
                <w:sz w:val="20"/>
                <w:szCs w:val="20"/>
              </w:rPr>
              <w:t>Update from Executive Council</w:t>
            </w:r>
          </w:p>
          <w:p w:rsidR="00E13485" w:rsidRPr="00B2336A" w:rsidRDefault="00E13485" w:rsidP="00595C61">
            <w:pPr>
              <w:rPr>
                <w:b/>
                <w:color w:val="0000FF"/>
                <w:sz w:val="20"/>
                <w:szCs w:val="20"/>
              </w:rPr>
            </w:pPr>
            <w:r>
              <w:rPr>
                <w:b/>
                <w:color w:val="0000FF"/>
                <w:sz w:val="20"/>
                <w:szCs w:val="20"/>
              </w:rPr>
              <w:t>(Alison)</w:t>
            </w:r>
          </w:p>
        </w:tc>
        <w:tc>
          <w:tcPr>
            <w:tcW w:w="6768" w:type="dxa"/>
          </w:tcPr>
          <w:p w:rsidR="003722FA" w:rsidRDefault="00973615" w:rsidP="003722FA">
            <w:pPr>
              <w:tabs>
                <w:tab w:val="right" w:pos="480"/>
                <w:tab w:val="left" w:pos="1080"/>
                <w:tab w:val="left" w:leader="dot" w:pos="7380"/>
                <w:tab w:val="left" w:pos="7560"/>
              </w:tabs>
              <w:rPr>
                <w:sz w:val="20"/>
                <w:szCs w:val="20"/>
              </w:rPr>
            </w:pPr>
            <w:r>
              <w:rPr>
                <w:sz w:val="20"/>
                <w:szCs w:val="20"/>
              </w:rPr>
              <w:t>Executive Council has</w:t>
            </w:r>
            <w:r w:rsidR="003722FA">
              <w:rPr>
                <w:sz w:val="20"/>
                <w:szCs w:val="20"/>
              </w:rPr>
              <w:t xml:space="preserve"> been discussing the following:</w:t>
            </w:r>
          </w:p>
          <w:p w:rsidR="003722FA" w:rsidRDefault="003722FA" w:rsidP="003722FA">
            <w:pPr>
              <w:tabs>
                <w:tab w:val="right" w:pos="480"/>
                <w:tab w:val="left" w:pos="1080"/>
                <w:tab w:val="left" w:leader="dot" w:pos="7380"/>
                <w:tab w:val="left" w:pos="7560"/>
              </w:tabs>
              <w:rPr>
                <w:sz w:val="20"/>
                <w:szCs w:val="20"/>
              </w:rPr>
            </w:pPr>
            <w:r>
              <w:rPr>
                <w:sz w:val="20"/>
                <w:szCs w:val="20"/>
              </w:rPr>
              <w:t xml:space="preserve">1) </w:t>
            </w:r>
            <w:r w:rsidRPr="003722FA">
              <w:rPr>
                <w:b/>
                <w:color w:val="0000FF"/>
                <w:sz w:val="20"/>
                <w:szCs w:val="20"/>
              </w:rPr>
              <w:t>Budget Issues</w:t>
            </w:r>
            <w:r w:rsidR="00973615">
              <w:rPr>
                <w:sz w:val="20"/>
                <w:szCs w:val="20"/>
              </w:rPr>
              <w:t xml:space="preserve"> – Draft budgets have </w:t>
            </w:r>
            <w:r>
              <w:rPr>
                <w:sz w:val="20"/>
                <w:szCs w:val="20"/>
              </w:rPr>
              <w:t>been received from the legi</w:t>
            </w:r>
            <w:r w:rsidR="00973615">
              <w:rPr>
                <w:sz w:val="20"/>
                <w:szCs w:val="20"/>
              </w:rPr>
              <w:t>slature, now negotiations begin.</w:t>
            </w:r>
          </w:p>
          <w:p w:rsidR="003722FA" w:rsidRDefault="003722FA" w:rsidP="003722FA">
            <w:pPr>
              <w:tabs>
                <w:tab w:val="right" w:pos="480"/>
                <w:tab w:val="left" w:pos="1080"/>
                <w:tab w:val="left" w:leader="dot" w:pos="7380"/>
                <w:tab w:val="left" w:pos="7560"/>
              </w:tabs>
              <w:rPr>
                <w:sz w:val="20"/>
                <w:szCs w:val="20"/>
              </w:rPr>
            </w:pPr>
            <w:r>
              <w:rPr>
                <w:sz w:val="20"/>
                <w:szCs w:val="20"/>
              </w:rPr>
              <w:t xml:space="preserve">2) </w:t>
            </w:r>
            <w:r w:rsidRPr="003722FA">
              <w:rPr>
                <w:b/>
                <w:color w:val="0000FF"/>
                <w:sz w:val="20"/>
                <w:szCs w:val="20"/>
              </w:rPr>
              <w:t>Curriculog and Implementation</w:t>
            </w:r>
            <w:r w:rsidRPr="003722FA">
              <w:rPr>
                <w:color w:val="0000FF"/>
                <w:sz w:val="20"/>
                <w:szCs w:val="20"/>
              </w:rPr>
              <w:t xml:space="preserve"> </w:t>
            </w:r>
            <w:r>
              <w:rPr>
                <w:sz w:val="20"/>
                <w:szCs w:val="20"/>
              </w:rPr>
              <w:t>- Kim Winter and Carol Burton are spearheading this initiative to be ready to go in the fall.  For those involved, the first meeting will be a training session with any review of curriculum to be deferred until the next meeting.</w:t>
            </w:r>
          </w:p>
          <w:p w:rsidR="003722FA" w:rsidRDefault="00973615" w:rsidP="003722FA">
            <w:pPr>
              <w:tabs>
                <w:tab w:val="right" w:pos="480"/>
                <w:tab w:val="left" w:pos="1080"/>
                <w:tab w:val="left" w:leader="dot" w:pos="7380"/>
                <w:tab w:val="left" w:pos="7560"/>
              </w:tabs>
              <w:rPr>
                <w:sz w:val="20"/>
                <w:szCs w:val="20"/>
              </w:rPr>
            </w:pPr>
            <w:r>
              <w:rPr>
                <w:sz w:val="20"/>
                <w:szCs w:val="20"/>
              </w:rPr>
              <w:t>3) There is a</w:t>
            </w:r>
            <w:r w:rsidR="003722FA">
              <w:rPr>
                <w:sz w:val="20"/>
                <w:szCs w:val="20"/>
              </w:rPr>
              <w:t xml:space="preserve"> need for </w:t>
            </w:r>
            <w:r>
              <w:rPr>
                <w:b/>
                <w:color w:val="0000FF"/>
                <w:sz w:val="20"/>
                <w:szCs w:val="20"/>
              </w:rPr>
              <w:t>Executive C</w:t>
            </w:r>
            <w:r w:rsidR="003722FA" w:rsidRPr="003722FA">
              <w:rPr>
                <w:b/>
                <w:color w:val="0000FF"/>
                <w:sz w:val="20"/>
                <w:szCs w:val="20"/>
              </w:rPr>
              <w:t>ouncil to have more in-depth discussions about areas that impact the university as a whole</w:t>
            </w:r>
            <w:r w:rsidR="003722FA">
              <w:rPr>
                <w:sz w:val="20"/>
                <w:szCs w:val="20"/>
              </w:rPr>
              <w:t xml:space="preserve"> thus we are planning two retreats around big issues.  These items will then be brou</w:t>
            </w:r>
            <w:r>
              <w:rPr>
                <w:sz w:val="20"/>
                <w:szCs w:val="20"/>
              </w:rPr>
              <w:t>ght to the deans.   Before</w:t>
            </w:r>
            <w:r w:rsidR="003722FA">
              <w:rPr>
                <w:sz w:val="20"/>
                <w:szCs w:val="20"/>
              </w:rPr>
              <w:t xml:space="preserve"> retreats take place, Alison will be requesting information from the deans.</w:t>
            </w:r>
          </w:p>
          <w:p w:rsidR="003722FA" w:rsidRDefault="003722FA" w:rsidP="003722FA">
            <w:pPr>
              <w:tabs>
                <w:tab w:val="right" w:pos="480"/>
                <w:tab w:val="left" w:pos="1080"/>
                <w:tab w:val="left" w:leader="dot" w:pos="7380"/>
                <w:tab w:val="left" w:pos="7560"/>
              </w:tabs>
              <w:rPr>
                <w:sz w:val="20"/>
                <w:szCs w:val="20"/>
              </w:rPr>
            </w:pPr>
            <w:r>
              <w:rPr>
                <w:sz w:val="20"/>
                <w:szCs w:val="20"/>
              </w:rPr>
              <w:t xml:space="preserve">4) </w:t>
            </w:r>
            <w:r w:rsidRPr="003722FA">
              <w:rPr>
                <w:b/>
                <w:color w:val="0000FF"/>
                <w:sz w:val="20"/>
                <w:szCs w:val="20"/>
              </w:rPr>
              <w:t>Enrollment Numbers</w:t>
            </w:r>
            <w:r w:rsidRPr="003722FA">
              <w:rPr>
                <w:color w:val="0000FF"/>
                <w:sz w:val="20"/>
                <w:szCs w:val="20"/>
              </w:rPr>
              <w:t xml:space="preserve"> </w:t>
            </w:r>
            <w:r w:rsidR="00973615">
              <w:rPr>
                <w:sz w:val="20"/>
                <w:szCs w:val="20"/>
              </w:rPr>
              <w:t>– W</w:t>
            </w:r>
            <w:r>
              <w:rPr>
                <w:sz w:val="20"/>
                <w:szCs w:val="20"/>
              </w:rPr>
              <w:t>e are looking rather healthy in undergraduate enrollment, deposits are up significantly, more students have deposi</w:t>
            </w:r>
            <w:r w:rsidR="00973615">
              <w:rPr>
                <w:sz w:val="20"/>
                <w:szCs w:val="20"/>
              </w:rPr>
              <w:t>ted on housing than ever before, but</w:t>
            </w:r>
            <w:r>
              <w:rPr>
                <w:sz w:val="20"/>
                <w:szCs w:val="20"/>
              </w:rPr>
              <w:t xml:space="preserve"> transfer students are down.  We are discussing in various groups why transfers are down and worki</w:t>
            </w:r>
            <w:r w:rsidR="00973615">
              <w:rPr>
                <w:sz w:val="20"/>
                <w:szCs w:val="20"/>
              </w:rPr>
              <w:t>ng on strategies</w:t>
            </w:r>
            <w:r>
              <w:rPr>
                <w:sz w:val="20"/>
                <w:szCs w:val="20"/>
              </w:rPr>
              <w:t>.  Kimmel School has put forward a plan to address this issue that we will share with all</w:t>
            </w:r>
            <w:r w:rsidR="00973615">
              <w:rPr>
                <w:sz w:val="20"/>
                <w:szCs w:val="20"/>
              </w:rPr>
              <w:t>.</w:t>
            </w:r>
            <w:r>
              <w:rPr>
                <w:sz w:val="20"/>
                <w:szCs w:val="20"/>
              </w:rPr>
              <w:t xml:space="preserve">  Graduate student enrollments are running flat,</w:t>
            </w:r>
            <w:r w:rsidR="00973615">
              <w:rPr>
                <w:sz w:val="20"/>
                <w:szCs w:val="20"/>
              </w:rPr>
              <w:t xml:space="preserve"> however we</w:t>
            </w:r>
            <w:r>
              <w:rPr>
                <w:sz w:val="20"/>
                <w:szCs w:val="20"/>
              </w:rPr>
              <w:t xml:space="preserve"> may have a small increase. Graduate School summer enrollment is up some.  </w:t>
            </w:r>
          </w:p>
          <w:p w:rsidR="003722FA" w:rsidRDefault="003722FA" w:rsidP="003722FA">
            <w:pPr>
              <w:tabs>
                <w:tab w:val="right" w:pos="480"/>
                <w:tab w:val="left" w:pos="1080"/>
                <w:tab w:val="left" w:leader="dot" w:pos="7380"/>
                <w:tab w:val="left" w:pos="7560"/>
              </w:tabs>
              <w:rPr>
                <w:sz w:val="20"/>
                <w:szCs w:val="20"/>
              </w:rPr>
            </w:pPr>
            <w:r>
              <w:rPr>
                <w:sz w:val="20"/>
                <w:szCs w:val="20"/>
              </w:rPr>
              <w:t xml:space="preserve">5) As we grow </w:t>
            </w:r>
            <w:r w:rsidRPr="003722FA">
              <w:rPr>
                <w:b/>
                <w:color w:val="0000FF"/>
                <w:sz w:val="20"/>
                <w:szCs w:val="20"/>
              </w:rPr>
              <w:t>summer session</w:t>
            </w:r>
            <w:r>
              <w:rPr>
                <w:sz w:val="20"/>
                <w:szCs w:val="20"/>
              </w:rPr>
              <w:t xml:space="preserve">, we could put some funds toward stipends and possibly increase summer enrollment – research plus a course.  We are looking at E&amp;T funds providing greater support for summer session. We are also looking to increase ASP program enrollment, etc.  We </w:t>
            </w:r>
            <w:r w:rsidR="00C441B3">
              <w:rPr>
                <w:sz w:val="20"/>
                <w:szCs w:val="20"/>
              </w:rPr>
              <w:t>created</w:t>
            </w:r>
            <w:r>
              <w:rPr>
                <w:sz w:val="20"/>
                <w:szCs w:val="20"/>
              </w:rPr>
              <w:t xml:space="preserve"> a committee to address summer session</w:t>
            </w:r>
            <w:r w:rsidR="00C441B3">
              <w:rPr>
                <w:sz w:val="20"/>
                <w:szCs w:val="20"/>
              </w:rPr>
              <w:t xml:space="preserve"> issues</w:t>
            </w:r>
            <w:r>
              <w:rPr>
                <w:sz w:val="20"/>
                <w:szCs w:val="20"/>
              </w:rPr>
              <w:t xml:space="preserve">. The goal is to increase the number of students on campus so we can increase the number of students that graduate on time.  The goal for the committee is to address salary structure for faculty and what we do with distance learning in order to increase strategically.  It is very important but must be a collaborative initiative.  </w:t>
            </w:r>
          </w:p>
          <w:p w:rsidR="003722FA" w:rsidRDefault="003722FA" w:rsidP="003722FA">
            <w:pPr>
              <w:tabs>
                <w:tab w:val="right" w:pos="480"/>
                <w:tab w:val="left" w:pos="1080"/>
                <w:tab w:val="left" w:leader="dot" w:pos="7380"/>
                <w:tab w:val="left" w:pos="7560"/>
              </w:tabs>
              <w:rPr>
                <w:sz w:val="20"/>
                <w:szCs w:val="20"/>
              </w:rPr>
            </w:pPr>
            <w:r>
              <w:rPr>
                <w:sz w:val="20"/>
                <w:szCs w:val="20"/>
              </w:rPr>
              <w:t xml:space="preserve">6) </w:t>
            </w:r>
            <w:r w:rsidRPr="003722FA">
              <w:rPr>
                <w:b/>
                <w:color w:val="0000FF"/>
                <w:sz w:val="20"/>
                <w:szCs w:val="20"/>
              </w:rPr>
              <w:t>Marketing</w:t>
            </w:r>
            <w:r w:rsidR="00973615">
              <w:rPr>
                <w:sz w:val="20"/>
                <w:szCs w:val="20"/>
              </w:rPr>
              <w:t xml:space="preserve"> – W</w:t>
            </w:r>
            <w:r>
              <w:rPr>
                <w:sz w:val="20"/>
                <w:szCs w:val="20"/>
              </w:rPr>
              <w:t xml:space="preserve">e must look strategically at when </w:t>
            </w:r>
            <w:r w:rsidR="00973615">
              <w:rPr>
                <w:sz w:val="20"/>
                <w:szCs w:val="20"/>
              </w:rPr>
              <w:t xml:space="preserve">and who </w:t>
            </w:r>
            <w:r>
              <w:rPr>
                <w:sz w:val="20"/>
                <w:szCs w:val="20"/>
              </w:rPr>
              <w:t>we get infor</w:t>
            </w:r>
            <w:r w:rsidR="00973615">
              <w:rPr>
                <w:sz w:val="20"/>
                <w:szCs w:val="20"/>
              </w:rPr>
              <w:t>mation</w:t>
            </w:r>
            <w:r>
              <w:rPr>
                <w:sz w:val="20"/>
                <w:szCs w:val="20"/>
              </w:rPr>
              <w:t xml:space="preserve"> to.  This is about the university as </w:t>
            </w:r>
            <w:r w:rsidR="00C441B3">
              <w:rPr>
                <w:sz w:val="20"/>
                <w:szCs w:val="20"/>
              </w:rPr>
              <w:t xml:space="preserve">a </w:t>
            </w:r>
            <w:r>
              <w:rPr>
                <w:sz w:val="20"/>
                <w:szCs w:val="20"/>
              </w:rPr>
              <w:t>whole, not</w:t>
            </w:r>
            <w:r w:rsidR="00C441B3">
              <w:rPr>
                <w:sz w:val="20"/>
                <w:szCs w:val="20"/>
              </w:rPr>
              <w:t xml:space="preserve"> about </w:t>
            </w:r>
            <w:r>
              <w:rPr>
                <w:sz w:val="20"/>
                <w:szCs w:val="20"/>
              </w:rPr>
              <w:t>individual units.</w:t>
            </w:r>
          </w:p>
          <w:p w:rsidR="003722FA" w:rsidRDefault="003722FA" w:rsidP="003722FA">
            <w:pPr>
              <w:tabs>
                <w:tab w:val="right" w:pos="480"/>
                <w:tab w:val="left" w:pos="1080"/>
                <w:tab w:val="left" w:leader="dot" w:pos="7380"/>
                <w:tab w:val="left" w:pos="7560"/>
              </w:tabs>
              <w:rPr>
                <w:sz w:val="20"/>
                <w:szCs w:val="20"/>
              </w:rPr>
            </w:pPr>
            <w:r>
              <w:rPr>
                <w:sz w:val="20"/>
                <w:szCs w:val="20"/>
              </w:rPr>
              <w:t xml:space="preserve">7) </w:t>
            </w:r>
            <w:r w:rsidRPr="003722FA">
              <w:rPr>
                <w:b/>
                <w:color w:val="0000FF"/>
                <w:sz w:val="20"/>
                <w:szCs w:val="20"/>
              </w:rPr>
              <w:t>Biltmore Park</w:t>
            </w:r>
            <w:r w:rsidRPr="003722FA">
              <w:rPr>
                <w:color w:val="0000FF"/>
                <w:sz w:val="20"/>
                <w:szCs w:val="20"/>
              </w:rPr>
              <w:t xml:space="preserve"> </w:t>
            </w:r>
            <w:r w:rsidR="00973615">
              <w:rPr>
                <w:sz w:val="20"/>
                <w:szCs w:val="20"/>
              </w:rPr>
              <w:t>– W</w:t>
            </w:r>
            <w:r>
              <w:rPr>
                <w:sz w:val="20"/>
                <w:szCs w:val="20"/>
              </w:rPr>
              <w:t xml:space="preserve">e </w:t>
            </w:r>
            <w:r w:rsidR="00C441B3">
              <w:rPr>
                <w:sz w:val="20"/>
                <w:szCs w:val="20"/>
              </w:rPr>
              <w:t xml:space="preserve">have </w:t>
            </w:r>
            <w:r>
              <w:rPr>
                <w:sz w:val="20"/>
                <w:szCs w:val="20"/>
              </w:rPr>
              <w:t>a search committee to hire a director for this facility.  It is a crucial position and will report to the Provost initially b</w:t>
            </w:r>
            <w:r w:rsidR="007F54DD">
              <w:rPr>
                <w:sz w:val="20"/>
                <w:szCs w:val="20"/>
              </w:rPr>
              <w:t xml:space="preserve">ut we may </w:t>
            </w:r>
            <w:r w:rsidR="007F54DD">
              <w:rPr>
                <w:sz w:val="20"/>
                <w:szCs w:val="20"/>
              </w:rPr>
              <w:lastRenderedPageBreak/>
              <w:t>restructure at a later time</w:t>
            </w:r>
            <w:r>
              <w:rPr>
                <w:sz w:val="20"/>
                <w:szCs w:val="20"/>
              </w:rPr>
              <w:t xml:space="preserve">.  Every single dean will work with this individual.   </w:t>
            </w:r>
          </w:p>
          <w:p w:rsidR="003722FA" w:rsidRDefault="003722FA" w:rsidP="003722FA">
            <w:pPr>
              <w:tabs>
                <w:tab w:val="right" w:pos="480"/>
                <w:tab w:val="left" w:pos="1080"/>
                <w:tab w:val="left" w:leader="dot" w:pos="7380"/>
                <w:tab w:val="left" w:pos="7560"/>
              </w:tabs>
              <w:rPr>
                <w:sz w:val="20"/>
                <w:szCs w:val="20"/>
              </w:rPr>
            </w:pPr>
            <w:r>
              <w:rPr>
                <w:sz w:val="20"/>
                <w:szCs w:val="20"/>
              </w:rPr>
              <w:t xml:space="preserve">8) </w:t>
            </w:r>
            <w:r w:rsidRPr="003722FA">
              <w:rPr>
                <w:b/>
                <w:color w:val="0000FF"/>
                <w:sz w:val="20"/>
                <w:szCs w:val="20"/>
              </w:rPr>
              <w:t>IPS Search</w:t>
            </w:r>
            <w:r w:rsidRPr="003722FA">
              <w:rPr>
                <w:color w:val="0000FF"/>
                <w:sz w:val="20"/>
                <w:szCs w:val="20"/>
              </w:rPr>
              <w:t xml:space="preserve"> </w:t>
            </w:r>
            <w:r w:rsidR="007F54DD">
              <w:rPr>
                <w:sz w:val="20"/>
                <w:szCs w:val="20"/>
              </w:rPr>
              <w:t>– W</w:t>
            </w:r>
            <w:r>
              <w:rPr>
                <w:sz w:val="20"/>
                <w:szCs w:val="20"/>
              </w:rPr>
              <w:t xml:space="preserve">e have placed an ad for this position and the search committee is being </w:t>
            </w:r>
            <w:r w:rsidR="00C441B3">
              <w:rPr>
                <w:sz w:val="20"/>
                <w:szCs w:val="20"/>
              </w:rPr>
              <w:t>created</w:t>
            </w:r>
            <w:r>
              <w:rPr>
                <w:sz w:val="20"/>
                <w:szCs w:val="20"/>
              </w:rPr>
              <w:t xml:space="preserve">. </w:t>
            </w:r>
          </w:p>
          <w:p w:rsidR="003722FA" w:rsidRDefault="003722FA" w:rsidP="003722FA">
            <w:pPr>
              <w:tabs>
                <w:tab w:val="right" w:pos="480"/>
                <w:tab w:val="left" w:pos="1080"/>
                <w:tab w:val="left" w:leader="dot" w:pos="7380"/>
                <w:tab w:val="left" w:pos="7560"/>
              </w:tabs>
              <w:rPr>
                <w:sz w:val="20"/>
                <w:szCs w:val="20"/>
              </w:rPr>
            </w:pPr>
            <w:r>
              <w:rPr>
                <w:sz w:val="20"/>
                <w:szCs w:val="20"/>
              </w:rPr>
              <w:t xml:space="preserve">9) Susan </w:t>
            </w:r>
            <w:r w:rsidR="007F54DD">
              <w:rPr>
                <w:sz w:val="20"/>
                <w:szCs w:val="20"/>
              </w:rPr>
              <w:t xml:space="preserve">Fouts </w:t>
            </w:r>
            <w:r>
              <w:rPr>
                <w:sz w:val="20"/>
                <w:szCs w:val="20"/>
              </w:rPr>
              <w:t xml:space="preserve">has assumed responsibility for the </w:t>
            </w:r>
            <w:r w:rsidRPr="003722FA">
              <w:rPr>
                <w:b/>
                <w:color w:val="0000FF"/>
                <w:sz w:val="20"/>
                <w:szCs w:val="20"/>
              </w:rPr>
              <w:t>Jamaican Program</w:t>
            </w:r>
            <w:r>
              <w:rPr>
                <w:sz w:val="20"/>
                <w:szCs w:val="20"/>
              </w:rPr>
              <w:t xml:space="preserve">.        </w:t>
            </w:r>
          </w:p>
          <w:p w:rsidR="003722FA" w:rsidRDefault="003722FA" w:rsidP="003722FA">
            <w:pPr>
              <w:tabs>
                <w:tab w:val="right" w:pos="480"/>
                <w:tab w:val="left" w:pos="1080"/>
                <w:tab w:val="left" w:leader="dot" w:pos="7380"/>
                <w:tab w:val="left" w:pos="7560"/>
              </w:tabs>
              <w:rPr>
                <w:sz w:val="20"/>
                <w:szCs w:val="20"/>
              </w:rPr>
            </w:pPr>
            <w:r>
              <w:rPr>
                <w:sz w:val="20"/>
                <w:szCs w:val="20"/>
              </w:rPr>
              <w:t xml:space="preserve">10) </w:t>
            </w:r>
            <w:r w:rsidRPr="003722FA">
              <w:rPr>
                <w:b/>
                <w:color w:val="0000FF"/>
                <w:sz w:val="20"/>
                <w:szCs w:val="20"/>
              </w:rPr>
              <w:t>Research</w:t>
            </w:r>
            <w:r>
              <w:rPr>
                <w:sz w:val="20"/>
                <w:szCs w:val="20"/>
              </w:rPr>
              <w:t xml:space="preserve"> is up 67.4 % in submissions and up 32.4% in ac</w:t>
            </w:r>
            <w:r w:rsidR="007F54DD">
              <w:rPr>
                <w:sz w:val="20"/>
                <w:szCs w:val="20"/>
              </w:rPr>
              <w:t>tual award money.  We are down three</w:t>
            </w:r>
            <w:r>
              <w:rPr>
                <w:sz w:val="20"/>
                <w:szCs w:val="20"/>
              </w:rPr>
              <w:t xml:space="preserve"> submissions from last year but our success rate is much higher. We have almost $5 million this year – a huge increase.  We also put $50,000 aside from year in money toward funding internal grants with the outcome being submission of an external grant.  We had 14 applications, which was very competitive.  We were able to fund seven and use all the funds.  We have $100,000 in funds for the next fiscal year for which the review process will begin soon. Executive Council is very ex</w:t>
            </w:r>
            <w:r w:rsidR="007F54DD">
              <w:rPr>
                <w:sz w:val="20"/>
                <w:szCs w:val="20"/>
              </w:rPr>
              <w:t>cited about the response.  The $</w:t>
            </w:r>
            <w:r>
              <w:rPr>
                <w:sz w:val="20"/>
                <w:szCs w:val="20"/>
              </w:rPr>
              <w:t>50,000 is year</w:t>
            </w:r>
            <w:r w:rsidR="00C441B3">
              <w:rPr>
                <w:sz w:val="20"/>
                <w:szCs w:val="20"/>
              </w:rPr>
              <w:t>-</w:t>
            </w:r>
            <w:r>
              <w:rPr>
                <w:sz w:val="20"/>
                <w:szCs w:val="20"/>
              </w:rPr>
              <w:t>end money.  The $100,000 is a combination of Provost and Chancellor indirects.</w:t>
            </w:r>
          </w:p>
          <w:p w:rsidR="003722FA" w:rsidRDefault="003722FA" w:rsidP="003722FA">
            <w:pPr>
              <w:tabs>
                <w:tab w:val="right" w:pos="480"/>
                <w:tab w:val="left" w:pos="1080"/>
                <w:tab w:val="left" w:leader="dot" w:pos="7380"/>
                <w:tab w:val="left" w:pos="7560"/>
              </w:tabs>
              <w:rPr>
                <w:sz w:val="20"/>
                <w:szCs w:val="20"/>
              </w:rPr>
            </w:pPr>
            <w:r>
              <w:rPr>
                <w:sz w:val="20"/>
                <w:szCs w:val="20"/>
              </w:rPr>
              <w:t xml:space="preserve">11) </w:t>
            </w:r>
            <w:r w:rsidRPr="003722FA">
              <w:rPr>
                <w:b/>
                <w:color w:val="0000FF"/>
                <w:sz w:val="20"/>
                <w:szCs w:val="20"/>
              </w:rPr>
              <w:t>Formative Assessment –</w:t>
            </w:r>
            <w:r>
              <w:rPr>
                <w:sz w:val="20"/>
                <w:szCs w:val="20"/>
              </w:rPr>
              <w:t xml:space="preserve"> Susan has used this </w:t>
            </w:r>
            <w:r w:rsidR="007F54DD">
              <w:rPr>
                <w:sz w:val="20"/>
                <w:szCs w:val="20"/>
              </w:rPr>
              <w:t>formative assessment</w:t>
            </w:r>
            <w:r>
              <w:rPr>
                <w:sz w:val="20"/>
                <w:szCs w:val="20"/>
              </w:rPr>
              <w:t xml:space="preserve"> as part of</w:t>
            </w:r>
            <w:r w:rsidR="007F54DD">
              <w:rPr>
                <w:sz w:val="20"/>
                <w:szCs w:val="20"/>
              </w:rPr>
              <w:t xml:space="preserve"> a computerized process adding</w:t>
            </w:r>
            <w:r>
              <w:rPr>
                <w:sz w:val="20"/>
                <w:szCs w:val="20"/>
              </w:rPr>
              <w:t xml:space="preserve"> a memo of items done well and items that need improvement.  Time is set aside once a month to go back over the plan to determine progress, resources, etc.  People were disappointed in </w:t>
            </w:r>
            <w:r w:rsidR="00C441B3">
              <w:rPr>
                <w:sz w:val="20"/>
                <w:szCs w:val="20"/>
              </w:rPr>
              <w:t xml:space="preserve">ratings </w:t>
            </w:r>
            <w:r>
              <w:rPr>
                <w:sz w:val="20"/>
                <w:szCs w:val="20"/>
              </w:rPr>
              <w:t xml:space="preserve">given the scale of 1-5, with 3 representing a person doing </w:t>
            </w:r>
            <w:r w:rsidR="00C441B3">
              <w:rPr>
                <w:sz w:val="20"/>
                <w:szCs w:val="20"/>
              </w:rPr>
              <w:t xml:space="preserve">her </w:t>
            </w:r>
            <w:r>
              <w:rPr>
                <w:sz w:val="20"/>
                <w:szCs w:val="20"/>
              </w:rPr>
              <w:t xml:space="preserve">job the way in which </w:t>
            </w:r>
            <w:r w:rsidR="00C441B3">
              <w:rPr>
                <w:sz w:val="20"/>
                <w:szCs w:val="20"/>
              </w:rPr>
              <w:t>she is</w:t>
            </w:r>
            <w:r>
              <w:rPr>
                <w:sz w:val="20"/>
                <w:szCs w:val="20"/>
              </w:rPr>
              <w:t xml:space="preserve"> supposed to.  Susan added</w:t>
            </w:r>
            <w:r w:rsidR="00C441B3">
              <w:rPr>
                <w:sz w:val="20"/>
                <w:szCs w:val="20"/>
              </w:rPr>
              <w:t>:</w:t>
            </w:r>
            <w:r>
              <w:rPr>
                <w:sz w:val="20"/>
                <w:szCs w:val="20"/>
              </w:rPr>
              <w:t xml:space="preserve"> how employees can contribute to the 2020 vision</w:t>
            </w:r>
            <w:r w:rsidR="00C441B3">
              <w:rPr>
                <w:sz w:val="20"/>
                <w:szCs w:val="20"/>
              </w:rPr>
              <w:t>, as a rating</w:t>
            </w:r>
            <w:r>
              <w:rPr>
                <w:sz w:val="20"/>
                <w:szCs w:val="20"/>
              </w:rPr>
              <w:t>. The goal is to have a culture change within three years.  The first year in this direction is the most challenging.</w:t>
            </w:r>
          </w:p>
          <w:p w:rsidR="003722FA" w:rsidRDefault="003722FA" w:rsidP="003722FA">
            <w:pPr>
              <w:tabs>
                <w:tab w:val="right" w:pos="480"/>
                <w:tab w:val="left" w:pos="1080"/>
                <w:tab w:val="left" w:leader="dot" w:pos="7380"/>
                <w:tab w:val="left" w:pos="7560"/>
              </w:tabs>
              <w:rPr>
                <w:sz w:val="20"/>
                <w:szCs w:val="20"/>
              </w:rPr>
            </w:pPr>
            <w:r>
              <w:rPr>
                <w:sz w:val="20"/>
                <w:szCs w:val="20"/>
              </w:rPr>
              <w:t xml:space="preserve">12) </w:t>
            </w:r>
            <w:r w:rsidRPr="003722FA">
              <w:rPr>
                <w:b/>
                <w:color w:val="0000FF"/>
                <w:sz w:val="20"/>
                <w:szCs w:val="20"/>
              </w:rPr>
              <w:t>SPA Professional Development</w:t>
            </w:r>
            <w:r w:rsidRPr="003722FA">
              <w:rPr>
                <w:color w:val="0000FF"/>
                <w:sz w:val="20"/>
                <w:szCs w:val="20"/>
              </w:rPr>
              <w:t xml:space="preserve"> </w:t>
            </w:r>
            <w:r w:rsidR="007F54DD">
              <w:rPr>
                <w:sz w:val="20"/>
                <w:szCs w:val="20"/>
              </w:rPr>
              <w:t>– W</w:t>
            </w:r>
            <w:r>
              <w:rPr>
                <w:sz w:val="20"/>
                <w:szCs w:val="20"/>
              </w:rPr>
              <w:t>e are working on an initiative for across campus</w:t>
            </w:r>
            <w:r w:rsidR="007F54DD">
              <w:rPr>
                <w:sz w:val="20"/>
                <w:szCs w:val="20"/>
              </w:rPr>
              <w:t xml:space="preserve"> training opportunities</w:t>
            </w:r>
            <w:r>
              <w:rPr>
                <w:sz w:val="20"/>
                <w:szCs w:val="20"/>
              </w:rPr>
              <w:t xml:space="preserve">. </w:t>
            </w:r>
          </w:p>
          <w:p w:rsidR="003722FA" w:rsidRDefault="003722FA" w:rsidP="003722FA">
            <w:pPr>
              <w:tabs>
                <w:tab w:val="right" w:pos="480"/>
                <w:tab w:val="left" w:pos="1080"/>
                <w:tab w:val="left" w:leader="dot" w:pos="7380"/>
                <w:tab w:val="left" w:pos="7560"/>
              </w:tabs>
              <w:rPr>
                <w:sz w:val="20"/>
                <w:szCs w:val="20"/>
              </w:rPr>
            </w:pPr>
            <w:r>
              <w:rPr>
                <w:sz w:val="20"/>
                <w:szCs w:val="20"/>
              </w:rPr>
              <w:t xml:space="preserve">13) </w:t>
            </w:r>
            <w:r w:rsidRPr="003722FA">
              <w:rPr>
                <w:b/>
                <w:color w:val="0000FF"/>
                <w:sz w:val="20"/>
                <w:szCs w:val="20"/>
              </w:rPr>
              <w:t>Associate Provost Search</w:t>
            </w:r>
            <w:r w:rsidRPr="003722FA">
              <w:rPr>
                <w:color w:val="0000FF"/>
                <w:sz w:val="20"/>
                <w:szCs w:val="20"/>
              </w:rPr>
              <w:t xml:space="preserve"> </w:t>
            </w:r>
            <w:r w:rsidR="007F54DD">
              <w:rPr>
                <w:sz w:val="20"/>
                <w:szCs w:val="20"/>
              </w:rPr>
              <w:t>– A</w:t>
            </w:r>
            <w:r>
              <w:rPr>
                <w:sz w:val="20"/>
                <w:szCs w:val="20"/>
              </w:rPr>
              <w:t>n offer has been made and accepted; we are awaiting the background check.  We had a very diverse group of candidates and hope to name the person shortly. We hope to have a signed contract in the next few days.</w:t>
            </w:r>
          </w:p>
          <w:p w:rsidR="003722FA" w:rsidRDefault="003722FA" w:rsidP="003722FA">
            <w:pPr>
              <w:tabs>
                <w:tab w:val="right" w:pos="480"/>
                <w:tab w:val="left" w:pos="1080"/>
                <w:tab w:val="left" w:leader="dot" w:pos="7380"/>
                <w:tab w:val="left" w:pos="7560"/>
              </w:tabs>
              <w:rPr>
                <w:sz w:val="20"/>
                <w:szCs w:val="20"/>
              </w:rPr>
            </w:pPr>
            <w:r>
              <w:rPr>
                <w:sz w:val="20"/>
                <w:szCs w:val="20"/>
              </w:rPr>
              <w:t xml:space="preserve">14) </w:t>
            </w:r>
            <w:r w:rsidRPr="003722FA">
              <w:rPr>
                <w:b/>
                <w:color w:val="0000FF"/>
                <w:sz w:val="20"/>
                <w:szCs w:val="20"/>
              </w:rPr>
              <w:t>Belk</w:t>
            </w:r>
            <w:r>
              <w:rPr>
                <w:sz w:val="20"/>
                <w:szCs w:val="20"/>
              </w:rPr>
              <w:t xml:space="preserve"> – Belk is being taken off line to replace the cooling tower.  We met this morning to determine a plan.  We will move forward with a plan to move people out of the building for a month; for those that cannot move</w:t>
            </w:r>
            <w:r w:rsidR="00C441B3">
              <w:rPr>
                <w:sz w:val="20"/>
                <w:szCs w:val="20"/>
              </w:rPr>
              <w:t>,</w:t>
            </w:r>
            <w:r>
              <w:rPr>
                <w:sz w:val="20"/>
                <w:szCs w:val="20"/>
              </w:rPr>
              <w:t xml:space="preserve"> we will make some modifications to keep them as cool as possible while off line. If you have anything </w:t>
            </w:r>
            <w:r w:rsidR="007F54DD">
              <w:rPr>
                <w:sz w:val="20"/>
                <w:szCs w:val="20"/>
              </w:rPr>
              <w:t>scheduled</w:t>
            </w:r>
            <w:r>
              <w:rPr>
                <w:sz w:val="20"/>
                <w:szCs w:val="20"/>
              </w:rPr>
              <w:t xml:space="preserve"> in Belk this summer, please determine how you can rearrange those plans.</w:t>
            </w:r>
          </w:p>
          <w:p w:rsidR="00764967" w:rsidRPr="002B0FCB" w:rsidRDefault="00764967" w:rsidP="0063011E">
            <w:pPr>
              <w:rPr>
                <w:bCs/>
                <w:sz w:val="20"/>
                <w:szCs w:val="20"/>
              </w:rPr>
            </w:pPr>
          </w:p>
        </w:tc>
      </w:tr>
      <w:tr w:rsidR="003A3B97" w:rsidRPr="002B0FCB" w:rsidTr="00EE00B7">
        <w:tc>
          <w:tcPr>
            <w:tcW w:w="2088" w:type="dxa"/>
          </w:tcPr>
          <w:p w:rsidR="003A3B97" w:rsidRDefault="003A3B97">
            <w:pPr>
              <w:rPr>
                <w:rFonts w:eastAsiaTheme="minorHAnsi"/>
                <w:b/>
                <w:bCs/>
                <w:color w:val="0000FF"/>
                <w:sz w:val="20"/>
                <w:szCs w:val="20"/>
              </w:rPr>
            </w:pPr>
            <w:r>
              <w:rPr>
                <w:b/>
                <w:bCs/>
                <w:color w:val="0000FF"/>
                <w:sz w:val="20"/>
                <w:szCs w:val="20"/>
              </w:rPr>
              <w:lastRenderedPageBreak/>
              <w:t>Chancellor’s Exception and Special Consideration Procedures</w:t>
            </w:r>
          </w:p>
          <w:p w:rsidR="003A3B97" w:rsidRDefault="003A3B97">
            <w:pPr>
              <w:rPr>
                <w:b/>
                <w:bCs/>
                <w:color w:val="0000FF"/>
                <w:sz w:val="20"/>
                <w:szCs w:val="20"/>
              </w:rPr>
            </w:pPr>
            <w:r>
              <w:rPr>
                <w:b/>
                <w:bCs/>
                <w:color w:val="0000FF"/>
                <w:sz w:val="20"/>
                <w:szCs w:val="20"/>
              </w:rPr>
              <w:t>(Carol Burton/</w:t>
            </w:r>
          </w:p>
          <w:p w:rsidR="003A3B97" w:rsidRDefault="003A3B97">
            <w:pPr>
              <w:rPr>
                <w:rFonts w:eastAsiaTheme="minorHAnsi"/>
                <w:b/>
                <w:bCs/>
                <w:color w:val="0000FF"/>
                <w:sz w:val="20"/>
                <w:szCs w:val="20"/>
              </w:rPr>
            </w:pPr>
            <w:r>
              <w:rPr>
                <w:b/>
                <w:bCs/>
                <w:color w:val="0000FF"/>
                <w:sz w:val="20"/>
                <w:szCs w:val="20"/>
              </w:rPr>
              <w:t>Phil Cauley)</w:t>
            </w:r>
          </w:p>
        </w:tc>
        <w:tc>
          <w:tcPr>
            <w:tcW w:w="6768" w:type="dxa"/>
          </w:tcPr>
          <w:p w:rsidR="003A3B97" w:rsidRPr="003A3B97" w:rsidRDefault="003A3B97">
            <w:pPr>
              <w:rPr>
                <w:rFonts w:eastAsiaTheme="minorHAnsi"/>
                <w:sz w:val="20"/>
                <w:szCs w:val="20"/>
              </w:rPr>
            </w:pPr>
            <w:r w:rsidRPr="003A3B97">
              <w:rPr>
                <w:sz w:val="20"/>
                <w:szCs w:val="20"/>
              </w:rPr>
              <w:t>We have continued to raise the admission standards at the university.  Additionally, over the years</w:t>
            </w:r>
            <w:r w:rsidR="00C441B3">
              <w:rPr>
                <w:sz w:val="20"/>
                <w:szCs w:val="20"/>
              </w:rPr>
              <w:t>,</w:t>
            </w:r>
            <w:r w:rsidRPr="003A3B97">
              <w:rPr>
                <w:sz w:val="20"/>
                <w:szCs w:val="20"/>
              </w:rPr>
              <w:t xml:space="preserve"> the UNC system has required various admission standards.  As WCU raised its standards we have stayed above the minimum requirements of the system.  Because system-wide regulations phased in over the years and could be interpreted different ways, some confusion has existed among UNC institutions as to appropriate coding, tracking, and implementation of the regulations.</w:t>
            </w:r>
          </w:p>
          <w:p w:rsidR="003A3B97" w:rsidRPr="003A3B97" w:rsidRDefault="003A3B97">
            <w:pPr>
              <w:rPr>
                <w:sz w:val="20"/>
                <w:szCs w:val="20"/>
              </w:rPr>
            </w:pPr>
          </w:p>
          <w:p w:rsidR="003A3B97" w:rsidRPr="003A3B97" w:rsidRDefault="003A3B97">
            <w:pPr>
              <w:rPr>
                <w:sz w:val="20"/>
                <w:szCs w:val="20"/>
              </w:rPr>
            </w:pPr>
            <w:r w:rsidRPr="003A3B97">
              <w:rPr>
                <w:sz w:val="20"/>
                <w:szCs w:val="20"/>
              </w:rPr>
              <w:t xml:space="preserve">Several years ago we developed an athletic MOU to determine our standards – this has been blessed through the years by the Provost and various committees.  Because we have continued to raise standards, there are other student populations that have special talents where we did not have a published protocol to make determination of acceptance of special consideration cases.  </w:t>
            </w:r>
          </w:p>
          <w:p w:rsidR="003A3B97" w:rsidRPr="003A3B97" w:rsidRDefault="003A3B97">
            <w:pPr>
              <w:rPr>
                <w:sz w:val="20"/>
                <w:szCs w:val="20"/>
              </w:rPr>
            </w:pPr>
          </w:p>
          <w:p w:rsidR="003A3B97" w:rsidRPr="003A3B97" w:rsidRDefault="003A3B97">
            <w:pPr>
              <w:rPr>
                <w:sz w:val="20"/>
                <w:szCs w:val="20"/>
              </w:rPr>
            </w:pPr>
            <w:r w:rsidRPr="003A3B97">
              <w:rPr>
                <w:sz w:val="20"/>
                <w:szCs w:val="20"/>
              </w:rPr>
              <w:t xml:space="preserve">Therefore we decided to create the same criteria for all – what is a special consideration vs. what is an exemption vs. what is a Chancellor’s exception?  A special consideration is an avenue by which an individual campus can choose to admit a student on a case-by-case basis who presents unique talents, abilities, or circumstances. An example would be a student admitted that did not submit a writing score.   Exemptions – those are categories that have been established within UNC system regulations the grant institutions to waive some of the </w:t>
            </w:r>
            <w:r w:rsidRPr="003A3B97">
              <w:rPr>
                <w:sz w:val="20"/>
                <w:szCs w:val="20"/>
              </w:rPr>
              <w:lastRenderedPageBreak/>
              <w:t>system-wide requirements – for example, a student that completes an associate degree; a student that is non- traditional; international students that never took U.S. history – this is the most common area where we extend offers of admission.</w:t>
            </w:r>
          </w:p>
          <w:p w:rsidR="003A3B97" w:rsidRPr="003A3B97" w:rsidRDefault="003A3B97">
            <w:pPr>
              <w:rPr>
                <w:sz w:val="20"/>
                <w:szCs w:val="20"/>
              </w:rPr>
            </w:pPr>
          </w:p>
          <w:p w:rsidR="003A3B97" w:rsidRPr="003A3B97" w:rsidRDefault="003A3B97">
            <w:pPr>
              <w:rPr>
                <w:sz w:val="20"/>
                <w:szCs w:val="20"/>
              </w:rPr>
            </w:pPr>
            <w:r w:rsidRPr="003A3B97">
              <w:rPr>
                <w:sz w:val="20"/>
                <w:szCs w:val="20"/>
              </w:rPr>
              <w:t>The group of particular concern is the Chancellor’s exception that has a more defined approval and reporting process (i.e., has to be reported annually to UNC GA and to the Board of Trustees).  These students either don’t have the required minimum high school GPA, or the minimum SAT or ACT (800 or higher on SAT Critical Reading + Math or 17 or higher on the ACT).  We have processed these students through Sam Miller, the Enrollment Planning Committee, then to the Chancellor who makes his decision. We have had none this year.  This is not something do very often at all.  An institution can have up to 1% of admitted first-year student population annually as Chancellor’s Exceptions if we wished.  A number of our sister institutions invoke the Chancellor’s Exception more liberally than does WCU.  Historically, WCU has never had more than a handful of these in any given year—usually no more than two or three at the most.</w:t>
            </w:r>
          </w:p>
          <w:p w:rsidR="003A3B97" w:rsidRPr="003A3B97" w:rsidRDefault="003A3B97">
            <w:pPr>
              <w:rPr>
                <w:sz w:val="20"/>
                <w:szCs w:val="20"/>
              </w:rPr>
            </w:pPr>
          </w:p>
          <w:p w:rsidR="003A3B97" w:rsidRPr="003A3B97" w:rsidRDefault="003A3B97">
            <w:pPr>
              <w:rPr>
                <w:sz w:val="20"/>
                <w:szCs w:val="20"/>
              </w:rPr>
            </w:pPr>
            <w:r w:rsidRPr="003A3B97">
              <w:rPr>
                <w:sz w:val="20"/>
                <w:szCs w:val="20"/>
              </w:rPr>
              <w:t>WCU related – we will apply the same WCU rules to admissions standards as well as what is required for GA – same thresholds and methodology (i.e., special consideration for other talented students in the fine and performing arts), routing them all through the same groups.  Phil reviewed remaining aspects of attachment.</w:t>
            </w:r>
          </w:p>
          <w:p w:rsidR="003A3B97" w:rsidRDefault="003A3B97">
            <w:pPr>
              <w:rPr>
                <w:rFonts w:eastAsiaTheme="minorHAnsi"/>
                <w:sz w:val="20"/>
                <w:szCs w:val="20"/>
              </w:rPr>
            </w:pPr>
          </w:p>
        </w:tc>
      </w:tr>
      <w:tr w:rsidR="00C115D6" w:rsidRPr="002B0FCB" w:rsidTr="00EE00B7">
        <w:tc>
          <w:tcPr>
            <w:tcW w:w="2088" w:type="dxa"/>
          </w:tcPr>
          <w:p w:rsidR="00971FA4" w:rsidRPr="00971FA4" w:rsidRDefault="00971FA4" w:rsidP="007712F5">
            <w:pPr>
              <w:rPr>
                <w:b/>
                <w:color w:val="0000FF"/>
                <w:sz w:val="20"/>
                <w:szCs w:val="20"/>
              </w:rPr>
            </w:pPr>
            <w:r w:rsidRPr="00971FA4">
              <w:rPr>
                <w:b/>
                <w:color w:val="0000FF"/>
                <w:sz w:val="20"/>
                <w:szCs w:val="20"/>
              </w:rPr>
              <w:lastRenderedPageBreak/>
              <w:t>Student Data Warehouse, R-25, Curriculog</w:t>
            </w:r>
          </w:p>
          <w:p w:rsidR="00F41660" w:rsidRPr="00F41660" w:rsidRDefault="00971FA4" w:rsidP="007712F5">
            <w:pPr>
              <w:rPr>
                <w:b/>
                <w:color w:val="0000FF"/>
                <w:sz w:val="20"/>
                <w:szCs w:val="20"/>
              </w:rPr>
            </w:pPr>
            <w:r w:rsidRPr="00971FA4">
              <w:rPr>
                <w:b/>
                <w:color w:val="0000FF"/>
                <w:sz w:val="20"/>
                <w:szCs w:val="20"/>
              </w:rPr>
              <w:t>(Larry Hammer)</w:t>
            </w:r>
          </w:p>
        </w:tc>
        <w:tc>
          <w:tcPr>
            <w:tcW w:w="6768" w:type="dxa"/>
          </w:tcPr>
          <w:p w:rsidR="00971FA4" w:rsidRDefault="00971FA4" w:rsidP="00971FA4">
            <w:pPr>
              <w:tabs>
                <w:tab w:val="right" w:pos="480"/>
                <w:tab w:val="left" w:pos="1080"/>
                <w:tab w:val="left" w:leader="dot" w:pos="7380"/>
                <w:tab w:val="left" w:pos="7560"/>
              </w:tabs>
              <w:rPr>
                <w:sz w:val="20"/>
                <w:szCs w:val="20"/>
              </w:rPr>
            </w:pPr>
            <w:r>
              <w:rPr>
                <w:sz w:val="20"/>
                <w:szCs w:val="20"/>
              </w:rPr>
              <w:t>We have put in place a COD workgroup</w:t>
            </w:r>
            <w:r w:rsidR="00C441B3">
              <w:rPr>
                <w:sz w:val="20"/>
                <w:szCs w:val="20"/>
              </w:rPr>
              <w:t>, chaired by Richard Starnes,</w:t>
            </w:r>
            <w:r>
              <w:rPr>
                <w:sz w:val="20"/>
                <w:szCs w:val="20"/>
              </w:rPr>
              <w:t xml:space="preserve"> to look at data that will be provided to individuals as part of our dashboard.  That group includes Darrell</w:t>
            </w:r>
            <w:r w:rsidR="00C67757">
              <w:rPr>
                <w:sz w:val="20"/>
                <w:szCs w:val="20"/>
              </w:rPr>
              <w:t xml:space="preserve"> Parker</w:t>
            </w:r>
            <w:r>
              <w:rPr>
                <w:sz w:val="20"/>
                <w:szCs w:val="20"/>
              </w:rPr>
              <w:t>, Doug</w:t>
            </w:r>
            <w:r w:rsidR="00C67757">
              <w:rPr>
                <w:sz w:val="20"/>
                <w:szCs w:val="20"/>
              </w:rPr>
              <w:t xml:space="preserve"> Keskula</w:t>
            </w:r>
            <w:r>
              <w:rPr>
                <w:sz w:val="20"/>
                <w:szCs w:val="20"/>
              </w:rPr>
              <w:t>, Richard</w:t>
            </w:r>
            <w:r w:rsidR="00C67757">
              <w:rPr>
                <w:sz w:val="20"/>
                <w:szCs w:val="20"/>
              </w:rPr>
              <w:t xml:space="preserve"> Starnes</w:t>
            </w:r>
            <w:r>
              <w:rPr>
                <w:sz w:val="20"/>
                <w:szCs w:val="20"/>
              </w:rPr>
              <w:t>, Carol</w:t>
            </w:r>
            <w:r w:rsidR="00C67757">
              <w:rPr>
                <w:sz w:val="20"/>
                <w:szCs w:val="20"/>
              </w:rPr>
              <w:t xml:space="preserve"> Burton</w:t>
            </w:r>
            <w:r>
              <w:rPr>
                <w:sz w:val="20"/>
                <w:szCs w:val="20"/>
              </w:rPr>
              <w:t xml:space="preserve">, Tim Metz, </w:t>
            </w:r>
            <w:r w:rsidR="00C441B3">
              <w:rPr>
                <w:sz w:val="20"/>
                <w:szCs w:val="20"/>
              </w:rPr>
              <w:t xml:space="preserve">Larry Hammer, </w:t>
            </w:r>
            <w:r>
              <w:rPr>
                <w:sz w:val="20"/>
                <w:szCs w:val="20"/>
              </w:rPr>
              <w:t>and Dale</w:t>
            </w:r>
            <w:r w:rsidR="00C67757">
              <w:rPr>
                <w:sz w:val="20"/>
                <w:szCs w:val="20"/>
              </w:rPr>
              <w:t xml:space="preserve"> Carpenter</w:t>
            </w:r>
            <w:r>
              <w:rPr>
                <w:sz w:val="20"/>
                <w:szCs w:val="20"/>
              </w:rPr>
              <w:t xml:space="preserve">.  They will be working over the summer and into fall to create </w:t>
            </w:r>
            <w:r w:rsidR="00C67757">
              <w:rPr>
                <w:sz w:val="20"/>
                <w:szCs w:val="20"/>
              </w:rPr>
              <w:t xml:space="preserve">a </w:t>
            </w:r>
            <w:r>
              <w:rPr>
                <w:sz w:val="20"/>
                <w:szCs w:val="20"/>
              </w:rPr>
              <w:t xml:space="preserve">needed dashboard for data driven decisions.  </w:t>
            </w:r>
          </w:p>
          <w:p w:rsidR="00003169" w:rsidRDefault="00003169" w:rsidP="00971FA4">
            <w:pPr>
              <w:tabs>
                <w:tab w:val="right" w:pos="480"/>
                <w:tab w:val="left" w:pos="1080"/>
                <w:tab w:val="left" w:leader="dot" w:pos="7380"/>
                <w:tab w:val="left" w:pos="7560"/>
              </w:tabs>
              <w:rPr>
                <w:sz w:val="20"/>
                <w:szCs w:val="20"/>
              </w:rPr>
            </w:pPr>
          </w:p>
          <w:p w:rsidR="00003169" w:rsidRDefault="00003169" w:rsidP="00003169">
            <w:pPr>
              <w:tabs>
                <w:tab w:val="right" w:pos="480"/>
                <w:tab w:val="left" w:pos="1080"/>
                <w:tab w:val="left" w:leader="dot" w:pos="7380"/>
                <w:tab w:val="left" w:pos="7560"/>
              </w:tabs>
              <w:rPr>
                <w:sz w:val="20"/>
                <w:szCs w:val="20"/>
              </w:rPr>
            </w:pPr>
            <w:r>
              <w:rPr>
                <w:sz w:val="20"/>
                <w:szCs w:val="20"/>
              </w:rPr>
              <w:t>Larry presented a PowerPoint on Banner Data. We know there is more data out there than we know how to access so this is an effort in that direction.  Henson Sturgill</w:t>
            </w:r>
            <w:r w:rsidR="00C441B3">
              <w:rPr>
                <w:sz w:val="20"/>
                <w:szCs w:val="20"/>
              </w:rPr>
              <w:t>, Registrar’s Office,</w:t>
            </w:r>
            <w:r w:rsidR="00C67757">
              <w:rPr>
                <w:sz w:val="20"/>
                <w:szCs w:val="20"/>
              </w:rPr>
              <w:t xml:space="preserve"> </w:t>
            </w:r>
            <w:r w:rsidR="00C441B3">
              <w:rPr>
                <w:sz w:val="20"/>
                <w:szCs w:val="20"/>
              </w:rPr>
              <w:t>who has worked</w:t>
            </w:r>
            <w:r w:rsidR="00C67757">
              <w:rPr>
                <w:sz w:val="20"/>
                <w:szCs w:val="20"/>
              </w:rPr>
              <w:t xml:space="preserve"> with the student data warehouse project</w:t>
            </w:r>
            <w:r w:rsidR="00C441B3">
              <w:rPr>
                <w:sz w:val="20"/>
                <w:szCs w:val="20"/>
              </w:rPr>
              <w:t>,</w:t>
            </w:r>
            <w:r>
              <w:rPr>
                <w:sz w:val="20"/>
                <w:szCs w:val="20"/>
              </w:rPr>
              <w:t xml:space="preserve"> assi</w:t>
            </w:r>
            <w:r w:rsidR="00C67757">
              <w:rPr>
                <w:sz w:val="20"/>
                <w:szCs w:val="20"/>
              </w:rPr>
              <w:t>sted Larry</w:t>
            </w:r>
            <w:r>
              <w:rPr>
                <w:sz w:val="20"/>
                <w:szCs w:val="20"/>
              </w:rPr>
              <w:t>.  Larry reviewed the PowerPoint presentation regarding student data.</w:t>
            </w:r>
          </w:p>
          <w:p w:rsidR="00003169" w:rsidRDefault="00003169" w:rsidP="00971FA4">
            <w:pPr>
              <w:tabs>
                <w:tab w:val="right" w:pos="480"/>
                <w:tab w:val="left" w:pos="1080"/>
                <w:tab w:val="left" w:leader="dot" w:pos="7380"/>
                <w:tab w:val="left" w:pos="7560"/>
              </w:tabs>
              <w:rPr>
                <w:sz w:val="20"/>
                <w:szCs w:val="20"/>
              </w:rPr>
            </w:pPr>
          </w:p>
          <w:p w:rsidR="00FA53B1" w:rsidRDefault="00FA53B1" w:rsidP="00FA53B1">
            <w:pPr>
              <w:tabs>
                <w:tab w:val="right" w:pos="480"/>
                <w:tab w:val="left" w:pos="1080"/>
                <w:tab w:val="left" w:leader="dot" w:pos="7380"/>
                <w:tab w:val="left" w:pos="7560"/>
              </w:tabs>
              <w:rPr>
                <w:sz w:val="20"/>
                <w:szCs w:val="20"/>
              </w:rPr>
            </w:pPr>
            <w:r>
              <w:rPr>
                <w:sz w:val="20"/>
                <w:szCs w:val="20"/>
              </w:rPr>
              <w:t>The business practice we have does not capture the degree of detail to be able to report some aspects.  The data warehouse tool set allows us to join with data that is not necessarily part of the data warehouse so we can bring in other ways to slice that data.  When we have tried to go after program costs previously there are things in place that do not help us get to the detail needed to determine program costs.  This will take a willingness and cooperation from different parties to all utilize it in the same way in order to present in a consistent way.  It is ultimately the role of the task force to make determinations and recommendations.</w:t>
            </w:r>
          </w:p>
          <w:p w:rsidR="00CC0B2D" w:rsidRDefault="00CC0B2D" w:rsidP="002B0FCB">
            <w:pPr>
              <w:tabs>
                <w:tab w:val="right" w:pos="480"/>
                <w:tab w:val="left" w:pos="1080"/>
                <w:tab w:val="left" w:leader="dot" w:pos="7380"/>
                <w:tab w:val="left" w:pos="7560"/>
              </w:tabs>
              <w:rPr>
                <w:bCs/>
                <w:sz w:val="20"/>
                <w:szCs w:val="20"/>
              </w:rPr>
            </w:pPr>
          </w:p>
          <w:p w:rsidR="00A512BE" w:rsidRDefault="00A512BE" w:rsidP="00A512BE">
            <w:pPr>
              <w:tabs>
                <w:tab w:val="right" w:pos="480"/>
                <w:tab w:val="left" w:pos="1080"/>
                <w:tab w:val="left" w:leader="dot" w:pos="7380"/>
                <w:tab w:val="left" w:pos="7560"/>
              </w:tabs>
              <w:rPr>
                <w:sz w:val="20"/>
                <w:szCs w:val="20"/>
              </w:rPr>
            </w:pPr>
            <w:r>
              <w:rPr>
                <w:sz w:val="20"/>
                <w:szCs w:val="20"/>
              </w:rPr>
              <w:t>Goal setting – In order to create a dashboard we need to have a reference point.  What is that?  In our institutional history we have not done a good job of goal setting and using that as a reference point</w:t>
            </w:r>
            <w:r w:rsidR="00C67757">
              <w:rPr>
                <w:sz w:val="20"/>
                <w:szCs w:val="20"/>
              </w:rPr>
              <w:t>,</w:t>
            </w:r>
            <w:r>
              <w:rPr>
                <w:sz w:val="20"/>
                <w:szCs w:val="20"/>
              </w:rPr>
              <w:t xml:space="preserve"> but have come at numbers from different directions and different reference points.  This does lend itself well to an institutional level dashboard setting.  This is something we need to consider as we move forward in creating dashboards.</w:t>
            </w:r>
          </w:p>
          <w:p w:rsidR="00A512BE" w:rsidRDefault="00A512BE" w:rsidP="002B0FCB">
            <w:pPr>
              <w:tabs>
                <w:tab w:val="right" w:pos="480"/>
                <w:tab w:val="left" w:pos="1080"/>
                <w:tab w:val="left" w:leader="dot" w:pos="7380"/>
                <w:tab w:val="left" w:pos="7560"/>
              </w:tabs>
              <w:rPr>
                <w:bCs/>
                <w:sz w:val="20"/>
                <w:szCs w:val="20"/>
              </w:rPr>
            </w:pPr>
          </w:p>
          <w:p w:rsidR="00107BCB" w:rsidRDefault="00107BCB" w:rsidP="00107BCB">
            <w:pPr>
              <w:tabs>
                <w:tab w:val="right" w:pos="480"/>
                <w:tab w:val="left" w:pos="1080"/>
                <w:tab w:val="left" w:leader="dot" w:pos="7380"/>
                <w:tab w:val="left" w:pos="7560"/>
              </w:tabs>
              <w:rPr>
                <w:sz w:val="20"/>
                <w:szCs w:val="20"/>
              </w:rPr>
            </w:pPr>
            <w:r w:rsidRPr="001F35EE">
              <w:rPr>
                <w:b/>
                <w:color w:val="0000FF"/>
                <w:sz w:val="20"/>
                <w:szCs w:val="20"/>
              </w:rPr>
              <w:t>R25</w:t>
            </w:r>
            <w:r>
              <w:rPr>
                <w:sz w:val="20"/>
                <w:szCs w:val="20"/>
              </w:rPr>
              <w:t xml:space="preserve"> – Larry distributed a handout regarding process overview for room management.  We all know we need more instructional space – we continue to have challenges.  This has resulted in a gaming of the system at times.  The committee has begun to look at class sizes in elements of six, but we still have </w:t>
            </w:r>
            <w:r>
              <w:rPr>
                <w:sz w:val="20"/>
                <w:szCs w:val="20"/>
              </w:rPr>
              <w:lastRenderedPageBreak/>
              <w:t>the issue of large courses without large classrooms and the smaller rooms are not as useful.  This is an attempt to begin to look at that.  This focus is on the general purpose rooms – not labs, art space, etc.  We need to meet the needs of the faculty but be fair and equitable at the same time.  This impacts the whole university.  Student needs should be foremost and it is not fair to have the bulk of our classes between 10-3 on Tuesday and Thursday.  Larry reviewed the handout.</w:t>
            </w:r>
          </w:p>
          <w:p w:rsidR="00107BCB" w:rsidRDefault="00107BCB" w:rsidP="002B0FCB">
            <w:pPr>
              <w:tabs>
                <w:tab w:val="right" w:pos="480"/>
                <w:tab w:val="left" w:pos="1080"/>
                <w:tab w:val="left" w:leader="dot" w:pos="7380"/>
                <w:tab w:val="left" w:pos="7560"/>
              </w:tabs>
              <w:rPr>
                <w:bCs/>
                <w:sz w:val="20"/>
                <w:szCs w:val="20"/>
              </w:rPr>
            </w:pPr>
          </w:p>
          <w:p w:rsidR="005F2265" w:rsidRDefault="005F2265" w:rsidP="005F2265">
            <w:pPr>
              <w:tabs>
                <w:tab w:val="right" w:pos="480"/>
                <w:tab w:val="left" w:pos="1080"/>
                <w:tab w:val="left" w:leader="dot" w:pos="7380"/>
                <w:tab w:val="left" w:pos="7560"/>
              </w:tabs>
              <w:rPr>
                <w:sz w:val="20"/>
                <w:szCs w:val="20"/>
              </w:rPr>
            </w:pPr>
            <w:r w:rsidRPr="005F2265">
              <w:rPr>
                <w:b/>
                <w:color w:val="0000FF"/>
                <w:sz w:val="20"/>
                <w:szCs w:val="20"/>
              </w:rPr>
              <w:t>Curriculog</w:t>
            </w:r>
            <w:r>
              <w:rPr>
                <w:sz w:val="20"/>
                <w:szCs w:val="20"/>
              </w:rPr>
              <w:t xml:space="preserve"> – We are moving forward and have a task force working on implementation.  We hope to start using the process in the fall </w:t>
            </w:r>
            <w:r w:rsidR="00C441B3">
              <w:rPr>
                <w:sz w:val="20"/>
                <w:szCs w:val="20"/>
              </w:rPr>
              <w:t xml:space="preserve">of 2014 </w:t>
            </w:r>
            <w:r>
              <w:rPr>
                <w:sz w:val="20"/>
                <w:szCs w:val="20"/>
              </w:rPr>
              <w:t>for curriculum submitted for the 2015-16 catalog.</w:t>
            </w:r>
          </w:p>
          <w:p w:rsidR="005F2265" w:rsidRPr="002B0FCB" w:rsidRDefault="005F2265" w:rsidP="002B0FCB">
            <w:pPr>
              <w:tabs>
                <w:tab w:val="right" w:pos="480"/>
                <w:tab w:val="left" w:pos="1080"/>
                <w:tab w:val="left" w:leader="dot" w:pos="7380"/>
                <w:tab w:val="left" w:pos="7560"/>
              </w:tabs>
              <w:rPr>
                <w:bCs/>
                <w:sz w:val="20"/>
                <w:szCs w:val="20"/>
              </w:rPr>
            </w:pPr>
          </w:p>
        </w:tc>
      </w:tr>
      <w:tr w:rsidR="006449C3" w:rsidRPr="002B0FCB" w:rsidTr="00EE00B7">
        <w:tc>
          <w:tcPr>
            <w:tcW w:w="2088" w:type="dxa"/>
          </w:tcPr>
          <w:p w:rsidR="006449C3" w:rsidRDefault="00C67245" w:rsidP="007712F5">
            <w:pPr>
              <w:rPr>
                <w:b/>
                <w:color w:val="0000FF"/>
                <w:sz w:val="20"/>
                <w:szCs w:val="20"/>
              </w:rPr>
            </w:pPr>
            <w:r>
              <w:rPr>
                <w:b/>
                <w:color w:val="0000FF"/>
                <w:sz w:val="20"/>
                <w:szCs w:val="20"/>
              </w:rPr>
              <w:lastRenderedPageBreak/>
              <w:t>Branding and Website R</w:t>
            </w:r>
            <w:r w:rsidRPr="00C67245">
              <w:rPr>
                <w:b/>
                <w:color w:val="0000FF"/>
                <w:sz w:val="20"/>
                <w:szCs w:val="20"/>
              </w:rPr>
              <w:t>ejuvenation</w:t>
            </w:r>
          </w:p>
          <w:p w:rsidR="00C67245" w:rsidRPr="00C67245" w:rsidRDefault="00C67245" w:rsidP="007712F5">
            <w:pPr>
              <w:rPr>
                <w:b/>
                <w:color w:val="0000FF"/>
                <w:sz w:val="20"/>
                <w:szCs w:val="20"/>
              </w:rPr>
            </w:pPr>
            <w:r>
              <w:rPr>
                <w:b/>
                <w:color w:val="0000FF"/>
                <w:sz w:val="20"/>
                <w:szCs w:val="20"/>
              </w:rPr>
              <w:t>(Alison)</w:t>
            </w:r>
          </w:p>
        </w:tc>
        <w:tc>
          <w:tcPr>
            <w:tcW w:w="6768" w:type="dxa"/>
          </w:tcPr>
          <w:p w:rsidR="00F42A8C" w:rsidRDefault="00F42A8C" w:rsidP="00F42A8C">
            <w:pPr>
              <w:tabs>
                <w:tab w:val="right" w:pos="480"/>
                <w:tab w:val="left" w:pos="1080"/>
                <w:tab w:val="left" w:leader="dot" w:pos="7380"/>
                <w:tab w:val="left" w:pos="7560"/>
              </w:tabs>
              <w:rPr>
                <w:sz w:val="20"/>
                <w:szCs w:val="20"/>
              </w:rPr>
            </w:pPr>
            <w:r>
              <w:rPr>
                <w:sz w:val="20"/>
                <w:szCs w:val="20"/>
              </w:rPr>
              <w:t xml:space="preserve">Many of you have been involved in branding exercises by invitation only.  We are considering taking the website out to a commercial company </w:t>
            </w:r>
            <w:r w:rsidR="00C441B3">
              <w:rPr>
                <w:sz w:val="20"/>
                <w:szCs w:val="20"/>
              </w:rPr>
              <w:t xml:space="preserve">that </w:t>
            </w:r>
            <w:r>
              <w:rPr>
                <w:sz w:val="20"/>
                <w:szCs w:val="20"/>
              </w:rPr>
              <w:t xml:space="preserve">will develop the website, framework for the website and 4-5 sites affiliated with that then hand it back to us with templates.  Our job is to then </w:t>
            </w:r>
            <w:r w:rsidR="00C67757">
              <w:rPr>
                <w:sz w:val="20"/>
                <w:szCs w:val="20"/>
              </w:rPr>
              <w:t xml:space="preserve">to </w:t>
            </w:r>
            <w:r>
              <w:rPr>
                <w:sz w:val="20"/>
                <w:szCs w:val="20"/>
              </w:rPr>
              <w:t xml:space="preserve">make sure the information we have on our website is current, etc.  The focus </w:t>
            </w:r>
            <w:r w:rsidR="00C67757">
              <w:rPr>
                <w:sz w:val="20"/>
                <w:szCs w:val="20"/>
              </w:rPr>
              <w:t>will</w:t>
            </w:r>
            <w:r>
              <w:rPr>
                <w:sz w:val="20"/>
                <w:szCs w:val="20"/>
              </w:rPr>
              <w:t xml:space="preserve"> be on the front page of the website.  We cannot afford to give everyone’s site to the company so after great consideration we had to choose the ones that will go firs</w:t>
            </w:r>
            <w:r w:rsidR="00C67757">
              <w:rPr>
                <w:sz w:val="20"/>
                <w:szCs w:val="20"/>
              </w:rPr>
              <w:t>t – Engineering, Health Sciences, Honors College, Business and two selections in Arts and S</w:t>
            </w:r>
            <w:r>
              <w:rPr>
                <w:sz w:val="20"/>
                <w:szCs w:val="20"/>
              </w:rPr>
              <w:t xml:space="preserve">ciences (Richard will determine – likely </w:t>
            </w:r>
            <w:r w:rsidR="00C67757">
              <w:rPr>
                <w:sz w:val="20"/>
                <w:szCs w:val="20"/>
              </w:rPr>
              <w:t xml:space="preserve">a </w:t>
            </w:r>
            <w:r>
              <w:rPr>
                <w:sz w:val="20"/>
                <w:szCs w:val="20"/>
              </w:rPr>
              <w:t>high profile program like Criminology and Criminal Justice).</w:t>
            </w:r>
          </w:p>
          <w:p w:rsidR="00646FAD" w:rsidRDefault="00646FAD" w:rsidP="002B0FCB">
            <w:pPr>
              <w:tabs>
                <w:tab w:val="right" w:pos="480"/>
                <w:tab w:val="left" w:pos="1080"/>
                <w:tab w:val="left" w:leader="dot" w:pos="7380"/>
                <w:tab w:val="left" w:pos="7560"/>
              </w:tabs>
              <w:rPr>
                <w:sz w:val="20"/>
                <w:szCs w:val="20"/>
              </w:rPr>
            </w:pPr>
          </w:p>
          <w:p w:rsidR="00242441" w:rsidRDefault="00242441" w:rsidP="002B0FCB">
            <w:pPr>
              <w:tabs>
                <w:tab w:val="right" w:pos="480"/>
                <w:tab w:val="left" w:pos="1080"/>
                <w:tab w:val="left" w:leader="dot" w:pos="7380"/>
                <w:tab w:val="left" w:pos="7560"/>
              </w:tabs>
              <w:rPr>
                <w:sz w:val="20"/>
                <w:szCs w:val="20"/>
              </w:rPr>
            </w:pPr>
            <w:r>
              <w:rPr>
                <w:sz w:val="20"/>
                <w:szCs w:val="20"/>
              </w:rPr>
              <w:t>From your point of view, what are the 5-6 most important things you want on your website by unit that would immediately draw a student/parent to that program?  What attracts students to WCU? Examples of these</w:t>
            </w:r>
            <w:r w:rsidR="00C67757">
              <w:rPr>
                <w:sz w:val="20"/>
                <w:szCs w:val="20"/>
              </w:rPr>
              <w:t xml:space="preserve"> might be what kind of jobs </w:t>
            </w:r>
            <w:r>
              <w:rPr>
                <w:sz w:val="20"/>
                <w:szCs w:val="20"/>
              </w:rPr>
              <w:t xml:space="preserve">students </w:t>
            </w:r>
            <w:r w:rsidR="00C67757">
              <w:rPr>
                <w:sz w:val="20"/>
                <w:szCs w:val="20"/>
              </w:rPr>
              <w:t xml:space="preserve">can </w:t>
            </w:r>
            <w:r>
              <w:rPr>
                <w:sz w:val="20"/>
                <w:szCs w:val="20"/>
              </w:rPr>
              <w:t xml:space="preserve">get or what kind of </w:t>
            </w:r>
            <w:r w:rsidR="00C67757">
              <w:rPr>
                <w:sz w:val="20"/>
                <w:szCs w:val="20"/>
              </w:rPr>
              <w:t>graduate schools can they attend. Therefore, w</w:t>
            </w:r>
            <w:r>
              <w:rPr>
                <w:sz w:val="20"/>
                <w:szCs w:val="20"/>
              </w:rPr>
              <w:t xml:space="preserve">hat kind of courses would they take?  </w:t>
            </w:r>
          </w:p>
          <w:p w:rsidR="00816508" w:rsidRDefault="00816508" w:rsidP="002B0FCB">
            <w:pPr>
              <w:tabs>
                <w:tab w:val="right" w:pos="480"/>
                <w:tab w:val="left" w:pos="1080"/>
                <w:tab w:val="left" w:leader="dot" w:pos="7380"/>
                <w:tab w:val="left" w:pos="7560"/>
              </w:tabs>
              <w:rPr>
                <w:sz w:val="20"/>
                <w:szCs w:val="20"/>
              </w:rPr>
            </w:pPr>
          </w:p>
          <w:p w:rsidR="00816508" w:rsidRDefault="00816508" w:rsidP="00816508">
            <w:pPr>
              <w:tabs>
                <w:tab w:val="right" w:pos="480"/>
                <w:tab w:val="left" w:pos="1080"/>
                <w:tab w:val="left" w:leader="dot" w:pos="7380"/>
                <w:tab w:val="left" w:pos="7560"/>
              </w:tabs>
              <w:rPr>
                <w:sz w:val="20"/>
                <w:szCs w:val="20"/>
              </w:rPr>
            </w:pPr>
            <w:r>
              <w:rPr>
                <w:sz w:val="20"/>
                <w:szCs w:val="20"/>
              </w:rPr>
              <w:t xml:space="preserve">Please begin these conversations as we do not know how fast this initiative will go and when we will have the templates ready to go.  What can </w:t>
            </w:r>
            <w:r w:rsidR="009E3872">
              <w:rPr>
                <w:sz w:val="20"/>
                <w:szCs w:val="20"/>
              </w:rPr>
              <w:t>emerge from</w:t>
            </w:r>
            <w:r>
              <w:rPr>
                <w:sz w:val="20"/>
                <w:szCs w:val="20"/>
              </w:rPr>
              <w:t xml:space="preserve"> this is the production of brag sheets for each of your units. The Office of Admission wants this information.  Students </w:t>
            </w:r>
            <w:r w:rsidR="009E3872">
              <w:rPr>
                <w:sz w:val="20"/>
                <w:szCs w:val="20"/>
              </w:rPr>
              <w:t xml:space="preserve">and parents can go to websites and </w:t>
            </w:r>
            <w:r>
              <w:rPr>
                <w:sz w:val="20"/>
                <w:szCs w:val="20"/>
              </w:rPr>
              <w:t>we sometimes have fliers and brochures, but what do you say when an interested party asks where students go to graduate school and what kind of jobs do they get?  If you are not present at these recruiting events, what kind of information are they sharing on your behalf?  Please think about this.  We are not sure of the date this information will be needed so please start working on this now.</w:t>
            </w:r>
          </w:p>
          <w:p w:rsidR="00753FE6" w:rsidRDefault="00753FE6" w:rsidP="00816508">
            <w:pPr>
              <w:tabs>
                <w:tab w:val="right" w:pos="480"/>
                <w:tab w:val="left" w:pos="1080"/>
                <w:tab w:val="left" w:leader="dot" w:pos="7380"/>
                <w:tab w:val="left" w:pos="7560"/>
              </w:tabs>
              <w:rPr>
                <w:sz w:val="20"/>
                <w:szCs w:val="20"/>
              </w:rPr>
            </w:pPr>
          </w:p>
          <w:p w:rsidR="00753FE6" w:rsidRDefault="00753FE6" w:rsidP="00753FE6">
            <w:pPr>
              <w:tabs>
                <w:tab w:val="right" w:pos="480"/>
                <w:tab w:val="left" w:pos="1080"/>
                <w:tab w:val="left" w:leader="dot" w:pos="7380"/>
                <w:tab w:val="left" w:pos="7560"/>
              </w:tabs>
              <w:rPr>
                <w:sz w:val="20"/>
                <w:szCs w:val="20"/>
              </w:rPr>
            </w:pPr>
            <w:r>
              <w:rPr>
                <w:sz w:val="20"/>
                <w:szCs w:val="20"/>
              </w:rPr>
              <w:t xml:space="preserve">We are developing a marketing plan in collaboration with faculty that has expertise in this area – Robin </w:t>
            </w:r>
            <w:r w:rsidR="00C441B3">
              <w:rPr>
                <w:sz w:val="20"/>
                <w:szCs w:val="20"/>
              </w:rPr>
              <w:t xml:space="preserve">Oliver, director of Marketing, </w:t>
            </w:r>
            <w:r>
              <w:rPr>
                <w:sz w:val="20"/>
                <w:szCs w:val="20"/>
              </w:rPr>
              <w:t xml:space="preserve">is working closely with them.  The website rejuvenation </w:t>
            </w:r>
            <w:r w:rsidR="00C441B3">
              <w:rPr>
                <w:sz w:val="20"/>
                <w:szCs w:val="20"/>
              </w:rPr>
              <w:t xml:space="preserve">is a </w:t>
            </w:r>
            <w:r>
              <w:rPr>
                <w:sz w:val="20"/>
                <w:szCs w:val="20"/>
              </w:rPr>
              <w:t xml:space="preserve">part of the plan.  The challenge for Robin is that she came in at a time when all budget decisions had been made so she has </w:t>
            </w:r>
            <w:r w:rsidR="00E96BAA">
              <w:rPr>
                <w:sz w:val="20"/>
                <w:szCs w:val="20"/>
              </w:rPr>
              <w:t>a very small budget</w:t>
            </w:r>
            <w:r>
              <w:rPr>
                <w:sz w:val="20"/>
                <w:szCs w:val="20"/>
              </w:rPr>
              <w:t>.</w:t>
            </w:r>
          </w:p>
          <w:p w:rsidR="00816508" w:rsidRDefault="00816508" w:rsidP="002B0FCB">
            <w:pPr>
              <w:tabs>
                <w:tab w:val="right" w:pos="480"/>
                <w:tab w:val="left" w:pos="1080"/>
                <w:tab w:val="left" w:leader="dot" w:pos="7380"/>
                <w:tab w:val="left" w:pos="7560"/>
              </w:tabs>
              <w:rPr>
                <w:sz w:val="20"/>
                <w:szCs w:val="20"/>
              </w:rPr>
            </w:pPr>
          </w:p>
        </w:tc>
      </w:tr>
    </w:tbl>
    <w:p w:rsidR="007A21F9" w:rsidRDefault="007A21F9">
      <w:pPr>
        <w:rPr>
          <w:b/>
          <w:sz w:val="20"/>
          <w:szCs w:val="20"/>
        </w:rPr>
      </w:pPr>
    </w:p>
    <w:p w:rsidR="00ED02AE" w:rsidRDefault="00ED02AE">
      <w:pPr>
        <w:rPr>
          <w:b/>
          <w:color w:val="0000FF"/>
          <w:sz w:val="20"/>
          <w:szCs w:val="20"/>
        </w:rPr>
      </w:pPr>
      <w:r>
        <w:rPr>
          <w:b/>
          <w:color w:val="0000FF"/>
          <w:sz w:val="20"/>
          <w:szCs w:val="20"/>
        </w:rPr>
        <w:t>UPDATES</w:t>
      </w:r>
    </w:p>
    <w:tbl>
      <w:tblPr>
        <w:tblStyle w:val="TableGrid"/>
        <w:tblW w:w="0" w:type="auto"/>
        <w:tblLook w:val="04A0" w:firstRow="1" w:lastRow="0" w:firstColumn="1" w:lastColumn="0" w:noHBand="0" w:noVBand="1"/>
      </w:tblPr>
      <w:tblGrid>
        <w:gridCol w:w="2088"/>
        <w:gridCol w:w="6768"/>
      </w:tblGrid>
      <w:tr w:rsidR="00ED02AE" w:rsidTr="0026280F">
        <w:tc>
          <w:tcPr>
            <w:tcW w:w="2088" w:type="dxa"/>
          </w:tcPr>
          <w:p w:rsidR="00ED02AE" w:rsidRDefault="002B0571">
            <w:pPr>
              <w:rPr>
                <w:b/>
                <w:color w:val="0000FF"/>
                <w:sz w:val="20"/>
                <w:szCs w:val="20"/>
              </w:rPr>
            </w:pPr>
            <w:r>
              <w:rPr>
                <w:b/>
                <w:color w:val="0000FF"/>
                <w:sz w:val="20"/>
                <w:szCs w:val="20"/>
              </w:rPr>
              <w:t>Darrell Parker</w:t>
            </w:r>
          </w:p>
        </w:tc>
        <w:tc>
          <w:tcPr>
            <w:tcW w:w="6768" w:type="dxa"/>
          </w:tcPr>
          <w:p w:rsidR="00ED02AE" w:rsidRDefault="002B0571">
            <w:pPr>
              <w:rPr>
                <w:bCs/>
                <w:sz w:val="20"/>
                <w:szCs w:val="20"/>
              </w:rPr>
            </w:pPr>
            <w:r>
              <w:rPr>
                <w:bCs/>
                <w:sz w:val="20"/>
                <w:szCs w:val="20"/>
              </w:rPr>
              <w:t>Two candidates are being invited to campus for interviews for the Dean of the Kimmel School position.</w:t>
            </w:r>
          </w:p>
          <w:p w:rsidR="002A776C" w:rsidRDefault="002A776C">
            <w:pPr>
              <w:rPr>
                <w:b/>
                <w:color w:val="0000FF"/>
                <w:sz w:val="20"/>
                <w:szCs w:val="20"/>
              </w:rPr>
            </w:pPr>
          </w:p>
        </w:tc>
      </w:tr>
      <w:tr w:rsidR="00ED02AE" w:rsidTr="0026280F">
        <w:tc>
          <w:tcPr>
            <w:tcW w:w="2088" w:type="dxa"/>
          </w:tcPr>
          <w:p w:rsidR="00ED02AE" w:rsidRDefault="002A776C">
            <w:pPr>
              <w:rPr>
                <w:b/>
                <w:color w:val="0000FF"/>
                <w:sz w:val="20"/>
                <w:szCs w:val="20"/>
              </w:rPr>
            </w:pPr>
            <w:r>
              <w:rPr>
                <w:b/>
                <w:color w:val="0000FF"/>
                <w:sz w:val="20"/>
                <w:szCs w:val="20"/>
              </w:rPr>
              <w:t>Susan Fouts</w:t>
            </w:r>
          </w:p>
        </w:tc>
        <w:tc>
          <w:tcPr>
            <w:tcW w:w="6768" w:type="dxa"/>
          </w:tcPr>
          <w:p w:rsidR="00ED02AE" w:rsidRDefault="002A776C">
            <w:pPr>
              <w:rPr>
                <w:bCs/>
                <w:sz w:val="20"/>
                <w:szCs w:val="20"/>
              </w:rPr>
            </w:pPr>
            <w:r>
              <w:rPr>
                <w:bCs/>
                <w:sz w:val="20"/>
                <w:szCs w:val="20"/>
              </w:rPr>
              <w:t xml:space="preserve">We are now a provider for </w:t>
            </w:r>
            <w:r w:rsidRPr="00E96BAA">
              <w:rPr>
                <w:bCs/>
                <w:sz w:val="20"/>
                <w:szCs w:val="20"/>
                <w:highlight w:val="yellow"/>
              </w:rPr>
              <w:t>National Association of ? professional development</w:t>
            </w:r>
            <w:r>
              <w:rPr>
                <w:bCs/>
                <w:sz w:val="20"/>
                <w:szCs w:val="20"/>
              </w:rPr>
              <w:t>.</w:t>
            </w:r>
          </w:p>
          <w:p w:rsidR="002A776C" w:rsidRDefault="002A776C">
            <w:pPr>
              <w:rPr>
                <w:b/>
                <w:color w:val="0000FF"/>
                <w:sz w:val="20"/>
                <w:szCs w:val="20"/>
              </w:rPr>
            </w:pPr>
          </w:p>
        </w:tc>
      </w:tr>
      <w:tr w:rsidR="00ED02AE" w:rsidTr="0026280F">
        <w:tc>
          <w:tcPr>
            <w:tcW w:w="2088" w:type="dxa"/>
          </w:tcPr>
          <w:p w:rsidR="00AC2652" w:rsidRDefault="002A776C">
            <w:pPr>
              <w:rPr>
                <w:b/>
                <w:color w:val="0000FF"/>
                <w:sz w:val="20"/>
                <w:szCs w:val="20"/>
              </w:rPr>
            </w:pPr>
            <w:r>
              <w:rPr>
                <w:b/>
                <w:color w:val="0000FF"/>
                <w:sz w:val="20"/>
                <w:szCs w:val="20"/>
              </w:rPr>
              <w:t>Renee Corbin</w:t>
            </w:r>
          </w:p>
        </w:tc>
        <w:tc>
          <w:tcPr>
            <w:tcW w:w="6768" w:type="dxa"/>
          </w:tcPr>
          <w:p w:rsidR="002A776C" w:rsidRDefault="002A776C" w:rsidP="002A776C">
            <w:pPr>
              <w:tabs>
                <w:tab w:val="right" w:pos="480"/>
                <w:tab w:val="left" w:pos="720"/>
              </w:tabs>
              <w:rPr>
                <w:bCs/>
                <w:sz w:val="20"/>
                <w:szCs w:val="20"/>
              </w:rPr>
            </w:pPr>
            <w:r>
              <w:rPr>
                <w:bCs/>
                <w:sz w:val="20"/>
                <w:szCs w:val="20"/>
              </w:rPr>
              <w:t xml:space="preserve">Dale is working on </w:t>
            </w:r>
            <w:r w:rsidR="00E96BAA">
              <w:rPr>
                <w:bCs/>
                <w:sz w:val="20"/>
                <w:szCs w:val="20"/>
              </w:rPr>
              <w:t xml:space="preserve">a </w:t>
            </w:r>
            <w:r>
              <w:rPr>
                <w:bCs/>
                <w:sz w:val="20"/>
                <w:szCs w:val="20"/>
              </w:rPr>
              <w:t>grant proposal for several institutions in the region for technology in the schools for their students.</w:t>
            </w:r>
          </w:p>
          <w:p w:rsidR="00ED02AE" w:rsidRDefault="00ED02AE">
            <w:pPr>
              <w:rPr>
                <w:b/>
                <w:color w:val="0000FF"/>
                <w:sz w:val="20"/>
                <w:szCs w:val="20"/>
              </w:rPr>
            </w:pPr>
          </w:p>
        </w:tc>
      </w:tr>
      <w:tr w:rsidR="00ED02AE" w:rsidTr="0026280F">
        <w:tc>
          <w:tcPr>
            <w:tcW w:w="2088" w:type="dxa"/>
          </w:tcPr>
          <w:p w:rsidR="00AC2652" w:rsidRDefault="00B728CE">
            <w:pPr>
              <w:rPr>
                <w:b/>
                <w:color w:val="0000FF"/>
                <w:sz w:val="20"/>
                <w:szCs w:val="20"/>
              </w:rPr>
            </w:pPr>
            <w:r>
              <w:rPr>
                <w:b/>
                <w:color w:val="0000FF"/>
                <w:sz w:val="20"/>
                <w:szCs w:val="20"/>
              </w:rPr>
              <w:t>Brian Railsback</w:t>
            </w:r>
          </w:p>
        </w:tc>
        <w:tc>
          <w:tcPr>
            <w:tcW w:w="6768" w:type="dxa"/>
          </w:tcPr>
          <w:p w:rsidR="00ED02AE" w:rsidRDefault="00D928F0">
            <w:pPr>
              <w:rPr>
                <w:bCs/>
                <w:sz w:val="20"/>
                <w:szCs w:val="20"/>
              </w:rPr>
            </w:pPr>
            <w:r>
              <w:rPr>
                <w:bCs/>
                <w:sz w:val="20"/>
                <w:szCs w:val="20"/>
              </w:rPr>
              <w:t>April Talent and Coli</w:t>
            </w:r>
            <w:r w:rsidR="00E96BAA">
              <w:rPr>
                <w:bCs/>
                <w:sz w:val="20"/>
                <w:szCs w:val="20"/>
              </w:rPr>
              <w:t>n Townsend are now on board</w:t>
            </w:r>
            <w:r>
              <w:rPr>
                <w:bCs/>
                <w:sz w:val="20"/>
                <w:szCs w:val="20"/>
              </w:rPr>
              <w:t xml:space="preserve"> and learning Banner.  We are still holding at an 18% increase in deposits in the Honors College over last year.</w:t>
            </w:r>
          </w:p>
          <w:p w:rsidR="00D928F0" w:rsidRDefault="00D928F0">
            <w:pPr>
              <w:rPr>
                <w:b/>
                <w:color w:val="0000FF"/>
                <w:sz w:val="20"/>
                <w:szCs w:val="20"/>
              </w:rPr>
            </w:pPr>
          </w:p>
        </w:tc>
      </w:tr>
      <w:tr w:rsidR="00ED02AE" w:rsidTr="0026280F">
        <w:tc>
          <w:tcPr>
            <w:tcW w:w="2088" w:type="dxa"/>
          </w:tcPr>
          <w:p w:rsidR="006B35BC" w:rsidRDefault="00481C0D">
            <w:pPr>
              <w:rPr>
                <w:b/>
                <w:color w:val="0000FF"/>
                <w:sz w:val="20"/>
                <w:szCs w:val="20"/>
              </w:rPr>
            </w:pPr>
            <w:r>
              <w:rPr>
                <w:b/>
                <w:color w:val="0000FF"/>
                <w:sz w:val="20"/>
                <w:szCs w:val="20"/>
              </w:rPr>
              <w:lastRenderedPageBreak/>
              <w:t>Doug Keskula</w:t>
            </w:r>
          </w:p>
        </w:tc>
        <w:tc>
          <w:tcPr>
            <w:tcW w:w="6768" w:type="dxa"/>
          </w:tcPr>
          <w:p w:rsidR="00240DD7" w:rsidRDefault="00240DD7" w:rsidP="00240DD7">
            <w:pPr>
              <w:tabs>
                <w:tab w:val="right" w:pos="480"/>
                <w:tab w:val="left" w:pos="720"/>
              </w:tabs>
              <w:rPr>
                <w:bCs/>
                <w:sz w:val="20"/>
                <w:szCs w:val="20"/>
              </w:rPr>
            </w:pPr>
            <w:r>
              <w:rPr>
                <w:bCs/>
                <w:sz w:val="20"/>
                <w:szCs w:val="20"/>
              </w:rPr>
              <w:t>We fail</w:t>
            </w:r>
            <w:r w:rsidR="00E96BAA">
              <w:rPr>
                <w:bCs/>
                <w:sz w:val="20"/>
                <w:szCs w:val="20"/>
              </w:rPr>
              <w:t>ed the search for an Associate D</w:t>
            </w:r>
            <w:r>
              <w:rPr>
                <w:bCs/>
                <w:sz w:val="20"/>
                <w:szCs w:val="20"/>
              </w:rPr>
              <w:t>ean</w:t>
            </w:r>
            <w:r w:rsidR="00E96BAA">
              <w:rPr>
                <w:bCs/>
                <w:sz w:val="20"/>
                <w:szCs w:val="20"/>
              </w:rPr>
              <w:t xml:space="preserve"> for the College of Health and Human Sciences</w:t>
            </w:r>
            <w:r>
              <w:rPr>
                <w:bCs/>
                <w:sz w:val="20"/>
                <w:szCs w:val="20"/>
              </w:rPr>
              <w:t xml:space="preserve">.  We will start </w:t>
            </w:r>
            <w:r w:rsidR="00E96BAA">
              <w:rPr>
                <w:bCs/>
                <w:sz w:val="20"/>
                <w:szCs w:val="20"/>
              </w:rPr>
              <w:t xml:space="preserve">the </w:t>
            </w:r>
            <w:r>
              <w:rPr>
                <w:bCs/>
                <w:sz w:val="20"/>
                <w:szCs w:val="20"/>
              </w:rPr>
              <w:t xml:space="preserve">process again later this summer.  </w:t>
            </w:r>
          </w:p>
          <w:p w:rsidR="00ED02AE" w:rsidRDefault="00ED02AE">
            <w:pPr>
              <w:rPr>
                <w:b/>
                <w:color w:val="0000FF"/>
                <w:sz w:val="20"/>
                <w:szCs w:val="20"/>
              </w:rPr>
            </w:pPr>
          </w:p>
        </w:tc>
      </w:tr>
      <w:tr w:rsidR="00ED02AE" w:rsidTr="0026280F">
        <w:tc>
          <w:tcPr>
            <w:tcW w:w="2088" w:type="dxa"/>
          </w:tcPr>
          <w:p w:rsidR="00424F08" w:rsidRDefault="00C0404D">
            <w:pPr>
              <w:rPr>
                <w:b/>
                <w:color w:val="0000FF"/>
                <w:sz w:val="20"/>
                <w:szCs w:val="20"/>
              </w:rPr>
            </w:pPr>
            <w:r>
              <w:rPr>
                <w:b/>
                <w:color w:val="0000FF"/>
                <w:sz w:val="20"/>
                <w:szCs w:val="20"/>
              </w:rPr>
              <w:t>Mimi Fenton</w:t>
            </w:r>
          </w:p>
        </w:tc>
        <w:tc>
          <w:tcPr>
            <w:tcW w:w="6768" w:type="dxa"/>
          </w:tcPr>
          <w:p w:rsidR="00C0404D" w:rsidRDefault="00C0404D" w:rsidP="00C0404D">
            <w:pPr>
              <w:tabs>
                <w:tab w:val="right" w:pos="480"/>
                <w:tab w:val="left" w:pos="720"/>
              </w:tabs>
              <w:rPr>
                <w:bCs/>
                <w:sz w:val="20"/>
                <w:szCs w:val="20"/>
              </w:rPr>
            </w:pPr>
            <w:r>
              <w:rPr>
                <w:bCs/>
                <w:sz w:val="20"/>
                <w:szCs w:val="20"/>
              </w:rPr>
              <w:t>We took two students last week (MST, Biology) to Graduate Education Day at GA.  We met with five different legislators with lots of support for WCU and a great day for the students.</w:t>
            </w:r>
          </w:p>
          <w:p w:rsidR="00ED02AE" w:rsidRDefault="00ED02AE">
            <w:pPr>
              <w:rPr>
                <w:b/>
                <w:color w:val="0000FF"/>
                <w:sz w:val="20"/>
                <w:szCs w:val="20"/>
              </w:rPr>
            </w:pPr>
          </w:p>
        </w:tc>
      </w:tr>
      <w:tr w:rsidR="00ED02AE" w:rsidTr="0026280F">
        <w:tc>
          <w:tcPr>
            <w:tcW w:w="2088" w:type="dxa"/>
          </w:tcPr>
          <w:p w:rsidR="005E418F" w:rsidRDefault="00186216">
            <w:pPr>
              <w:rPr>
                <w:b/>
                <w:color w:val="0000FF"/>
                <w:sz w:val="20"/>
                <w:szCs w:val="20"/>
              </w:rPr>
            </w:pPr>
            <w:r>
              <w:rPr>
                <w:b/>
                <w:color w:val="0000FF"/>
                <w:sz w:val="20"/>
                <w:szCs w:val="20"/>
              </w:rPr>
              <w:t>Chip Ferguson</w:t>
            </w:r>
          </w:p>
        </w:tc>
        <w:tc>
          <w:tcPr>
            <w:tcW w:w="6768" w:type="dxa"/>
          </w:tcPr>
          <w:p w:rsidR="00186216" w:rsidRDefault="00186216" w:rsidP="00186216">
            <w:pPr>
              <w:tabs>
                <w:tab w:val="right" w:pos="480"/>
                <w:tab w:val="left" w:pos="720"/>
              </w:tabs>
              <w:rPr>
                <w:bCs/>
                <w:sz w:val="20"/>
                <w:szCs w:val="20"/>
              </w:rPr>
            </w:pPr>
            <w:r>
              <w:rPr>
                <w:bCs/>
                <w:sz w:val="20"/>
                <w:szCs w:val="20"/>
              </w:rPr>
              <w:t xml:space="preserve">We are looking forward to </w:t>
            </w:r>
            <w:r w:rsidR="00E96BAA">
              <w:rPr>
                <w:bCs/>
                <w:sz w:val="20"/>
                <w:szCs w:val="20"/>
              </w:rPr>
              <w:t>the hiring of a new dean for</w:t>
            </w:r>
            <w:r>
              <w:rPr>
                <w:bCs/>
                <w:sz w:val="20"/>
                <w:szCs w:val="20"/>
              </w:rPr>
              <w:t xml:space="preserve"> the Kimmel School and are hoping the NSF grant will let us know something soon.</w:t>
            </w:r>
          </w:p>
          <w:p w:rsidR="00ED02AE" w:rsidRDefault="00ED02AE">
            <w:pPr>
              <w:rPr>
                <w:b/>
                <w:color w:val="0000FF"/>
                <w:sz w:val="20"/>
                <w:szCs w:val="20"/>
              </w:rPr>
            </w:pPr>
          </w:p>
        </w:tc>
      </w:tr>
      <w:tr w:rsidR="007A7319" w:rsidTr="0026280F">
        <w:tc>
          <w:tcPr>
            <w:tcW w:w="2088" w:type="dxa"/>
          </w:tcPr>
          <w:p w:rsidR="007A7319" w:rsidRDefault="004309C8">
            <w:pPr>
              <w:rPr>
                <w:b/>
                <w:color w:val="0000FF"/>
                <w:sz w:val="20"/>
                <w:szCs w:val="20"/>
              </w:rPr>
            </w:pPr>
            <w:r>
              <w:rPr>
                <w:b/>
                <w:color w:val="0000FF"/>
                <w:sz w:val="20"/>
                <w:szCs w:val="20"/>
              </w:rPr>
              <w:t>Alison</w:t>
            </w:r>
          </w:p>
        </w:tc>
        <w:tc>
          <w:tcPr>
            <w:tcW w:w="6768" w:type="dxa"/>
          </w:tcPr>
          <w:p w:rsidR="004309C8" w:rsidRDefault="004309C8" w:rsidP="004309C8">
            <w:pPr>
              <w:tabs>
                <w:tab w:val="right" w:pos="480"/>
                <w:tab w:val="left" w:pos="720"/>
              </w:tabs>
              <w:rPr>
                <w:bCs/>
                <w:sz w:val="20"/>
                <w:szCs w:val="20"/>
              </w:rPr>
            </w:pPr>
            <w:r>
              <w:rPr>
                <w:bCs/>
                <w:sz w:val="20"/>
                <w:szCs w:val="20"/>
              </w:rPr>
              <w:t>We will be hearing from the capital campaign consulta</w:t>
            </w:r>
            <w:r w:rsidR="00E96BAA">
              <w:rPr>
                <w:bCs/>
                <w:sz w:val="20"/>
                <w:szCs w:val="20"/>
              </w:rPr>
              <w:t>nt</w:t>
            </w:r>
            <w:r>
              <w:rPr>
                <w:bCs/>
                <w:sz w:val="20"/>
                <w:szCs w:val="20"/>
              </w:rPr>
              <w:t>. We want deans as involved as much as we possibly can. If you can’t be there, please send a representative.   Much of the discussion will be confidential. Numbers and priorities have not been set.  We value your insights regarding this initiative.</w:t>
            </w:r>
          </w:p>
          <w:p w:rsidR="004309C8" w:rsidRDefault="004309C8" w:rsidP="004309C8">
            <w:pPr>
              <w:tabs>
                <w:tab w:val="right" w:pos="480"/>
                <w:tab w:val="left" w:pos="720"/>
              </w:tabs>
              <w:rPr>
                <w:bCs/>
                <w:sz w:val="20"/>
                <w:szCs w:val="20"/>
              </w:rPr>
            </w:pPr>
          </w:p>
          <w:p w:rsidR="004309C8" w:rsidRPr="005D7AFE" w:rsidRDefault="004309C8" w:rsidP="004309C8">
            <w:pPr>
              <w:tabs>
                <w:tab w:val="right" w:pos="480"/>
                <w:tab w:val="left" w:pos="720"/>
              </w:tabs>
              <w:rPr>
                <w:bCs/>
                <w:sz w:val="20"/>
                <w:szCs w:val="20"/>
              </w:rPr>
            </w:pPr>
            <w:r>
              <w:rPr>
                <w:bCs/>
                <w:sz w:val="20"/>
                <w:szCs w:val="20"/>
              </w:rPr>
              <w:t xml:space="preserve">Alison thanked the </w:t>
            </w:r>
            <w:r w:rsidR="00C441B3">
              <w:rPr>
                <w:bCs/>
                <w:sz w:val="20"/>
                <w:szCs w:val="20"/>
              </w:rPr>
              <w:t xml:space="preserve">council of </w:t>
            </w:r>
            <w:r>
              <w:rPr>
                <w:bCs/>
                <w:sz w:val="20"/>
                <w:szCs w:val="20"/>
              </w:rPr>
              <w:t xml:space="preserve">deans for their hard work this past semester and all the individuals that contribute. Robert Edwards took Alison on </w:t>
            </w:r>
            <w:r w:rsidR="00C441B3">
              <w:rPr>
                <w:bCs/>
                <w:sz w:val="20"/>
                <w:szCs w:val="20"/>
              </w:rPr>
              <w:t xml:space="preserve">a campus </w:t>
            </w:r>
            <w:r>
              <w:rPr>
                <w:bCs/>
                <w:sz w:val="20"/>
                <w:szCs w:val="20"/>
              </w:rPr>
              <w:t>tour</w:t>
            </w:r>
            <w:bookmarkStart w:id="0" w:name="_GoBack"/>
            <w:bookmarkEnd w:id="0"/>
            <w:r w:rsidR="00C441B3">
              <w:rPr>
                <w:bCs/>
                <w:sz w:val="20"/>
                <w:szCs w:val="20"/>
              </w:rPr>
              <w:t>,</w:t>
            </w:r>
            <w:r>
              <w:rPr>
                <w:bCs/>
                <w:sz w:val="20"/>
                <w:szCs w:val="20"/>
              </w:rPr>
              <w:t xml:space="preserve"> </w:t>
            </w:r>
            <w:r w:rsidR="00E96BAA">
              <w:rPr>
                <w:bCs/>
                <w:sz w:val="20"/>
                <w:szCs w:val="20"/>
              </w:rPr>
              <w:t xml:space="preserve">including meetings </w:t>
            </w:r>
            <w:r>
              <w:rPr>
                <w:bCs/>
                <w:sz w:val="20"/>
                <w:szCs w:val="20"/>
              </w:rPr>
              <w:t>of all the uni</w:t>
            </w:r>
            <w:r w:rsidR="00E96BAA">
              <w:rPr>
                <w:bCs/>
                <w:sz w:val="20"/>
                <w:szCs w:val="20"/>
              </w:rPr>
              <w:t>ts he oversees</w:t>
            </w:r>
            <w:r>
              <w:rPr>
                <w:bCs/>
                <w:sz w:val="20"/>
                <w:szCs w:val="20"/>
              </w:rPr>
              <w:t xml:space="preserve">.  For some it was the first time they had ever met the Provost and </w:t>
            </w:r>
            <w:r w:rsidR="00E96BAA">
              <w:rPr>
                <w:bCs/>
                <w:sz w:val="20"/>
                <w:szCs w:val="20"/>
              </w:rPr>
              <w:t xml:space="preserve">it </w:t>
            </w:r>
            <w:r>
              <w:rPr>
                <w:bCs/>
                <w:sz w:val="20"/>
                <w:szCs w:val="20"/>
              </w:rPr>
              <w:t xml:space="preserve">was very valuable.  We need to do this tour on campus with all the </w:t>
            </w:r>
            <w:r w:rsidR="00C441B3">
              <w:rPr>
                <w:bCs/>
                <w:sz w:val="20"/>
                <w:szCs w:val="20"/>
              </w:rPr>
              <w:t xml:space="preserve">council of </w:t>
            </w:r>
            <w:r>
              <w:rPr>
                <w:bCs/>
                <w:sz w:val="20"/>
                <w:szCs w:val="20"/>
              </w:rPr>
              <w:t xml:space="preserve">deans.  </w:t>
            </w:r>
          </w:p>
          <w:p w:rsidR="007A7319" w:rsidRPr="0013674E" w:rsidRDefault="007A7319" w:rsidP="00045BFF">
            <w:pPr>
              <w:rPr>
                <w:sz w:val="20"/>
                <w:szCs w:val="20"/>
              </w:rPr>
            </w:pPr>
          </w:p>
        </w:tc>
      </w:tr>
    </w:tbl>
    <w:p w:rsidR="00ED02AE" w:rsidRPr="00ED02AE" w:rsidRDefault="00ED02AE">
      <w:pPr>
        <w:rPr>
          <w:b/>
          <w:color w:val="0000FF"/>
          <w:sz w:val="20"/>
          <w:szCs w:val="20"/>
        </w:rPr>
      </w:pPr>
    </w:p>
    <w:sectPr w:rsidR="00ED02AE" w:rsidRPr="00ED02AE"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22" w:rsidRDefault="00125722" w:rsidP="00601324">
      <w:r>
        <w:separator/>
      </w:r>
    </w:p>
  </w:endnote>
  <w:endnote w:type="continuationSeparator" w:id="0">
    <w:p w:rsidR="00125722" w:rsidRDefault="00125722"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95337"/>
      <w:docPartObj>
        <w:docPartGallery w:val="Page Numbers (Bottom of Page)"/>
        <w:docPartUnique/>
      </w:docPartObj>
    </w:sdtPr>
    <w:sdtEndPr>
      <w:rPr>
        <w:noProof/>
      </w:rPr>
    </w:sdtEndPr>
    <w:sdtContent>
      <w:p w:rsidR="00C67757" w:rsidRDefault="00C67757">
        <w:pPr>
          <w:pStyle w:val="Footer"/>
          <w:jc w:val="center"/>
        </w:pPr>
        <w:r>
          <w:fldChar w:fldCharType="begin"/>
        </w:r>
        <w:r>
          <w:instrText xml:space="preserve"> PAGE   \* MERGEFORMAT </w:instrText>
        </w:r>
        <w:r>
          <w:fldChar w:fldCharType="separate"/>
        </w:r>
        <w:r w:rsidR="00A233C1">
          <w:rPr>
            <w:noProof/>
          </w:rPr>
          <w:t>3</w:t>
        </w:r>
        <w:r>
          <w:rPr>
            <w:noProof/>
          </w:rPr>
          <w:fldChar w:fldCharType="end"/>
        </w:r>
      </w:p>
    </w:sdtContent>
  </w:sdt>
  <w:p w:rsidR="00C67757" w:rsidRDefault="00C67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22" w:rsidRDefault="00125722" w:rsidP="00601324">
      <w:r>
        <w:separator/>
      </w:r>
    </w:p>
  </w:footnote>
  <w:footnote w:type="continuationSeparator" w:id="0">
    <w:p w:rsidR="00125722" w:rsidRDefault="00125722"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0921"/>
    <w:multiLevelType w:val="hybridMultilevel"/>
    <w:tmpl w:val="BB7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975E11"/>
    <w:multiLevelType w:val="hybridMultilevel"/>
    <w:tmpl w:val="FF12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B43137"/>
    <w:multiLevelType w:val="hybridMultilevel"/>
    <w:tmpl w:val="6DC6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8862B0"/>
    <w:multiLevelType w:val="hybridMultilevel"/>
    <w:tmpl w:val="66D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92413"/>
    <w:multiLevelType w:val="hybridMultilevel"/>
    <w:tmpl w:val="4418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B3D37"/>
    <w:multiLevelType w:val="hybridMultilevel"/>
    <w:tmpl w:val="5A80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3169"/>
    <w:rsid w:val="000051CE"/>
    <w:rsid w:val="000054B7"/>
    <w:rsid w:val="00006C67"/>
    <w:rsid w:val="00016AB2"/>
    <w:rsid w:val="000211CB"/>
    <w:rsid w:val="0002124A"/>
    <w:rsid w:val="0002267E"/>
    <w:rsid w:val="00022BBB"/>
    <w:rsid w:val="0002366D"/>
    <w:rsid w:val="0002509F"/>
    <w:rsid w:val="000264F5"/>
    <w:rsid w:val="00026C08"/>
    <w:rsid w:val="00030059"/>
    <w:rsid w:val="00031789"/>
    <w:rsid w:val="000326F7"/>
    <w:rsid w:val="00036422"/>
    <w:rsid w:val="0003649C"/>
    <w:rsid w:val="00041F2D"/>
    <w:rsid w:val="0004285A"/>
    <w:rsid w:val="00045BFF"/>
    <w:rsid w:val="000474A4"/>
    <w:rsid w:val="00052556"/>
    <w:rsid w:val="00053C00"/>
    <w:rsid w:val="00054680"/>
    <w:rsid w:val="000549EE"/>
    <w:rsid w:val="0006052E"/>
    <w:rsid w:val="00063D1B"/>
    <w:rsid w:val="0006502A"/>
    <w:rsid w:val="000723D2"/>
    <w:rsid w:val="00072D3F"/>
    <w:rsid w:val="00075F65"/>
    <w:rsid w:val="00077745"/>
    <w:rsid w:val="00077802"/>
    <w:rsid w:val="0008238B"/>
    <w:rsid w:val="000825E1"/>
    <w:rsid w:val="00087162"/>
    <w:rsid w:val="0008725E"/>
    <w:rsid w:val="000877ED"/>
    <w:rsid w:val="000915EE"/>
    <w:rsid w:val="00094282"/>
    <w:rsid w:val="00097863"/>
    <w:rsid w:val="00097A11"/>
    <w:rsid w:val="000A1A14"/>
    <w:rsid w:val="000A2E00"/>
    <w:rsid w:val="000B0F9A"/>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406C"/>
    <w:rsid w:val="00107615"/>
    <w:rsid w:val="00107BCB"/>
    <w:rsid w:val="001105F4"/>
    <w:rsid w:val="00114742"/>
    <w:rsid w:val="001158FF"/>
    <w:rsid w:val="00115BB5"/>
    <w:rsid w:val="001175E2"/>
    <w:rsid w:val="0012192F"/>
    <w:rsid w:val="00123170"/>
    <w:rsid w:val="00123306"/>
    <w:rsid w:val="00124983"/>
    <w:rsid w:val="00125722"/>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69F3"/>
    <w:rsid w:val="0018017E"/>
    <w:rsid w:val="001807A8"/>
    <w:rsid w:val="00180BD4"/>
    <w:rsid w:val="0018152B"/>
    <w:rsid w:val="00186216"/>
    <w:rsid w:val="00193A33"/>
    <w:rsid w:val="001A61B6"/>
    <w:rsid w:val="001B3E17"/>
    <w:rsid w:val="001C0883"/>
    <w:rsid w:val="001C52FD"/>
    <w:rsid w:val="001D005B"/>
    <w:rsid w:val="001D44CD"/>
    <w:rsid w:val="001D7597"/>
    <w:rsid w:val="001E0557"/>
    <w:rsid w:val="001E0684"/>
    <w:rsid w:val="001E4324"/>
    <w:rsid w:val="001E731A"/>
    <w:rsid w:val="001F13B1"/>
    <w:rsid w:val="001F35EE"/>
    <w:rsid w:val="001F66D0"/>
    <w:rsid w:val="001F67C4"/>
    <w:rsid w:val="001F79C4"/>
    <w:rsid w:val="00200621"/>
    <w:rsid w:val="002031DB"/>
    <w:rsid w:val="002048F1"/>
    <w:rsid w:val="00211EFA"/>
    <w:rsid w:val="00213AE9"/>
    <w:rsid w:val="002160A8"/>
    <w:rsid w:val="002162FD"/>
    <w:rsid w:val="00217240"/>
    <w:rsid w:val="00225E8C"/>
    <w:rsid w:val="0022699A"/>
    <w:rsid w:val="00233AF2"/>
    <w:rsid w:val="0023565D"/>
    <w:rsid w:val="0023577E"/>
    <w:rsid w:val="00237972"/>
    <w:rsid w:val="00240825"/>
    <w:rsid w:val="00240BE6"/>
    <w:rsid w:val="00240DD7"/>
    <w:rsid w:val="00242441"/>
    <w:rsid w:val="002440B6"/>
    <w:rsid w:val="002448D8"/>
    <w:rsid w:val="0025069B"/>
    <w:rsid w:val="00251AE3"/>
    <w:rsid w:val="00256FBF"/>
    <w:rsid w:val="00261703"/>
    <w:rsid w:val="0026280F"/>
    <w:rsid w:val="00263B2C"/>
    <w:rsid w:val="00264F22"/>
    <w:rsid w:val="00267762"/>
    <w:rsid w:val="00267D4D"/>
    <w:rsid w:val="00270532"/>
    <w:rsid w:val="00271573"/>
    <w:rsid w:val="00271654"/>
    <w:rsid w:val="00272366"/>
    <w:rsid w:val="00272C0F"/>
    <w:rsid w:val="00275BD1"/>
    <w:rsid w:val="00283E05"/>
    <w:rsid w:val="00290050"/>
    <w:rsid w:val="002915A6"/>
    <w:rsid w:val="002915F8"/>
    <w:rsid w:val="0029281D"/>
    <w:rsid w:val="00292D72"/>
    <w:rsid w:val="00293D7E"/>
    <w:rsid w:val="002951DC"/>
    <w:rsid w:val="00297F34"/>
    <w:rsid w:val="002A01DB"/>
    <w:rsid w:val="002A15F1"/>
    <w:rsid w:val="002A2972"/>
    <w:rsid w:val="002A5024"/>
    <w:rsid w:val="002A6483"/>
    <w:rsid w:val="002A776C"/>
    <w:rsid w:val="002B0571"/>
    <w:rsid w:val="002B0FCB"/>
    <w:rsid w:val="002B3812"/>
    <w:rsid w:val="002B5301"/>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7DA"/>
    <w:rsid w:val="00335FA2"/>
    <w:rsid w:val="00336266"/>
    <w:rsid w:val="00341F15"/>
    <w:rsid w:val="00342A4A"/>
    <w:rsid w:val="003447BD"/>
    <w:rsid w:val="003504E3"/>
    <w:rsid w:val="003542E1"/>
    <w:rsid w:val="003561CE"/>
    <w:rsid w:val="003620A5"/>
    <w:rsid w:val="00363AB0"/>
    <w:rsid w:val="003722FA"/>
    <w:rsid w:val="00372DE6"/>
    <w:rsid w:val="00373717"/>
    <w:rsid w:val="003770AE"/>
    <w:rsid w:val="00380ABF"/>
    <w:rsid w:val="00390A23"/>
    <w:rsid w:val="003910CA"/>
    <w:rsid w:val="003939FF"/>
    <w:rsid w:val="00396CF8"/>
    <w:rsid w:val="003A0588"/>
    <w:rsid w:val="003A05CC"/>
    <w:rsid w:val="003A0DA8"/>
    <w:rsid w:val="003A2168"/>
    <w:rsid w:val="003A3B97"/>
    <w:rsid w:val="003B147E"/>
    <w:rsid w:val="003B2B64"/>
    <w:rsid w:val="003B3C49"/>
    <w:rsid w:val="003C40FE"/>
    <w:rsid w:val="003C5051"/>
    <w:rsid w:val="003D2ADD"/>
    <w:rsid w:val="003D544B"/>
    <w:rsid w:val="003E2394"/>
    <w:rsid w:val="003E5579"/>
    <w:rsid w:val="003E5F12"/>
    <w:rsid w:val="003E7DC5"/>
    <w:rsid w:val="003F0D2F"/>
    <w:rsid w:val="003F1684"/>
    <w:rsid w:val="00401F6B"/>
    <w:rsid w:val="00406FAC"/>
    <w:rsid w:val="00407478"/>
    <w:rsid w:val="00412C11"/>
    <w:rsid w:val="00412EBB"/>
    <w:rsid w:val="00416F0E"/>
    <w:rsid w:val="004172C1"/>
    <w:rsid w:val="00421B3A"/>
    <w:rsid w:val="00421B49"/>
    <w:rsid w:val="004229E1"/>
    <w:rsid w:val="00424F08"/>
    <w:rsid w:val="00427303"/>
    <w:rsid w:val="004308EA"/>
    <w:rsid w:val="004309C8"/>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2A99"/>
    <w:rsid w:val="0047427A"/>
    <w:rsid w:val="004745FC"/>
    <w:rsid w:val="00474993"/>
    <w:rsid w:val="00474F91"/>
    <w:rsid w:val="00481C0D"/>
    <w:rsid w:val="004825C4"/>
    <w:rsid w:val="0048347A"/>
    <w:rsid w:val="00483C75"/>
    <w:rsid w:val="00486C4D"/>
    <w:rsid w:val="004873F3"/>
    <w:rsid w:val="0049370B"/>
    <w:rsid w:val="00496025"/>
    <w:rsid w:val="0049625F"/>
    <w:rsid w:val="00497177"/>
    <w:rsid w:val="004A1969"/>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4F72"/>
    <w:rsid w:val="004D7894"/>
    <w:rsid w:val="004E323E"/>
    <w:rsid w:val="004E3600"/>
    <w:rsid w:val="004E51D6"/>
    <w:rsid w:val="004E69EB"/>
    <w:rsid w:val="004F0273"/>
    <w:rsid w:val="004F4747"/>
    <w:rsid w:val="004F6682"/>
    <w:rsid w:val="004F6F37"/>
    <w:rsid w:val="00500654"/>
    <w:rsid w:val="005054CD"/>
    <w:rsid w:val="00506229"/>
    <w:rsid w:val="00507922"/>
    <w:rsid w:val="005102C1"/>
    <w:rsid w:val="00512213"/>
    <w:rsid w:val="00517492"/>
    <w:rsid w:val="00521C29"/>
    <w:rsid w:val="00523277"/>
    <w:rsid w:val="00526709"/>
    <w:rsid w:val="0052692D"/>
    <w:rsid w:val="00531305"/>
    <w:rsid w:val="00531852"/>
    <w:rsid w:val="005338CF"/>
    <w:rsid w:val="00540CD5"/>
    <w:rsid w:val="005463B9"/>
    <w:rsid w:val="0054755A"/>
    <w:rsid w:val="00547E05"/>
    <w:rsid w:val="00551786"/>
    <w:rsid w:val="005532E5"/>
    <w:rsid w:val="00555458"/>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64A2"/>
    <w:rsid w:val="005A6FA1"/>
    <w:rsid w:val="005B15B2"/>
    <w:rsid w:val="005B1970"/>
    <w:rsid w:val="005B759B"/>
    <w:rsid w:val="005C002F"/>
    <w:rsid w:val="005C098A"/>
    <w:rsid w:val="005D1160"/>
    <w:rsid w:val="005D17B6"/>
    <w:rsid w:val="005D241D"/>
    <w:rsid w:val="005D31EC"/>
    <w:rsid w:val="005D50C4"/>
    <w:rsid w:val="005D5A4B"/>
    <w:rsid w:val="005E0978"/>
    <w:rsid w:val="005E1BAB"/>
    <w:rsid w:val="005E3378"/>
    <w:rsid w:val="005E3E37"/>
    <w:rsid w:val="005E418F"/>
    <w:rsid w:val="005E66FA"/>
    <w:rsid w:val="005F1027"/>
    <w:rsid w:val="005F1AC6"/>
    <w:rsid w:val="005F20A6"/>
    <w:rsid w:val="005F2265"/>
    <w:rsid w:val="005F2E1D"/>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49C3"/>
    <w:rsid w:val="00646EE6"/>
    <w:rsid w:val="00646FAD"/>
    <w:rsid w:val="006500A0"/>
    <w:rsid w:val="006509B2"/>
    <w:rsid w:val="00657454"/>
    <w:rsid w:val="00660358"/>
    <w:rsid w:val="00662E3D"/>
    <w:rsid w:val="0066579E"/>
    <w:rsid w:val="006702A3"/>
    <w:rsid w:val="00672F05"/>
    <w:rsid w:val="00673573"/>
    <w:rsid w:val="00673686"/>
    <w:rsid w:val="00676275"/>
    <w:rsid w:val="00677A74"/>
    <w:rsid w:val="00680318"/>
    <w:rsid w:val="00680D23"/>
    <w:rsid w:val="00682764"/>
    <w:rsid w:val="006853EB"/>
    <w:rsid w:val="0068610F"/>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35BC"/>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7ADC"/>
    <w:rsid w:val="006F2B37"/>
    <w:rsid w:val="006F5976"/>
    <w:rsid w:val="006F708A"/>
    <w:rsid w:val="00701822"/>
    <w:rsid w:val="0070305A"/>
    <w:rsid w:val="0070447D"/>
    <w:rsid w:val="0070585D"/>
    <w:rsid w:val="00710F53"/>
    <w:rsid w:val="00711843"/>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3FE6"/>
    <w:rsid w:val="00754591"/>
    <w:rsid w:val="00754EC9"/>
    <w:rsid w:val="00757B45"/>
    <w:rsid w:val="007607FC"/>
    <w:rsid w:val="00763CA7"/>
    <w:rsid w:val="00763CDD"/>
    <w:rsid w:val="00764967"/>
    <w:rsid w:val="007712F5"/>
    <w:rsid w:val="00772498"/>
    <w:rsid w:val="00776372"/>
    <w:rsid w:val="007869E3"/>
    <w:rsid w:val="007901BB"/>
    <w:rsid w:val="00790A39"/>
    <w:rsid w:val="007943CC"/>
    <w:rsid w:val="00796752"/>
    <w:rsid w:val="0079790C"/>
    <w:rsid w:val="007A21F9"/>
    <w:rsid w:val="007A2885"/>
    <w:rsid w:val="007A6865"/>
    <w:rsid w:val="007A6C07"/>
    <w:rsid w:val="007A6CC8"/>
    <w:rsid w:val="007A7319"/>
    <w:rsid w:val="007B0D33"/>
    <w:rsid w:val="007B109E"/>
    <w:rsid w:val="007B2237"/>
    <w:rsid w:val="007B3C85"/>
    <w:rsid w:val="007B5386"/>
    <w:rsid w:val="007C318B"/>
    <w:rsid w:val="007C34DD"/>
    <w:rsid w:val="007C729B"/>
    <w:rsid w:val="007D0430"/>
    <w:rsid w:val="007D3DC9"/>
    <w:rsid w:val="007D68A3"/>
    <w:rsid w:val="007E377C"/>
    <w:rsid w:val="007E443D"/>
    <w:rsid w:val="007E740E"/>
    <w:rsid w:val="007F29FC"/>
    <w:rsid w:val="007F384D"/>
    <w:rsid w:val="007F4B73"/>
    <w:rsid w:val="007F54DD"/>
    <w:rsid w:val="00800970"/>
    <w:rsid w:val="008055BB"/>
    <w:rsid w:val="00805A26"/>
    <w:rsid w:val="00806CCE"/>
    <w:rsid w:val="008141BB"/>
    <w:rsid w:val="008152FB"/>
    <w:rsid w:val="00816508"/>
    <w:rsid w:val="0081769F"/>
    <w:rsid w:val="008206B0"/>
    <w:rsid w:val="00821F45"/>
    <w:rsid w:val="00822F42"/>
    <w:rsid w:val="00826412"/>
    <w:rsid w:val="00831552"/>
    <w:rsid w:val="00832753"/>
    <w:rsid w:val="00844C89"/>
    <w:rsid w:val="008451F2"/>
    <w:rsid w:val="00845793"/>
    <w:rsid w:val="00845FB5"/>
    <w:rsid w:val="00847896"/>
    <w:rsid w:val="008479BB"/>
    <w:rsid w:val="00850269"/>
    <w:rsid w:val="00860B2C"/>
    <w:rsid w:val="00860B66"/>
    <w:rsid w:val="00861EE5"/>
    <w:rsid w:val="00862EBA"/>
    <w:rsid w:val="00864B57"/>
    <w:rsid w:val="00866CF8"/>
    <w:rsid w:val="008761B3"/>
    <w:rsid w:val="00877D3F"/>
    <w:rsid w:val="00882949"/>
    <w:rsid w:val="0088542B"/>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B093B"/>
    <w:rsid w:val="008B107F"/>
    <w:rsid w:val="008B41F1"/>
    <w:rsid w:val="008B5C82"/>
    <w:rsid w:val="008B72BB"/>
    <w:rsid w:val="008B74E4"/>
    <w:rsid w:val="008C1080"/>
    <w:rsid w:val="008C2513"/>
    <w:rsid w:val="008C480E"/>
    <w:rsid w:val="008C4F05"/>
    <w:rsid w:val="008D0A30"/>
    <w:rsid w:val="008D3944"/>
    <w:rsid w:val="008D50A5"/>
    <w:rsid w:val="008D662E"/>
    <w:rsid w:val="008E1B8D"/>
    <w:rsid w:val="008E4274"/>
    <w:rsid w:val="008F0257"/>
    <w:rsid w:val="008F2690"/>
    <w:rsid w:val="008F6940"/>
    <w:rsid w:val="009000CE"/>
    <w:rsid w:val="00900DF3"/>
    <w:rsid w:val="0090417A"/>
    <w:rsid w:val="009060B4"/>
    <w:rsid w:val="00906E21"/>
    <w:rsid w:val="0091118F"/>
    <w:rsid w:val="00911A2F"/>
    <w:rsid w:val="00911FFD"/>
    <w:rsid w:val="00914773"/>
    <w:rsid w:val="00915015"/>
    <w:rsid w:val="00915623"/>
    <w:rsid w:val="009171E5"/>
    <w:rsid w:val="00917893"/>
    <w:rsid w:val="009253EE"/>
    <w:rsid w:val="009268E4"/>
    <w:rsid w:val="00926EDE"/>
    <w:rsid w:val="009272D0"/>
    <w:rsid w:val="00927892"/>
    <w:rsid w:val="00930807"/>
    <w:rsid w:val="0093482E"/>
    <w:rsid w:val="00934B26"/>
    <w:rsid w:val="009370F9"/>
    <w:rsid w:val="00940D07"/>
    <w:rsid w:val="0094239B"/>
    <w:rsid w:val="00943DFA"/>
    <w:rsid w:val="009443AD"/>
    <w:rsid w:val="0094552F"/>
    <w:rsid w:val="0094583E"/>
    <w:rsid w:val="009464B2"/>
    <w:rsid w:val="0095761D"/>
    <w:rsid w:val="00957FD1"/>
    <w:rsid w:val="009602C1"/>
    <w:rsid w:val="0096316F"/>
    <w:rsid w:val="0096367D"/>
    <w:rsid w:val="00965D9E"/>
    <w:rsid w:val="00965EA4"/>
    <w:rsid w:val="00966DE4"/>
    <w:rsid w:val="00971430"/>
    <w:rsid w:val="00971FA4"/>
    <w:rsid w:val="00972F18"/>
    <w:rsid w:val="00973615"/>
    <w:rsid w:val="00975370"/>
    <w:rsid w:val="00976078"/>
    <w:rsid w:val="00976772"/>
    <w:rsid w:val="009836FD"/>
    <w:rsid w:val="00986D0D"/>
    <w:rsid w:val="00993651"/>
    <w:rsid w:val="009954F7"/>
    <w:rsid w:val="00996D60"/>
    <w:rsid w:val="009A13EF"/>
    <w:rsid w:val="009A4FF6"/>
    <w:rsid w:val="009B3F8F"/>
    <w:rsid w:val="009C14E8"/>
    <w:rsid w:val="009C4ECF"/>
    <w:rsid w:val="009C54DD"/>
    <w:rsid w:val="009C5CEC"/>
    <w:rsid w:val="009C7684"/>
    <w:rsid w:val="009D1FD1"/>
    <w:rsid w:val="009D3FB4"/>
    <w:rsid w:val="009D4BCA"/>
    <w:rsid w:val="009D56C1"/>
    <w:rsid w:val="009E0DBE"/>
    <w:rsid w:val="009E3872"/>
    <w:rsid w:val="009E4FEF"/>
    <w:rsid w:val="009E5B67"/>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33C1"/>
    <w:rsid w:val="00A243DF"/>
    <w:rsid w:val="00A254A3"/>
    <w:rsid w:val="00A2758E"/>
    <w:rsid w:val="00A304F2"/>
    <w:rsid w:val="00A35569"/>
    <w:rsid w:val="00A356D5"/>
    <w:rsid w:val="00A35A42"/>
    <w:rsid w:val="00A35F0B"/>
    <w:rsid w:val="00A36DBB"/>
    <w:rsid w:val="00A43873"/>
    <w:rsid w:val="00A46664"/>
    <w:rsid w:val="00A512BE"/>
    <w:rsid w:val="00A51914"/>
    <w:rsid w:val="00A54BCA"/>
    <w:rsid w:val="00A55292"/>
    <w:rsid w:val="00A56C4F"/>
    <w:rsid w:val="00A5703F"/>
    <w:rsid w:val="00A573CC"/>
    <w:rsid w:val="00A60EBB"/>
    <w:rsid w:val="00A66125"/>
    <w:rsid w:val="00A67B7C"/>
    <w:rsid w:val="00A67DB1"/>
    <w:rsid w:val="00A72320"/>
    <w:rsid w:val="00A7244B"/>
    <w:rsid w:val="00A7276B"/>
    <w:rsid w:val="00A738B4"/>
    <w:rsid w:val="00A75523"/>
    <w:rsid w:val="00A82EFD"/>
    <w:rsid w:val="00A84301"/>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2652"/>
    <w:rsid w:val="00AC3362"/>
    <w:rsid w:val="00AD5B5B"/>
    <w:rsid w:val="00AD703C"/>
    <w:rsid w:val="00AE6227"/>
    <w:rsid w:val="00AE7128"/>
    <w:rsid w:val="00AF1E95"/>
    <w:rsid w:val="00AF29B0"/>
    <w:rsid w:val="00AF2B0F"/>
    <w:rsid w:val="00AF5F01"/>
    <w:rsid w:val="00AF6629"/>
    <w:rsid w:val="00B048AF"/>
    <w:rsid w:val="00B073AB"/>
    <w:rsid w:val="00B07956"/>
    <w:rsid w:val="00B07A0D"/>
    <w:rsid w:val="00B07AFA"/>
    <w:rsid w:val="00B13A84"/>
    <w:rsid w:val="00B14D1D"/>
    <w:rsid w:val="00B20254"/>
    <w:rsid w:val="00B2087A"/>
    <w:rsid w:val="00B21220"/>
    <w:rsid w:val="00B2336A"/>
    <w:rsid w:val="00B243EB"/>
    <w:rsid w:val="00B24423"/>
    <w:rsid w:val="00B3020A"/>
    <w:rsid w:val="00B30543"/>
    <w:rsid w:val="00B33268"/>
    <w:rsid w:val="00B35A57"/>
    <w:rsid w:val="00B41354"/>
    <w:rsid w:val="00B415BF"/>
    <w:rsid w:val="00B4203A"/>
    <w:rsid w:val="00B4307D"/>
    <w:rsid w:val="00B43EB8"/>
    <w:rsid w:val="00B4527B"/>
    <w:rsid w:val="00B45CD0"/>
    <w:rsid w:val="00B46A57"/>
    <w:rsid w:val="00B47CF1"/>
    <w:rsid w:val="00B5137A"/>
    <w:rsid w:val="00B53033"/>
    <w:rsid w:val="00B5321A"/>
    <w:rsid w:val="00B54F1C"/>
    <w:rsid w:val="00B57843"/>
    <w:rsid w:val="00B607B1"/>
    <w:rsid w:val="00B60C17"/>
    <w:rsid w:val="00B62DA0"/>
    <w:rsid w:val="00B63F30"/>
    <w:rsid w:val="00B63F60"/>
    <w:rsid w:val="00B662F2"/>
    <w:rsid w:val="00B6755A"/>
    <w:rsid w:val="00B712F4"/>
    <w:rsid w:val="00B728CE"/>
    <w:rsid w:val="00B72B21"/>
    <w:rsid w:val="00B74DC0"/>
    <w:rsid w:val="00B76A32"/>
    <w:rsid w:val="00B77665"/>
    <w:rsid w:val="00B81776"/>
    <w:rsid w:val="00B8573B"/>
    <w:rsid w:val="00B965F5"/>
    <w:rsid w:val="00BA0AA8"/>
    <w:rsid w:val="00BA146B"/>
    <w:rsid w:val="00BA55B9"/>
    <w:rsid w:val="00BA55F9"/>
    <w:rsid w:val="00BA6383"/>
    <w:rsid w:val="00BA6E15"/>
    <w:rsid w:val="00BA707F"/>
    <w:rsid w:val="00BB0A5F"/>
    <w:rsid w:val="00BB0C2B"/>
    <w:rsid w:val="00BB3832"/>
    <w:rsid w:val="00BC1263"/>
    <w:rsid w:val="00BC510C"/>
    <w:rsid w:val="00BD0A0A"/>
    <w:rsid w:val="00BD3B3D"/>
    <w:rsid w:val="00BD50A5"/>
    <w:rsid w:val="00BD6098"/>
    <w:rsid w:val="00BE69BB"/>
    <w:rsid w:val="00BE774A"/>
    <w:rsid w:val="00BF2BDD"/>
    <w:rsid w:val="00BF514F"/>
    <w:rsid w:val="00BF721F"/>
    <w:rsid w:val="00C01780"/>
    <w:rsid w:val="00C0404D"/>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441B3"/>
    <w:rsid w:val="00C50D7D"/>
    <w:rsid w:val="00C50E21"/>
    <w:rsid w:val="00C51F0D"/>
    <w:rsid w:val="00C52388"/>
    <w:rsid w:val="00C53444"/>
    <w:rsid w:val="00C53810"/>
    <w:rsid w:val="00C54383"/>
    <w:rsid w:val="00C61340"/>
    <w:rsid w:val="00C61F59"/>
    <w:rsid w:val="00C67245"/>
    <w:rsid w:val="00C67757"/>
    <w:rsid w:val="00C7278B"/>
    <w:rsid w:val="00C73D7E"/>
    <w:rsid w:val="00C746A4"/>
    <w:rsid w:val="00C77719"/>
    <w:rsid w:val="00C8277F"/>
    <w:rsid w:val="00C84089"/>
    <w:rsid w:val="00C90AEA"/>
    <w:rsid w:val="00C91B04"/>
    <w:rsid w:val="00CA1EFF"/>
    <w:rsid w:val="00CA2B85"/>
    <w:rsid w:val="00CA39BD"/>
    <w:rsid w:val="00CA507D"/>
    <w:rsid w:val="00CA596A"/>
    <w:rsid w:val="00CA71D6"/>
    <w:rsid w:val="00CB090A"/>
    <w:rsid w:val="00CB58CD"/>
    <w:rsid w:val="00CC08FF"/>
    <w:rsid w:val="00CC0B2D"/>
    <w:rsid w:val="00CC1C26"/>
    <w:rsid w:val="00CC340A"/>
    <w:rsid w:val="00CC58E4"/>
    <w:rsid w:val="00CC6AAE"/>
    <w:rsid w:val="00CD0879"/>
    <w:rsid w:val="00CD0D6F"/>
    <w:rsid w:val="00CD19FD"/>
    <w:rsid w:val="00CD55C0"/>
    <w:rsid w:val="00CE1190"/>
    <w:rsid w:val="00CE2B3D"/>
    <w:rsid w:val="00CE2F6D"/>
    <w:rsid w:val="00CE4395"/>
    <w:rsid w:val="00CE47E0"/>
    <w:rsid w:val="00CE5A14"/>
    <w:rsid w:val="00CF4D9C"/>
    <w:rsid w:val="00CF7B29"/>
    <w:rsid w:val="00D075DB"/>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8F0"/>
    <w:rsid w:val="00D92AA7"/>
    <w:rsid w:val="00DA0A78"/>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3485"/>
    <w:rsid w:val="00E14D1D"/>
    <w:rsid w:val="00E21917"/>
    <w:rsid w:val="00E258DA"/>
    <w:rsid w:val="00E314C3"/>
    <w:rsid w:val="00E3240E"/>
    <w:rsid w:val="00E33B14"/>
    <w:rsid w:val="00E4185F"/>
    <w:rsid w:val="00E447A7"/>
    <w:rsid w:val="00E454C1"/>
    <w:rsid w:val="00E4620A"/>
    <w:rsid w:val="00E50D6E"/>
    <w:rsid w:val="00E52A1D"/>
    <w:rsid w:val="00E53633"/>
    <w:rsid w:val="00E56968"/>
    <w:rsid w:val="00E74E50"/>
    <w:rsid w:val="00E8053D"/>
    <w:rsid w:val="00E81DF7"/>
    <w:rsid w:val="00E84701"/>
    <w:rsid w:val="00E85FA7"/>
    <w:rsid w:val="00E900B1"/>
    <w:rsid w:val="00E91D53"/>
    <w:rsid w:val="00E95366"/>
    <w:rsid w:val="00E96BAA"/>
    <w:rsid w:val="00E977AB"/>
    <w:rsid w:val="00EA0A20"/>
    <w:rsid w:val="00EA15B0"/>
    <w:rsid w:val="00EA1D26"/>
    <w:rsid w:val="00EA52DC"/>
    <w:rsid w:val="00EA687F"/>
    <w:rsid w:val="00EB27AA"/>
    <w:rsid w:val="00EC2154"/>
    <w:rsid w:val="00ED02AE"/>
    <w:rsid w:val="00ED0EAE"/>
    <w:rsid w:val="00ED1892"/>
    <w:rsid w:val="00ED59A3"/>
    <w:rsid w:val="00EE0048"/>
    <w:rsid w:val="00EE00B7"/>
    <w:rsid w:val="00EE0653"/>
    <w:rsid w:val="00EE19F0"/>
    <w:rsid w:val="00EE2109"/>
    <w:rsid w:val="00EE23A7"/>
    <w:rsid w:val="00EE24D1"/>
    <w:rsid w:val="00EE58E8"/>
    <w:rsid w:val="00EE6925"/>
    <w:rsid w:val="00EE7B83"/>
    <w:rsid w:val="00EF0DEA"/>
    <w:rsid w:val="00EF35E3"/>
    <w:rsid w:val="00EF616D"/>
    <w:rsid w:val="00EF7041"/>
    <w:rsid w:val="00F03901"/>
    <w:rsid w:val="00F04889"/>
    <w:rsid w:val="00F068BE"/>
    <w:rsid w:val="00F07976"/>
    <w:rsid w:val="00F16EB1"/>
    <w:rsid w:val="00F20491"/>
    <w:rsid w:val="00F249EA"/>
    <w:rsid w:val="00F25DC7"/>
    <w:rsid w:val="00F300A0"/>
    <w:rsid w:val="00F3201E"/>
    <w:rsid w:val="00F33DC2"/>
    <w:rsid w:val="00F34850"/>
    <w:rsid w:val="00F35245"/>
    <w:rsid w:val="00F35BF8"/>
    <w:rsid w:val="00F371CA"/>
    <w:rsid w:val="00F40C57"/>
    <w:rsid w:val="00F40F33"/>
    <w:rsid w:val="00F41660"/>
    <w:rsid w:val="00F41A2B"/>
    <w:rsid w:val="00F42A8C"/>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A53B1"/>
    <w:rsid w:val="00FB0A1F"/>
    <w:rsid w:val="00FC351D"/>
    <w:rsid w:val="00FC6286"/>
    <w:rsid w:val="00FD14D9"/>
    <w:rsid w:val="00FD1F53"/>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92A6-75DA-45B6-B184-B0EF5A04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2014-07-03T19:32:00Z</dcterms:created>
  <dcterms:modified xsi:type="dcterms:W3CDTF">2014-07-03T19:32:00Z</dcterms:modified>
</cp:coreProperties>
</file>