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Pr="002B0FCB" w:rsidRDefault="00903F83" w:rsidP="00595C61">
      <w:pPr>
        <w:ind w:left="360"/>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75pt;height:58.9pt" fillcolor="#b2b2b2" strokecolor="#33c" strokeweight="1pt">
            <v:fill opacity=".5"/>
            <v:shadow on="t" color="#99f" offset="3pt"/>
            <v:textpath style="font-family:&quot;Bradley Hand ITC&quot;;font-size:48pt;v-text-kern:t" trim="t" fitpath="t" string="Council of Deans"/>
          </v:shape>
        </w:pict>
      </w:r>
    </w:p>
    <w:p w:rsidR="00595C61" w:rsidRPr="002B0FCB" w:rsidRDefault="00595C61" w:rsidP="00595C61">
      <w:pPr>
        <w:jc w:val="center"/>
        <w:rPr>
          <w:sz w:val="20"/>
          <w:szCs w:val="20"/>
        </w:rPr>
      </w:pPr>
    </w:p>
    <w:p w:rsidR="00595C61" w:rsidRPr="00E977AB" w:rsidRDefault="00E4620A" w:rsidP="00595C61">
      <w:pPr>
        <w:jc w:val="center"/>
        <w:rPr>
          <w:b/>
        </w:rPr>
      </w:pPr>
      <w:r w:rsidRPr="00E977AB">
        <w:rPr>
          <w:b/>
        </w:rPr>
        <w:t xml:space="preserve"> </w:t>
      </w:r>
      <w:r w:rsidR="00595C61" w:rsidRPr="00E977AB">
        <w:rPr>
          <w:b/>
        </w:rPr>
        <w:t>MINUTES</w:t>
      </w:r>
    </w:p>
    <w:p w:rsidR="00595C61" w:rsidRPr="00E977AB" w:rsidRDefault="00595C61" w:rsidP="00595C61">
      <w:pPr>
        <w:jc w:val="center"/>
      </w:pPr>
    </w:p>
    <w:p w:rsidR="00595C61" w:rsidRPr="00E977AB" w:rsidRDefault="00E977AB" w:rsidP="00595C61">
      <w:pPr>
        <w:tabs>
          <w:tab w:val="left" w:pos="1980"/>
        </w:tabs>
        <w:jc w:val="center"/>
        <w:rPr>
          <w:b/>
          <w:bCs/>
        </w:rPr>
      </w:pPr>
      <w:r w:rsidRPr="00E977AB">
        <w:rPr>
          <w:b/>
          <w:bCs/>
        </w:rPr>
        <w:t>May 20</w:t>
      </w:r>
      <w:r w:rsidR="00F04889" w:rsidRPr="00E977AB">
        <w:rPr>
          <w:b/>
          <w:bCs/>
        </w:rPr>
        <w:t>, 2014</w:t>
      </w:r>
      <w:r w:rsidR="00595C61" w:rsidRPr="00E977AB">
        <w:rPr>
          <w:b/>
          <w:bCs/>
        </w:rPr>
        <w:t xml:space="preserve">, </w:t>
      </w:r>
      <w:r w:rsidR="00F04889" w:rsidRPr="00E977AB">
        <w:rPr>
          <w:b/>
          <w:bCs/>
        </w:rPr>
        <w:t>10</w:t>
      </w:r>
      <w:r w:rsidR="00E8053D" w:rsidRPr="00E977AB">
        <w:rPr>
          <w:b/>
          <w:bCs/>
        </w:rPr>
        <w:t>:00-</w:t>
      </w:r>
      <w:r w:rsidR="00746428" w:rsidRPr="00E977AB">
        <w:rPr>
          <w:b/>
          <w:bCs/>
        </w:rPr>
        <w:t>12</w:t>
      </w:r>
      <w:r w:rsidR="00E8053D" w:rsidRPr="00E977AB">
        <w:rPr>
          <w:b/>
          <w:bCs/>
        </w:rPr>
        <w:t>:00</w:t>
      </w:r>
    </w:p>
    <w:p w:rsidR="00595C61" w:rsidRPr="002B0FCB" w:rsidRDefault="00595C61" w:rsidP="00595C61">
      <w:pPr>
        <w:tabs>
          <w:tab w:val="left" w:pos="1980"/>
          <w:tab w:val="left" w:pos="2160"/>
        </w:tabs>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2B0FCB" w:rsidRPr="002B0FCB" w:rsidTr="00D9117A">
        <w:tc>
          <w:tcPr>
            <w:tcW w:w="2088" w:type="dxa"/>
          </w:tcPr>
          <w:p w:rsidR="00595C61" w:rsidRPr="00B2336A" w:rsidRDefault="00595C61" w:rsidP="00D9117A">
            <w:pPr>
              <w:tabs>
                <w:tab w:val="left" w:pos="1980"/>
                <w:tab w:val="left" w:pos="2160"/>
              </w:tabs>
              <w:rPr>
                <w:b/>
                <w:color w:val="0000FF"/>
                <w:sz w:val="20"/>
                <w:szCs w:val="20"/>
              </w:rPr>
            </w:pPr>
            <w:r w:rsidRPr="00B2336A">
              <w:rPr>
                <w:b/>
                <w:color w:val="0000FF"/>
                <w:sz w:val="20"/>
                <w:szCs w:val="20"/>
              </w:rPr>
              <w:t>Present</w:t>
            </w:r>
          </w:p>
        </w:tc>
        <w:tc>
          <w:tcPr>
            <w:tcW w:w="6768" w:type="dxa"/>
          </w:tcPr>
          <w:p w:rsidR="007B3C85" w:rsidRDefault="007B3C85" w:rsidP="007B3C85">
            <w:pPr>
              <w:tabs>
                <w:tab w:val="right" w:pos="480"/>
                <w:tab w:val="left" w:pos="1080"/>
                <w:tab w:val="left" w:leader="dot" w:pos="7380"/>
                <w:tab w:val="left" w:pos="7560"/>
              </w:tabs>
              <w:rPr>
                <w:sz w:val="20"/>
                <w:szCs w:val="20"/>
              </w:rPr>
            </w:pPr>
            <w:r>
              <w:rPr>
                <w:sz w:val="20"/>
                <w:szCs w:val="20"/>
              </w:rPr>
              <w:t>Alison Morrison-Shetlar, Richard Starnes, Mimi Fenton, Robert Kehrberg, Doug Keskula, Brian Railsback, Darrell Parker, Dana Sally, Susan Fouts, Dale Carpenter, James Zhang</w:t>
            </w:r>
          </w:p>
          <w:p w:rsidR="007A2885" w:rsidRPr="002B0FCB" w:rsidRDefault="007A2885" w:rsidP="00EE0048">
            <w:pPr>
              <w:rPr>
                <w:sz w:val="20"/>
                <w:szCs w:val="20"/>
              </w:rPr>
            </w:pPr>
          </w:p>
        </w:tc>
      </w:tr>
      <w:tr w:rsidR="002B0FCB" w:rsidRPr="002B0FCB" w:rsidTr="00D9117A">
        <w:tc>
          <w:tcPr>
            <w:tcW w:w="2088" w:type="dxa"/>
          </w:tcPr>
          <w:p w:rsidR="00850269" w:rsidRPr="00B2336A" w:rsidRDefault="00850269" w:rsidP="00D9117A">
            <w:pPr>
              <w:tabs>
                <w:tab w:val="left" w:pos="1980"/>
                <w:tab w:val="left" w:pos="2160"/>
              </w:tabs>
              <w:rPr>
                <w:b/>
                <w:color w:val="0000FF"/>
                <w:sz w:val="20"/>
                <w:szCs w:val="20"/>
              </w:rPr>
            </w:pPr>
            <w:r w:rsidRPr="00B2336A">
              <w:rPr>
                <w:b/>
                <w:color w:val="0000FF"/>
                <w:sz w:val="20"/>
                <w:szCs w:val="20"/>
              </w:rPr>
              <w:t>Guests</w:t>
            </w:r>
          </w:p>
          <w:p w:rsidR="00850269" w:rsidRPr="00B2336A" w:rsidRDefault="00850269" w:rsidP="00D9117A">
            <w:pPr>
              <w:tabs>
                <w:tab w:val="left" w:pos="1980"/>
                <w:tab w:val="left" w:pos="2160"/>
              </w:tabs>
              <w:rPr>
                <w:b/>
                <w:color w:val="0000FF"/>
                <w:sz w:val="20"/>
                <w:szCs w:val="20"/>
              </w:rPr>
            </w:pPr>
          </w:p>
        </w:tc>
        <w:tc>
          <w:tcPr>
            <w:tcW w:w="6768" w:type="dxa"/>
          </w:tcPr>
          <w:p w:rsidR="00531305" w:rsidRPr="002B0FCB" w:rsidRDefault="007B3C85" w:rsidP="00FC6286">
            <w:pPr>
              <w:tabs>
                <w:tab w:val="left" w:pos="1980"/>
                <w:tab w:val="left" w:pos="2160"/>
              </w:tabs>
              <w:rPr>
                <w:sz w:val="20"/>
                <w:szCs w:val="20"/>
              </w:rPr>
            </w:pPr>
            <w:r>
              <w:rPr>
                <w:sz w:val="20"/>
                <w:szCs w:val="20"/>
              </w:rPr>
              <w:t>Brian Kloeppel, Brian Gastle</w:t>
            </w:r>
          </w:p>
        </w:tc>
      </w:tr>
      <w:tr w:rsidR="00595C61" w:rsidRPr="002B0FCB" w:rsidTr="00D9117A">
        <w:tc>
          <w:tcPr>
            <w:tcW w:w="2088" w:type="dxa"/>
          </w:tcPr>
          <w:p w:rsidR="00595C61" w:rsidRPr="00B2336A" w:rsidRDefault="00595C61" w:rsidP="00D9117A">
            <w:pPr>
              <w:tabs>
                <w:tab w:val="left" w:pos="1980"/>
                <w:tab w:val="left" w:pos="2160"/>
              </w:tabs>
              <w:rPr>
                <w:b/>
                <w:color w:val="0000FF"/>
                <w:sz w:val="20"/>
                <w:szCs w:val="20"/>
              </w:rPr>
            </w:pPr>
            <w:r w:rsidRPr="00B2336A">
              <w:rPr>
                <w:b/>
                <w:color w:val="0000FF"/>
                <w:sz w:val="20"/>
                <w:szCs w:val="20"/>
              </w:rPr>
              <w:t>Recorder</w:t>
            </w:r>
          </w:p>
        </w:tc>
        <w:tc>
          <w:tcPr>
            <w:tcW w:w="6768" w:type="dxa"/>
          </w:tcPr>
          <w:p w:rsidR="00AA48E9" w:rsidRPr="002B0FCB" w:rsidRDefault="00EE00B7" w:rsidP="00AA48E9">
            <w:pPr>
              <w:tabs>
                <w:tab w:val="left" w:pos="1980"/>
                <w:tab w:val="left" w:pos="2160"/>
              </w:tabs>
              <w:rPr>
                <w:sz w:val="20"/>
                <w:szCs w:val="20"/>
              </w:rPr>
            </w:pPr>
            <w:r w:rsidRPr="002B0FCB">
              <w:rPr>
                <w:sz w:val="20"/>
                <w:szCs w:val="20"/>
              </w:rPr>
              <w:t>Anne Aldrich</w:t>
            </w:r>
          </w:p>
          <w:p w:rsidR="004428D5" w:rsidRPr="002B0FCB" w:rsidRDefault="004428D5" w:rsidP="00AA48E9">
            <w:pPr>
              <w:tabs>
                <w:tab w:val="left" w:pos="1980"/>
                <w:tab w:val="left" w:pos="2160"/>
              </w:tabs>
              <w:rPr>
                <w:sz w:val="20"/>
                <w:szCs w:val="20"/>
              </w:rPr>
            </w:pPr>
          </w:p>
        </w:tc>
      </w:tr>
    </w:tbl>
    <w:p w:rsidR="00D57074" w:rsidRPr="002B0FCB" w:rsidRDefault="00D57074" w:rsidP="00595C61">
      <w:pPr>
        <w:rPr>
          <w:b/>
          <w:sz w:val="20"/>
          <w:szCs w:val="20"/>
        </w:rPr>
      </w:pPr>
    </w:p>
    <w:p w:rsidR="006E7ADC" w:rsidRPr="00B2336A" w:rsidRDefault="006E7ADC" w:rsidP="00595C61">
      <w:pPr>
        <w:rPr>
          <w:b/>
          <w:color w:val="0000FF"/>
          <w:sz w:val="20"/>
          <w:szCs w:val="20"/>
        </w:rPr>
      </w:pPr>
      <w:r w:rsidRPr="00B2336A">
        <w:rPr>
          <w:b/>
          <w:color w:val="0000FF"/>
          <w:sz w:val="20"/>
          <w:szCs w:val="20"/>
        </w:rPr>
        <w:t>ANNOUNCEMENTS</w:t>
      </w:r>
    </w:p>
    <w:tbl>
      <w:tblPr>
        <w:tblStyle w:val="TableGrid"/>
        <w:tblW w:w="0" w:type="auto"/>
        <w:tblLook w:val="04A0" w:firstRow="1" w:lastRow="0" w:firstColumn="1" w:lastColumn="0" w:noHBand="0" w:noVBand="1"/>
      </w:tblPr>
      <w:tblGrid>
        <w:gridCol w:w="2088"/>
        <w:gridCol w:w="6768"/>
      </w:tblGrid>
      <w:tr w:rsidR="002B0FCB" w:rsidRPr="002B0FCB" w:rsidTr="006E7ADC">
        <w:tc>
          <w:tcPr>
            <w:tcW w:w="2088" w:type="dxa"/>
          </w:tcPr>
          <w:p w:rsidR="000877ED" w:rsidRDefault="00B2336A" w:rsidP="00595C61">
            <w:pPr>
              <w:rPr>
                <w:b/>
                <w:color w:val="0000FF"/>
                <w:sz w:val="20"/>
                <w:szCs w:val="20"/>
              </w:rPr>
            </w:pPr>
            <w:r>
              <w:rPr>
                <w:b/>
                <w:color w:val="0000FF"/>
                <w:sz w:val="20"/>
                <w:szCs w:val="20"/>
              </w:rPr>
              <w:t>Updates from Executive Council</w:t>
            </w:r>
          </w:p>
          <w:p w:rsidR="00B2336A" w:rsidRPr="00B2336A" w:rsidRDefault="00B2336A" w:rsidP="00595C61">
            <w:pPr>
              <w:rPr>
                <w:b/>
                <w:color w:val="0000FF"/>
                <w:sz w:val="20"/>
                <w:szCs w:val="20"/>
              </w:rPr>
            </w:pPr>
            <w:r>
              <w:rPr>
                <w:b/>
                <w:color w:val="0000FF"/>
                <w:sz w:val="20"/>
                <w:szCs w:val="20"/>
              </w:rPr>
              <w:t>(Alison)</w:t>
            </w:r>
          </w:p>
        </w:tc>
        <w:tc>
          <w:tcPr>
            <w:tcW w:w="6768" w:type="dxa"/>
          </w:tcPr>
          <w:p w:rsidR="00B2336A" w:rsidRDefault="00B2336A" w:rsidP="00B2336A">
            <w:pPr>
              <w:tabs>
                <w:tab w:val="right" w:pos="480"/>
                <w:tab w:val="left" w:pos="1080"/>
                <w:tab w:val="left" w:leader="dot" w:pos="7380"/>
                <w:tab w:val="left" w:pos="7560"/>
              </w:tabs>
              <w:rPr>
                <w:sz w:val="20"/>
                <w:szCs w:val="20"/>
              </w:rPr>
            </w:pPr>
            <w:r w:rsidRPr="00B2336A">
              <w:rPr>
                <w:b/>
                <w:color w:val="0000FF"/>
                <w:sz w:val="20"/>
                <w:szCs w:val="20"/>
              </w:rPr>
              <w:t>Financial Aid</w:t>
            </w:r>
            <w:r w:rsidRPr="00B2336A">
              <w:rPr>
                <w:color w:val="0000FF"/>
                <w:sz w:val="20"/>
                <w:szCs w:val="20"/>
              </w:rPr>
              <w:t xml:space="preserve"> </w:t>
            </w:r>
            <w:r>
              <w:rPr>
                <w:sz w:val="20"/>
                <w:szCs w:val="20"/>
              </w:rPr>
              <w:t>is a major discussion.</w:t>
            </w:r>
          </w:p>
          <w:p w:rsidR="00B2336A" w:rsidRDefault="00B2336A" w:rsidP="00B2336A">
            <w:pPr>
              <w:tabs>
                <w:tab w:val="right" w:pos="480"/>
                <w:tab w:val="left" w:pos="1080"/>
                <w:tab w:val="left" w:leader="dot" w:pos="7380"/>
                <w:tab w:val="left" w:pos="7560"/>
              </w:tabs>
              <w:rPr>
                <w:sz w:val="20"/>
                <w:szCs w:val="20"/>
              </w:rPr>
            </w:pPr>
          </w:p>
          <w:p w:rsidR="00B2336A" w:rsidRDefault="00B2336A" w:rsidP="00B2336A">
            <w:pPr>
              <w:tabs>
                <w:tab w:val="right" w:pos="480"/>
                <w:tab w:val="left" w:pos="1080"/>
                <w:tab w:val="left" w:leader="dot" w:pos="7380"/>
                <w:tab w:val="left" w:pos="7560"/>
              </w:tabs>
              <w:rPr>
                <w:sz w:val="20"/>
                <w:szCs w:val="20"/>
              </w:rPr>
            </w:pPr>
            <w:r>
              <w:rPr>
                <w:sz w:val="20"/>
                <w:szCs w:val="20"/>
              </w:rPr>
              <w:t xml:space="preserve">We </w:t>
            </w:r>
            <w:r w:rsidR="00E56968">
              <w:rPr>
                <w:sz w:val="20"/>
                <w:szCs w:val="20"/>
              </w:rPr>
              <w:t>re</w:t>
            </w:r>
            <w:r>
              <w:rPr>
                <w:sz w:val="20"/>
                <w:szCs w:val="20"/>
              </w:rPr>
              <w:t xml:space="preserve">viewed a PowerPoint on the </w:t>
            </w:r>
            <w:r w:rsidRPr="00B2336A">
              <w:rPr>
                <w:b/>
                <w:color w:val="0000FF"/>
                <w:sz w:val="20"/>
                <w:szCs w:val="20"/>
              </w:rPr>
              <w:t>new phone system</w:t>
            </w:r>
            <w:r w:rsidRPr="00B2336A">
              <w:rPr>
                <w:color w:val="0000FF"/>
                <w:sz w:val="20"/>
                <w:szCs w:val="20"/>
              </w:rPr>
              <w:t xml:space="preserve"> </w:t>
            </w:r>
            <w:r>
              <w:rPr>
                <w:sz w:val="20"/>
                <w:szCs w:val="20"/>
              </w:rPr>
              <w:t>– the expense of the new system will become part of our budgets.  This is still very much under consideration.  As additional information emerges, Alison will share.</w:t>
            </w:r>
          </w:p>
          <w:p w:rsidR="00B2336A" w:rsidRDefault="00B2336A" w:rsidP="00B2336A">
            <w:pPr>
              <w:tabs>
                <w:tab w:val="right" w:pos="480"/>
                <w:tab w:val="left" w:pos="1080"/>
                <w:tab w:val="left" w:leader="dot" w:pos="7380"/>
                <w:tab w:val="left" w:pos="7560"/>
              </w:tabs>
              <w:ind w:left="720"/>
              <w:rPr>
                <w:sz w:val="20"/>
                <w:szCs w:val="20"/>
              </w:rPr>
            </w:pPr>
          </w:p>
          <w:p w:rsidR="00B2336A" w:rsidRDefault="00B2336A" w:rsidP="00B2336A">
            <w:pPr>
              <w:tabs>
                <w:tab w:val="right" w:pos="480"/>
                <w:tab w:val="left" w:pos="1080"/>
                <w:tab w:val="left" w:leader="dot" w:pos="7380"/>
                <w:tab w:val="left" w:pos="7560"/>
              </w:tabs>
              <w:rPr>
                <w:sz w:val="20"/>
                <w:szCs w:val="20"/>
              </w:rPr>
            </w:pPr>
            <w:r w:rsidRPr="00B2336A">
              <w:rPr>
                <w:b/>
                <w:color w:val="0000FF"/>
                <w:sz w:val="20"/>
                <w:szCs w:val="20"/>
              </w:rPr>
              <w:t>Enrollment</w:t>
            </w:r>
            <w:r>
              <w:rPr>
                <w:sz w:val="20"/>
                <w:szCs w:val="20"/>
              </w:rPr>
              <w:t xml:space="preserve"> – Our numbers look good except for transfer and graduate school.  Graduate school is up for the summer</w:t>
            </w:r>
            <w:r w:rsidR="00E56968">
              <w:rPr>
                <w:sz w:val="20"/>
                <w:szCs w:val="20"/>
              </w:rPr>
              <w:t>; it</w:t>
            </w:r>
            <w:r>
              <w:rPr>
                <w:sz w:val="20"/>
                <w:szCs w:val="20"/>
              </w:rPr>
              <w:t xml:space="preserve"> is still early to determine for fall.</w:t>
            </w:r>
          </w:p>
          <w:p w:rsidR="00B2336A" w:rsidRDefault="00B2336A" w:rsidP="00B2336A">
            <w:pPr>
              <w:tabs>
                <w:tab w:val="right" w:pos="480"/>
                <w:tab w:val="left" w:pos="1080"/>
                <w:tab w:val="left" w:leader="dot" w:pos="7380"/>
                <w:tab w:val="left" w:pos="7560"/>
              </w:tabs>
              <w:ind w:left="720"/>
              <w:rPr>
                <w:sz w:val="20"/>
                <w:szCs w:val="20"/>
              </w:rPr>
            </w:pPr>
          </w:p>
          <w:p w:rsidR="00B2336A" w:rsidRDefault="00B2336A" w:rsidP="00B2336A">
            <w:pPr>
              <w:tabs>
                <w:tab w:val="right" w:pos="480"/>
                <w:tab w:val="left" w:pos="1080"/>
                <w:tab w:val="left" w:leader="dot" w:pos="7380"/>
                <w:tab w:val="left" w:pos="7560"/>
              </w:tabs>
              <w:rPr>
                <w:sz w:val="20"/>
                <w:szCs w:val="20"/>
              </w:rPr>
            </w:pPr>
            <w:r w:rsidRPr="00B2336A">
              <w:rPr>
                <w:b/>
                <w:color w:val="0000FF"/>
                <w:sz w:val="20"/>
                <w:szCs w:val="20"/>
              </w:rPr>
              <w:t>Retention</w:t>
            </w:r>
            <w:r>
              <w:rPr>
                <w:sz w:val="20"/>
                <w:szCs w:val="20"/>
              </w:rPr>
              <w:t xml:space="preserve"> is still a major focus. Discussion ensued.</w:t>
            </w:r>
          </w:p>
          <w:p w:rsidR="00B2336A" w:rsidRDefault="00B2336A" w:rsidP="00B2336A">
            <w:pPr>
              <w:tabs>
                <w:tab w:val="right" w:pos="480"/>
                <w:tab w:val="left" w:pos="1080"/>
                <w:tab w:val="left" w:leader="dot" w:pos="7380"/>
                <w:tab w:val="left" w:pos="7560"/>
              </w:tabs>
              <w:rPr>
                <w:sz w:val="20"/>
                <w:szCs w:val="20"/>
              </w:rPr>
            </w:pPr>
          </w:p>
          <w:p w:rsidR="00B2336A" w:rsidRDefault="00B2336A" w:rsidP="00B2336A">
            <w:pPr>
              <w:tabs>
                <w:tab w:val="right" w:pos="480"/>
                <w:tab w:val="left" w:pos="1080"/>
                <w:tab w:val="left" w:leader="dot" w:pos="7380"/>
                <w:tab w:val="left" w:pos="7560"/>
              </w:tabs>
              <w:rPr>
                <w:sz w:val="20"/>
                <w:szCs w:val="20"/>
              </w:rPr>
            </w:pPr>
            <w:r w:rsidRPr="00B2336A">
              <w:rPr>
                <w:b/>
                <w:color w:val="0000FF"/>
                <w:sz w:val="20"/>
                <w:szCs w:val="20"/>
              </w:rPr>
              <w:t>Campus Master plan</w:t>
            </w:r>
            <w:r w:rsidRPr="00B2336A">
              <w:rPr>
                <w:color w:val="0000FF"/>
                <w:sz w:val="20"/>
                <w:szCs w:val="20"/>
              </w:rPr>
              <w:t xml:space="preserve"> </w:t>
            </w:r>
            <w:r w:rsidR="00E56968">
              <w:rPr>
                <w:sz w:val="20"/>
                <w:szCs w:val="20"/>
              </w:rPr>
              <w:t>– Each member of Executive Council</w:t>
            </w:r>
            <w:r>
              <w:rPr>
                <w:sz w:val="20"/>
                <w:szCs w:val="20"/>
              </w:rPr>
              <w:t xml:space="preserve"> will be responsible for certain areas </w:t>
            </w:r>
            <w:r w:rsidR="00E56968">
              <w:rPr>
                <w:sz w:val="20"/>
                <w:szCs w:val="20"/>
              </w:rPr>
              <w:t xml:space="preserve">of the master plan </w:t>
            </w:r>
            <w:r>
              <w:rPr>
                <w:sz w:val="20"/>
                <w:szCs w:val="20"/>
              </w:rPr>
              <w:t>and bring people in as needed.</w:t>
            </w:r>
          </w:p>
          <w:p w:rsidR="00B2336A" w:rsidRDefault="00B2336A" w:rsidP="00B2336A">
            <w:pPr>
              <w:tabs>
                <w:tab w:val="right" w:pos="480"/>
                <w:tab w:val="left" w:pos="1080"/>
                <w:tab w:val="left" w:leader="dot" w:pos="7380"/>
                <w:tab w:val="left" w:pos="7560"/>
              </w:tabs>
              <w:rPr>
                <w:sz w:val="20"/>
                <w:szCs w:val="20"/>
              </w:rPr>
            </w:pPr>
          </w:p>
          <w:p w:rsidR="00B2336A" w:rsidRDefault="00B2336A" w:rsidP="00B2336A">
            <w:pPr>
              <w:tabs>
                <w:tab w:val="right" w:pos="480"/>
                <w:tab w:val="left" w:pos="1080"/>
                <w:tab w:val="left" w:leader="dot" w:pos="7380"/>
                <w:tab w:val="left" w:pos="7560"/>
              </w:tabs>
              <w:rPr>
                <w:sz w:val="20"/>
                <w:szCs w:val="20"/>
              </w:rPr>
            </w:pPr>
            <w:r>
              <w:rPr>
                <w:sz w:val="20"/>
                <w:szCs w:val="20"/>
              </w:rPr>
              <w:t xml:space="preserve">GA requests in the past few weeks regarding </w:t>
            </w:r>
            <w:r w:rsidRPr="00B2336A">
              <w:rPr>
                <w:b/>
                <w:color w:val="0000FF"/>
                <w:sz w:val="20"/>
                <w:szCs w:val="20"/>
              </w:rPr>
              <w:t>campus safety</w:t>
            </w:r>
            <w:r w:rsidRPr="00B2336A">
              <w:rPr>
                <w:color w:val="0000FF"/>
                <w:sz w:val="20"/>
                <w:szCs w:val="20"/>
              </w:rPr>
              <w:t xml:space="preserve"> </w:t>
            </w:r>
            <w:r>
              <w:rPr>
                <w:sz w:val="20"/>
                <w:szCs w:val="20"/>
              </w:rPr>
              <w:t>– Out of 60 recommended items; we currently have 40 in place or in progress.</w:t>
            </w:r>
          </w:p>
          <w:p w:rsidR="00B2336A" w:rsidRDefault="00B2336A" w:rsidP="00B2336A">
            <w:pPr>
              <w:tabs>
                <w:tab w:val="right" w:pos="480"/>
                <w:tab w:val="left" w:pos="1080"/>
                <w:tab w:val="left" w:leader="dot" w:pos="7380"/>
                <w:tab w:val="left" w:pos="7560"/>
              </w:tabs>
              <w:ind w:left="720"/>
              <w:rPr>
                <w:sz w:val="20"/>
                <w:szCs w:val="20"/>
              </w:rPr>
            </w:pPr>
          </w:p>
          <w:p w:rsidR="00B2336A" w:rsidRDefault="00B2336A" w:rsidP="00B2336A">
            <w:pPr>
              <w:tabs>
                <w:tab w:val="right" w:pos="480"/>
                <w:tab w:val="left" w:pos="1080"/>
                <w:tab w:val="left" w:leader="dot" w:pos="7380"/>
                <w:tab w:val="left" w:pos="7560"/>
              </w:tabs>
              <w:rPr>
                <w:sz w:val="20"/>
                <w:szCs w:val="20"/>
              </w:rPr>
            </w:pPr>
            <w:r w:rsidRPr="00B2336A">
              <w:rPr>
                <w:b/>
                <w:color w:val="0000FF"/>
                <w:sz w:val="20"/>
                <w:szCs w:val="20"/>
              </w:rPr>
              <w:t>Program Prioritization</w:t>
            </w:r>
            <w:r w:rsidRPr="00B2336A">
              <w:rPr>
                <w:color w:val="0000FF"/>
                <w:sz w:val="20"/>
                <w:szCs w:val="20"/>
              </w:rPr>
              <w:t xml:space="preserve"> </w:t>
            </w:r>
            <w:r w:rsidR="00E56968">
              <w:rPr>
                <w:sz w:val="20"/>
                <w:szCs w:val="20"/>
              </w:rPr>
              <w:t>– A</w:t>
            </w:r>
            <w:r>
              <w:rPr>
                <w:sz w:val="20"/>
                <w:szCs w:val="20"/>
              </w:rPr>
              <w:t>ction plans in place are fantastic and all of them have moved forward with these plans, in some cases significantly.   We wish to highlight the successes of program prioritization – what we are good at and sharing this with others on campus.  Modern Foreign Language</w:t>
            </w:r>
            <w:r w:rsidR="00430C32">
              <w:rPr>
                <w:sz w:val="20"/>
                <w:szCs w:val="20"/>
              </w:rPr>
              <w:t>s</w:t>
            </w:r>
            <w:r>
              <w:rPr>
                <w:sz w:val="20"/>
                <w:szCs w:val="20"/>
              </w:rPr>
              <w:t xml:space="preserve"> has done a stellar job and should be acknowledged. Executive Council is interested in hearing more about what we are doing in Academic Affairs.  Discussion ensued.</w:t>
            </w:r>
          </w:p>
          <w:p w:rsidR="00B2336A" w:rsidRDefault="00B2336A" w:rsidP="00B2336A">
            <w:pPr>
              <w:tabs>
                <w:tab w:val="right" w:pos="480"/>
                <w:tab w:val="left" w:pos="1080"/>
                <w:tab w:val="left" w:leader="dot" w:pos="7380"/>
                <w:tab w:val="left" w:pos="7560"/>
              </w:tabs>
              <w:rPr>
                <w:sz w:val="20"/>
                <w:szCs w:val="20"/>
              </w:rPr>
            </w:pPr>
          </w:p>
          <w:p w:rsidR="00B2336A" w:rsidRDefault="00B2336A" w:rsidP="00B2336A">
            <w:pPr>
              <w:tabs>
                <w:tab w:val="right" w:pos="480"/>
                <w:tab w:val="left" w:pos="1080"/>
                <w:tab w:val="left" w:leader="dot" w:pos="7380"/>
                <w:tab w:val="left" w:pos="7560"/>
              </w:tabs>
              <w:rPr>
                <w:sz w:val="20"/>
                <w:szCs w:val="20"/>
              </w:rPr>
            </w:pPr>
            <w:r w:rsidRPr="00B2336A">
              <w:rPr>
                <w:b/>
                <w:color w:val="0000FF"/>
                <w:sz w:val="20"/>
                <w:szCs w:val="20"/>
              </w:rPr>
              <w:t xml:space="preserve">Implementation of </w:t>
            </w:r>
            <w:proofErr w:type="spellStart"/>
            <w:r w:rsidRPr="00B2336A">
              <w:rPr>
                <w:b/>
                <w:color w:val="0000FF"/>
                <w:sz w:val="20"/>
                <w:szCs w:val="20"/>
              </w:rPr>
              <w:t>Curriculog</w:t>
            </w:r>
            <w:proofErr w:type="spellEnd"/>
            <w:r w:rsidRPr="00B2336A">
              <w:rPr>
                <w:color w:val="0000FF"/>
                <w:sz w:val="20"/>
                <w:szCs w:val="20"/>
              </w:rPr>
              <w:t xml:space="preserve"> </w:t>
            </w:r>
            <w:r>
              <w:rPr>
                <w:sz w:val="20"/>
                <w:szCs w:val="20"/>
              </w:rPr>
              <w:t xml:space="preserve">– We have a list of eight people that will be trained over the summer on </w:t>
            </w:r>
            <w:proofErr w:type="spellStart"/>
            <w:r>
              <w:rPr>
                <w:sz w:val="20"/>
                <w:szCs w:val="20"/>
              </w:rPr>
              <w:t>Curriculog</w:t>
            </w:r>
            <w:proofErr w:type="spellEnd"/>
            <w:r>
              <w:rPr>
                <w:sz w:val="20"/>
                <w:szCs w:val="20"/>
              </w:rPr>
              <w:t>. Training will be intensive but those trained should be able to provide training to others. Implementation</w:t>
            </w:r>
            <w:r w:rsidR="00E56968">
              <w:rPr>
                <w:sz w:val="20"/>
                <w:szCs w:val="20"/>
              </w:rPr>
              <w:t xml:space="preserve"> is in the fall – the first Department Head</w:t>
            </w:r>
            <w:r w:rsidR="00430C32">
              <w:rPr>
                <w:sz w:val="20"/>
                <w:szCs w:val="20"/>
              </w:rPr>
              <w:t>s</w:t>
            </w:r>
            <w:r w:rsidR="00E56968">
              <w:rPr>
                <w:sz w:val="20"/>
                <w:szCs w:val="20"/>
              </w:rPr>
              <w:t xml:space="preserve"> Workshop </w:t>
            </w:r>
            <w:r>
              <w:rPr>
                <w:sz w:val="20"/>
                <w:szCs w:val="20"/>
              </w:rPr>
              <w:t xml:space="preserve">in the fall will be about utilizing this system.         </w:t>
            </w:r>
          </w:p>
          <w:p w:rsidR="00B2336A" w:rsidRDefault="00B2336A" w:rsidP="00B2336A">
            <w:pPr>
              <w:tabs>
                <w:tab w:val="right" w:pos="480"/>
                <w:tab w:val="left" w:pos="1080"/>
                <w:tab w:val="left" w:leader="dot" w:pos="7380"/>
                <w:tab w:val="left" w:pos="7560"/>
              </w:tabs>
              <w:ind w:left="720"/>
              <w:rPr>
                <w:sz w:val="20"/>
                <w:szCs w:val="20"/>
              </w:rPr>
            </w:pPr>
          </w:p>
          <w:p w:rsidR="00B2336A" w:rsidRDefault="00B2336A" w:rsidP="00B2336A">
            <w:pPr>
              <w:tabs>
                <w:tab w:val="right" w:pos="480"/>
                <w:tab w:val="left" w:pos="1080"/>
                <w:tab w:val="left" w:leader="dot" w:pos="7380"/>
                <w:tab w:val="left" w:pos="7560"/>
              </w:tabs>
              <w:rPr>
                <w:sz w:val="20"/>
                <w:szCs w:val="20"/>
              </w:rPr>
            </w:pPr>
            <w:r w:rsidRPr="00B2336A">
              <w:rPr>
                <w:b/>
                <w:color w:val="0000FF"/>
                <w:sz w:val="20"/>
                <w:szCs w:val="20"/>
              </w:rPr>
              <w:t>Budget</w:t>
            </w:r>
            <w:r>
              <w:rPr>
                <w:sz w:val="20"/>
                <w:szCs w:val="20"/>
              </w:rPr>
              <w:t xml:space="preserve"> – </w:t>
            </w:r>
            <w:r w:rsidR="00E56968">
              <w:rPr>
                <w:sz w:val="20"/>
                <w:szCs w:val="20"/>
              </w:rPr>
              <w:t xml:space="preserve">There are </w:t>
            </w:r>
            <w:r>
              <w:rPr>
                <w:sz w:val="20"/>
                <w:szCs w:val="20"/>
              </w:rPr>
              <w:t xml:space="preserve">ongoing discussions; we are hoping to get all of our enrollment growth </w:t>
            </w:r>
            <w:r w:rsidR="00430C32">
              <w:rPr>
                <w:sz w:val="20"/>
                <w:szCs w:val="20"/>
              </w:rPr>
              <w:t>allocation</w:t>
            </w:r>
            <w:r>
              <w:rPr>
                <w:sz w:val="20"/>
                <w:szCs w:val="20"/>
              </w:rPr>
              <w:t>.</w:t>
            </w:r>
          </w:p>
          <w:p w:rsidR="000B0F9A" w:rsidRPr="000B0F9A" w:rsidRDefault="000B0F9A" w:rsidP="000B0F9A">
            <w:pPr>
              <w:pStyle w:val="ListParagraph"/>
              <w:tabs>
                <w:tab w:val="right" w:pos="480"/>
                <w:tab w:val="left" w:pos="720"/>
              </w:tabs>
              <w:ind w:left="360"/>
              <w:rPr>
                <w:b/>
                <w:bCs/>
                <w:sz w:val="20"/>
                <w:szCs w:val="20"/>
              </w:rPr>
            </w:pPr>
          </w:p>
        </w:tc>
      </w:tr>
    </w:tbl>
    <w:p w:rsidR="006E7ADC" w:rsidRPr="002B0FCB" w:rsidRDefault="006E7ADC" w:rsidP="00595C61">
      <w:pPr>
        <w:rPr>
          <w:b/>
          <w:sz w:val="20"/>
          <w:szCs w:val="20"/>
        </w:rPr>
      </w:pPr>
    </w:p>
    <w:p w:rsidR="00430C32" w:rsidRDefault="00430C32" w:rsidP="00595C61">
      <w:pPr>
        <w:rPr>
          <w:b/>
          <w:color w:val="0000FF"/>
          <w:sz w:val="20"/>
          <w:szCs w:val="20"/>
        </w:rPr>
      </w:pPr>
    </w:p>
    <w:p w:rsidR="00911A2F" w:rsidRPr="00B2336A" w:rsidRDefault="002951DC" w:rsidP="00595C61">
      <w:pPr>
        <w:rPr>
          <w:b/>
          <w:color w:val="0000FF"/>
          <w:sz w:val="20"/>
          <w:szCs w:val="20"/>
        </w:rPr>
      </w:pPr>
      <w:r w:rsidRPr="00B2336A">
        <w:rPr>
          <w:b/>
          <w:color w:val="0000FF"/>
          <w:sz w:val="20"/>
          <w:szCs w:val="20"/>
        </w:rPr>
        <w:lastRenderedPageBreak/>
        <w:t>DISCUSSION</w:t>
      </w:r>
    </w:p>
    <w:tbl>
      <w:tblPr>
        <w:tblStyle w:val="TableGrid"/>
        <w:tblW w:w="0" w:type="auto"/>
        <w:tblLook w:val="04A0" w:firstRow="1" w:lastRow="0" w:firstColumn="1" w:lastColumn="0" w:noHBand="0" w:noVBand="1"/>
      </w:tblPr>
      <w:tblGrid>
        <w:gridCol w:w="2088"/>
        <w:gridCol w:w="6768"/>
      </w:tblGrid>
      <w:tr w:rsidR="002B0FCB" w:rsidRPr="002B0FCB" w:rsidTr="00EE00B7">
        <w:tc>
          <w:tcPr>
            <w:tcW w:w="2088" w:type="dxa"/>
          </w:tcPr>
          <w:p w:rsidR="00CA1EFF" w:rsidRPr="00B2336A" w:rsidRDefault="005C002F" w:rsidP="00595C61">
            <w:pPr>
              <w:rPr>
                <w:b/>
                <w:color w:val="0000FF"/>
                <w:sz w:val="20"/>
                <w:szCs w:val="20"/>
              </w:rPr>
            </w:pPr>
            <w:r w:rsidRPr="005C002F">
              <w:rPr>
                <w:b/>
                <w:color w:val="0000FF"/>
                <w:sz w:val="20"/>
                <w:szCs w:val="20"/>
              </w:rPr>
              <w:t>Board of Trustees Annual Report due July 31</w:t>
            </w:r>
            <w:r>
              <w:rPr>
                <w:b/>
                <w:color w:val="0000FF"/>
                <w:sz w:val="20"/>
                <w:szCs w:val="20"/>
              </w:rPr>
              <w:t xml:space="preserve"> (Alison)</w:t>
            </w:r>
          </w:p>
        </w:tc>
        <w:tc>
          <w:tcPr>
            <w:tcW w:w="6768" w:type="dxa"/>
          </w:tcPr>
          <w:p w:rsidR="003C40FE" w:rsidRDefault="005C002F" w:rsidP="0063011E">
            <w:pPr>
              <w:rPr>
                <w:sz w:val="20"/>
                <w:szCs w:val="20"/>
              </w:rPr>
            </w:pPr>
            <w:r>
              <w:rPr>
                <w:sz w:val="20"/>
                <w:szCs w:val="20"/>
              </w:rPr>
              <w:t xml:space="preserve">Our Board of Trustees </w:t>
            </w:r>
            <w:r w:rsidRPr="00E56968">
              <w:rPr>
                <w:i/>
                <w:sz w:val="20"/>
                <w:szCs w:val="20"/>
              </w:rPr>
              <w:t>Quarterly</w:t>
            </w:r>
            <w:r>
              <w:rPr>
                <w:sz w:val="20"/>
                <w:szCs w:val="20"/>
              </w:rPr>
              <w:t xml:space="preserve"> Reports was previously one page. From this point forward, Alison would like the deans to provide her with an annual report for each college – good </w:t>
            </w:r>
            <w:r w:rsidR="00E56968">
              <w:rPr>
                <w:sz w:val="20"/>
                <w:szCs w:val="20"/>
              </w:rPr>
              <w:t xml:space="preserve">news </w:t>
            </w:r>
            <w:r>
              <w:rPr>
                <w:sz w:val="20"/>
                <w:szCs w:val="20"/>
              </w:rPr>
              <w:t xml:space="preserve">items, challenges, and missed and taken opportunities .  It should be </w:t>
            </w:r>
            <w:r w:rsidR="00E56968">
              <w:rPr>
                <w:sz w:val="20"/>
                <w:szCs w:val="20"/>
              </w:rPr>
              <w:t xml:space="preserve">no longer than 2-3 pages in </w:t>
            </w:r>
            <w:r>
              <w:rPr>
                <w:sz w:val="20"/>
                <w:szCs w:val="20"/>
              </w:rPr>
              <w:t xml:space="preserve">executive summary </w:t>
            </w:r>
            <w:r w:rsidR="00E56968">
              <w:rPr>
                <w:sz w:val="20"/>
                <w:szCs w:val="20"/>
              </w:rPr>
              <w:t xml:space="preserve">style </w:t>
            </w:r>
            <w:r>
              <w:rPr>
                <w:sz w:val="20"/>
                <w:szCs w:val="20"/>
              </w:rPr>
              <w:t>due to Anne July 15</w:t>
            </w:r>
            <w:r w:rsidRPr="008C5324">
              <w:rPr>
                <w:sz w:val="20"/>
                <w:szCs w:val="20"/>
                <w:vertAlign w:val="superscript"/>
              </w:rPr>
              <w:t>th</w:t>
            </w:r>
            <w:r>
              <w:rPr>
                <w:sz w:val="20"/>
                <w:szCs w:val="20"/>
              </w:rPr>
              <w:t>.  Alison will synthesize this int</w:t>
            </w:r>
            <w:r w:rsidR="00E56968">
              <w:rPr>
                <w:sz w:val="20"/>
                <w:szCs w:val="20"/>
              </w:rPr>
              <w:t xml:space="preserve">o the Board of Trustees </w:t>
            </w:r>
            <w:r w:rsidR="00E56968" w:rsidRPr="00E56968">
              <w:rPr>
                <w:i/>
                <w:sz w:val="20"/>
                <w:szCs w:val="20"/>
              </w:rPr>
              <w:t xml:space="preserve">Annual </w:t>
            </w:r>
            <w:r w:rsidR="00E56968">
              <w:rPr>
                <w:sz w:val="20"/>
                <w:szCs w:val="20"/>
              </w:rPr>
              <w:t>R</w:t>
            </w:r>
            <w:r>
              <w:rPr>
                <w:sz w:val="20"/>
                <w:szCs w:val="20"/>
              </w:rPr>
              <w:t>eport for Academic Affairs</w:t>
            </w:r>
            <w:r w:rsidR="00E56968">
              <w:rPr>
                <w:sz w:val="20"/>
                <w:szCs w:val="20"/>
              </w:rPr>
              <w:t xml:space="preserve"> that is now required</w:t>
            </w:r>
            <w:r w:rsidR="00764967">
              <w:rPr>
                <w:sz w:val="20"/>
                <w:szCs w:val="20"/>
              </w:rPr>
              <w:t>.</w:t>
            </w:r>
          </w:p>
          <w:p w:rsidR="00764967" w:rsidRPr="002B0FCB" w:rsidRDefault="00764967" w:rsidP="0063011E">
            <w:pPr>
              <w:rPr>
                <w:bCs/>
                <w:sz w:val="20"/>
                <w:szCs w:val="20"/>
              </w:rPr>
            </w:pPr>
          </w:p>
        </w:tc>
      </w:tr>
      <w:tr w:rsidR="002B0FCB" w:rsidRPr="002B0FCB" w:rsidTr="00EE00B7">
        <w:tc>
          <w:tcPr>
            <w:tcW w:w="2088" w:type="dxa"/>
          </w:tcPr>
          <w:p w:rsidR="00263B2C" w:rsidRPr="00B2336A" w:rsidRDefault="00764967" w:rsidP="007712F5">
            <w:pPr>
              <w:rPr>
                <w:b/>
                <w:color w:val="0000FF"/>
                <w:sz w:val="20"/>
                <w:szCs w:val="20"/>
              </w:rPr>
            </w:pPr>
            <w:r>
              <w:rPr>
                <w:b/>
                <w:color w:val="0000FF"/>
                <w:sz w:val="20"/>
                <w:szCs w:val="20"/>
              </w:rPr>
              <w:t>Communication with Deans (Alison)</w:t>
            </w:r>
          </w:p>
        </w:tc>
        <w:tc>
          <w:tcPr>
            <w:tcW w:w="6768" w:type="dxa"/>
          </w:tcPr>
          <w:p w:rsidR="00E56968" w:rsidRDefault="00764967" w:rsidP="00E56968">
            <w:pPr>
              <w:tabs>
                <w:tab w:val="right" w:pos="480"/>
                <w:tab w:val="left" w:pos="1080"/>
                <w:tab w:val="left" w:leader="dot" w:pos="7380"/>
                <w:tab w:val="left" w:pos="7560"/>
              </w:tabs>
              <w:rPr>
                <w:sz w:val="20"/>
                <w:szCs w:val="20"/>
              </w:rPr>
            </w:pPr>
            <w:r>
              <w:rPr>
                <w:sz w:val="20"/>
                <w:szCs w:val="20"/>
              </w:rPr>
              <w:t xml:space="preserve">The Provost has found that 30 minute </w:t>
            </w:r>
            <w:r w:rsidR="00E56968">
              <w:rPr>
                <w:sz w:val="20"/>
                <w:szCs w:val="20"/>
              </w:rPr>
              <w:t xml:space="preserve">direct report </w:t>
            </w:r>
            <w:r>
              <w:rPr>
                <w:sz w:val="20"/>
                <w:szCs w:val="20"/>
              </w:rPr>
              <w:t>meetings are not enough time.</w:t>
            </w:r>
            <w:r w:rsidR="00E56968">
              <w:rPr>
                <w:sz w:val="20"/>
                <w:szCs w:val="20"/>
              </w:rPr>
              <w:t xml:space="preserve">  Beginning in July individual meetings will move to one hour once a month.  We will also meet for group lunches weekly (groups of 3) with topics brought by the deans.  </w:t>
            </w:r>
          </w:p>
          <w:p w:rsidR="00E56968" w:rsidRDefault="00E56968" w:rsidP="00764967">
            <w:pPr>
              <w:tabs>
                <w:tab w:val="right" w:pos="480"/>
                <w:tab w:val="left" w:pos="1080"/>
                <w:tab w:val="left" w:leader="dot" w:pos="7380"/>
                <w:tab w:val="left" w:pos="7560"/>
              </w:tabs>
              <w:rPr>
                <w:sz w:val="20"/>
                <w:szCs w:val="20"/>
              </w:rPr>
            </w:pPr>
            <w:r>
              <w:rPr>
                <w:sz w:val="20"/>
                <w:szCs w:val="20"/>
              </w:rPr>
              <w:t xml:space="preserve"> </w:t>
            </w:r>
          </w:p>
          <w:p w:rsidR="00764967" w:rsidRDefault="00E56968" w:rsidP="00764967">
            <w:pPr>
              <w:tabs>
                <w:tab w:val="right" w:pos="480"/>
                <w:tab w:val="left" w:pos="1080"/>
                <w:tab w:val="left" w:leader="dot" w:pos="7380"/>
                <w:tab w:val="left" w:pos="7560"/>
              </w:tabs>
              <w:rPr>
                <w:sz w:val="20"/>
                <w:szCs w:val="20"/>
              </w:rPr>
            </w:pPr>
            <w:r>
              <w:rPr>
                <w:sz w:val="20"/>
                <w:szCs w:val="20"/>
              </w:rPr>
              <w:t>Also beginning</w:t>
            </w:r>
            <w:r w:rsidR="00764967">
              <w:rPr>
                <w:sz w:val="20"/>
                <w:szCs w:val="20"/>
              </w:rPr>
              <w:t xml:space="preserve"> in July we are m</w:t>
            </w:r>
            <w:r>
              <w:rPr>
                <w:sz w:val="20"/>
                <w:szCs w:val="20"/>
              </w:rPr>
              <w:t xml:space="preserve">oving to four </w:t>
            </w:r>
            <w:r w:rsidR="00764967">
              <w:rPr>
                <w:sz w:val="20"/>
                <w:szCs w:val="20"/>
              </w:rPr>
              <w:t xml:space="preserve"> meetings a month</w:t>
            </w:r>
            <w:r w:rsidR="00805A26">
              <w:rPr>
                <w:sz w:val="20"/>
                <w:szCs w:val="20"/>
              </w:rPr>
              <w:t>, each a different constituency</w:t>
            </w:r>
            <w:r w:rsidR="00764967">
              <w:rPr>
                <w:sz w:val="20"/>
                <w:szCs w:val="20"/>
              </w:rPr>
              <w:t>, all from 8:30-10</w:t>
            </w:r>
            <w:r w:rsidR="00430C32">
              <w:rPr>
                <w:sz w:val="20"/>
                <w:szCs w:val="20"/>
              </w:rPr>
              <w:t>a</w:t>
            </w:r>
            <w:r w:rsidR="00903F83">
              <w:rPr>
                <w:sz w:val="20"/>
                <w:szCs w:val="20"/>
              </w:rPr>
              <w:t>m</w:t>
            </w:r>
            <w:r w:rsidR="00764967">
              <w:rPr>
                <w:sz w:val="20"/>
                <w:szCs w:val="20"/>
              </w:rPr>
              <w:t xml:space="preserve">:  </w:t>
            </w:r>
          </w:p>
          <w:p w:rsidR="00764967" w:rsidRDefault="00764967" w:rsidP="00764967">
            <w:pPr>
              <w:tabs>
                <w:tab w:val="right" w:pos="480"/>
                <w:tab w:val="left" w:pos="1080"/>
                <w:tab w:val="left" w:leader="dot" w:pos="7380"/>
                <w:tab w:val="left" w:pos="7560"/>
              </w:tabs>
              <w:rPr>
                <w:sz w:val="20"/>
                <w:szCs w:val="20"/>
              </w:rPr>
            </w:pPr>
            <w:r>
              <w:rPr>
                <w:sz w:val="20"/>
                <w:szCs w:val="20"/>
              </w:rPr>
              <w:t>1) A</w:t>
            </w:r>
            <w:r w:rsidR="00805A26">
              <w:rPr>
                <w:sz w:val="20"/>
                <w:szCs w:val="20"/>
              </w:rPr>
              <w:t xml:space="preserve">cademic </w:t>
            </w:r>
            <w:r>
              <w:rPr>
                <w:sz w:val="20"/>
                <w:szCs w:val="20"/>
              </w:rPr>
              <w:t>A</w:t>
            </w:r>
            <w:r w:rsidR="00805A26">
              <w:rPr>
                <w:sz w:val="20"/>
                <w:szCs w:val="20"/>
              </w:rPr>
              <w:t>ffairs</w:t>
            </w:r>
            <w:r>
              <w:rPr>
                <w:sz w:val="20"/>
                <w:szCs w:val="20"/>
              </w:rPr>
              <w:t xml:space="preserve"> </w:t>
            </w:r>
            <w:r w:rsidR="00805A26">
              <w:rPr>
                <w:sz w:val="20"/>
                <w:szCs w:val="20"/>
              </w:rPr>
              <w:t>C</w:t>
            </w:r>
            <w:r>
              <w:rPr>
                <w:sz w:val="20"/>
                <w:szCs w:val="20"/>
              </w:rPr>
              <w:t xml:space="preserve">ouncil – </w:t>
            </w:r>
            <w:r w:rsidR="00805A26">
              <w:rPr>
                <w:sz w:val="20"/>
                <w:szCs w:val="20"/>
              </w:rPr>
              <w:t>directors of units</w:t>
            </w:r>
            <w:r>
              <w:rPr>
                <w:sz w:val="20"/>
                <w:szCs w:val="20"/>
              </w:rPr>
              <w:t xml:space="preserve"> that report to </w:t>
            </w:r>
            <w:r w:rsidR="00805A26">
              <w:rPr>
                <w:sz w:val="20"/>
                <w:szCs w:val="20"/>
              </w:rPr>
              <w:t xml:space="preserve">the </w:t>
            </w:r>
            <w:r>
              <w:rPr>
                <w:sz w:val="20"/>
                <w:szCs w:val="20"/>
              </w:rPr>
              <w:t>Provost Office (deans can send a representative if you do not w</w:t>
            </w:r>
            <w:r w:rsidR="00805A26">
              <w:rPr>
                <w:sz w:val="20"/>
                <w:szCs w:val="20"/>
              </w:rPr>
              <w:t>ish</w:t>
            </w:r>
            <w:r>
              <w:rPr>
                <w:sz w:val="20"/>
                <w:szCs w:val="20"/>
              </w:rPr>
              <w:t xml:space="preserve"> to </w:t>
            </w:r>
            <w:r w:rsidR="00805A26">
              <w:rPr>
                <w:sz w:val="20"/>
                <w:szCs w:val="20"/>
              </w:rPr>
              <w:t>attend</w:t>
            </w:r>
            <w:r>
              <w:rPr>
                <w:sz w:val="20"/>
                <w:szCs w:val="20"/>
              </w:rPr>
              <w:t xml:space="preserve">); </w:t>
            </w:r>
          </w:p>
          <w:p w:rsidR="00764967" w:rsidRDefault="00764967" w:rsidP="00764967">
            <w:pPr>
              <w:tabs>
                <w:tab w:val="right" w:pos="480"/>
                <w:tab w:val="left" w:pos="1080"/>
                <w:tab w:val="left" w:leader="dot" w:pos="7380"/>
                <w:tab w:val="left" w:pos="7560"/>
              </w:tabs>
              <w:rPr>
                <w:sz w:val="20"/>
                <w:szCs w:val="20"/>
              </w:rPr>
            </w:pPr>
            <w:r>
              <w:rPr>
                <w:sz w:val="20"/>
                <w:szCs w:val="20"/>
              </w:rPr>
              <w:t>2) Provost Council (former Council of Deans);</w:t>
            </w:r>
          </w:p>
          <w:p w:rsidR="00764967" w:rsidRDefault="00764967" w:rsidP="00764967">
            <w:pPr>
              <w:tabs>
                <w:tab w:val="right" w:pos="480"/>
                <w:tab w:val="left" w:pos="1080"/>
                <w:tab w:val="left" w:leader="dot" w:pos="7380"/>
                <w:tab w:val="left" w:pos="7560"/>
              </w:tabs>
              <w:rPr>
                <w:sz w:val="20"/>
                <w:szCs w:val="20"/>
              </w:rPr>
            </w:pPr>
            <w:r>
              <w:rPr>
                <w:sz w:val="20"/>
                <w:szCs w:val="20"/>
              </w:rPr>
              <w:t xml:space="preserve"> 3) </w:t>
            </w:r>
            <w:r w:rsidR="00805A26">
              <w:rPr>
                <w:sz w:val="20"/>
                <w:szCs w:val="20"/>
              </w:rPr>
              <w:t>Associate Provosts/Assistant Vice Chancellor(AP/AVC Council)</w:t>
            </w:r>
            <w:r>
              <w:rPr>
                <w:sz w:val="20"/>
                <w:szCs w:val="20"/>
              </w:rPr>
              <w:t>;</w:t>
            </w:r>
          </w:p>
          <w:p w:rsidR="00764967" w:rsidRDefault="00764967" w:rsidP="00764967">
            <w:pPr>
              <w:tabs>
                <w:tab w:val="right" w:pos="480"/>
                <w:tab w:val="left" w:pos="1080"/>
                <w:tab w:val="left" w:leader="dot" w:pos="7380"/>
                <w:tab w:val="left" w:pos="7560"/>
              </w:tabs>
              <w:rPr>
                <w:sz w:val="20"/>
                <w:szCs w:val="20"/>
              </w:rPr>
            </w:pPr>
            <w:r>
              <w:rPr>
                <w:sz w:val="20"/>
                <w:szCs w:val="20"/>
              </w:rPr>
              <w:t xml:space="preserve"> 4) Provost Office Staff Meeting  </w:t>
            </w:r>
          </w:p>
          <w:p w:rsidR="004F4747" w:rsidRPr="002B0FCB" w:rsidRDefault="004F4747" w:rsidP="00595C61">
            <w:pPr>
              <w:rPr>
                <w:sz w:val="20"/>
                <w:szCs w:val="20"/>
              </w:rPr>
            </w:pPr>
          </w:p>
        </w:tc>
      </w:tr>
      <w:tr w:rsidR="00C115D6" w:rsidRPr="002B0FCB" w:rsidTr="00EE00B7">
        <w:tc>
          <w:tcPr>
            <w:tcW w:w="2088" w:type="dxa"/>
          </w:tcPr>
          <w:p w:rsidR="00C115D6" w:rsidRDefault="00F41660" w:rsidP="007712F5">
            <w:pPr>
              <w:rPr>
                <w:b/>
                <w:color w:val="0000FF"/>
                <w:sz w:val="20"/>
                <w:szCs w:val="20"/>
              </w:rPr>
            </w:pPr>
            <w:r w:rsidRPr="00F41660">
              <w:rPr>
                <w:b/>
                <w:color w:val="0000FF"/>
                <w:sz w:val="20"/>
                <w:szCs w:val="20"/>
              </w:rPr>
              <w:t>APR 1 Program Director Guidelines</w:t>
            </w:r>
          </w:p>
          <w:p w:rsidR="00F41660" w:rsidRPr="00F41660" w:rsidRDefault="00F41660" w:rsidP="007712F5">
            <w:pPr>
              <w:rPr>
                <w:b/>
                <w:color w:val="0000FF"/>
                <w:sz w:val="20"/>
                <w:szCs w:val="20"/>
              </w:rPr>
            </w:pPr>
            <w:r>
              <w:rPr>
                <w:b/>
                <w:color w:val="0000FF"/>
                <w:sz w:val="20"/>
                <w:szCs w:val="20"/>
              </w:rPr>
              <w:t>(Brian Gastle/Brian Kloeppel)</w:t>
            </w:r>
          </w:p>
        </w:tc>
        <w:tc>
          <w:tcPr>
            <w:tcW w:w="6768" w:type="dxa"/>
          </w:tcPr>
          <w:p w:rsidR="0068610F" w:rsidRDefault="001105F4" w:rsidP="002B0FCB">
            <w:pPr>
              <w:tabs>
                <w:tab w:val="right" w:pos="480"/>
                <w:tab w:val="left" w:pos="1080"/>
                <w:tab w:val="left" w:leader="dot" w:pos="7380"/>
                <w:tab w:val="left" w:pos="7560"/>
              </w:tabs>
              <w:rPr>
                <w:sz w:val="20"/>
                <w:szCs w:val="20"/>
              </w:rPr>
            </w:pPr>
            <w:r>
              <w:rPr>
                <w:sz w:val="20"/>
                <w:szCs w:val="20"/>
              </w:rPr>
              <w:t>Program Director Guidelines were reviewed by the Graduate C</w:t>
            </w:r>
            <w:r w:rsidR="00805A26">
              <w:rPr>
                <w:sz w:val="20"/>
                <w:szCs w:val="20"/>
              </w:rPr>
              <w:t>ouncil about nine</w:t>
            </w:r>
            <w:r>
              <w:rPr>
                <w:sz w:val="20"/>
                <w:szCs w:val="20"/>
              </w:rPr>
              <w:t xml:space="preserve"> months ago.  We worked through various suggestions and discussions with this being the fourth draft.  </w:t>
            </w:r>
          </w:p>
          <w:p w:rsidR="005F2E1D" w:rsidRDefault="005F2E1D" w:rsidP="002B0FCB">
            <w:pPr>
              <w:tabs>
                <w:tab w:val="right" w:pos="480"/>
                <w:tab w:val="left" w:pos="1080"/>
                <w:tab w:val="left" w:leader="dot" w:pos="7380"/>
                <w:tab w:val="left" w:pos="7560"/>
              </w:tabs>
              <w:rPr>
                <w:sz w:val="20"/>
                <w:szCs w:val="20"/>
              </w:rPr>
            </w:pPr>
          </w:p>
          <w:p w:rsidR="005F2E1D" w:rsidRDefault="005F2E1D" w:rsidP="002B0FCB">
            <w:pPr>
              <w:tabs>
                <w:tab w:val="right" w:pos="480"/>
                <w:tab w:val="left" w:pos="1080"/>
                <w:tab w:val="left" w:leader="dot" w:pos="7380"/>
                <w:tab w:val="left" w:pos="7560"/>
              </w:tabs>
              <w:rPr>
                <w:sz w:val="20"/>
                <w:szCs w:val="20"/>
              </w:rPr>
            </w:pPr>
            <w:r>
              <w:rPr>
                <w:sz w:val="20"/>
                <w:szCs w:val="20"/>
              </w:rPr>
              <w:t xml:space="preserve">The main issue </w:t>
            </w:r>
            <w:r w:rsidR="00805A26">
              <w:rPr>
                <w:sz w:val="20"/>
                <w:szCs w:val="20"/>
              </w:rPr>
              <w:t>arose from</w:t>
            </w:r>
            <w:r>
              <w:rPr>
                <w:sz w:val="20"/>
                <w:szCs w:val="20"/>
              </w:rPr>
              <w:t xml:space="preserve"> response</w:t>
            </w:r>
            <w:r w:rsidR="00805A26">
              <w:rPr>
                <w:sz w:val="20"/>
                <w:szCs w:val="20"/>
              </w:rPr>
              <w:t xml:space="preserve">s to a survey regarding </w:t>
            </w:r>
            <w:r>
              <w:rPr>
                <w:sz w:val="20"/>
                <w:szCs w:val="20"/>
              </w:rPr>
              <w:t>wide disparity on compensation.  How do we fairly and equitably address this issue with programs that are so different?  It was suggested to have summer tasks/employment – if these are indeed nine month faculty positions how do we ask people to work during the summer?  L</w:t>
            </w:r>
            <w:r w:rsidR="00805A26">
              <w:rPr>
                <w:sz w:val="20"/>
                <w:szCs w:val="20"/>
              </w:rPr>
              <w:t>egal Counsel</w:t>
            </w:r>
            <w:r>
              <w:rPr>
                <w:sz w:val="20"/>
                <w:szCs w:val="20"/>
              </w:rPr>
              <w:t xml:space="preserve"> says it is possible for nine month faculty to work during the summer as long as there is agreement with both parties ahead of time with support from the deans.  </w:t>
            </w:r>
          </w:p>
          <w:p w:rsidR="00CA39BD" w:rsidRDefault="00CA39BD" w:rsidP="002B0FCB">
            <w:pPr>
              <w:tabs>
                <w:tab w:val="right" w:pos="480"/>
                <w:tab w:val="left" w:pos="1080"/>
                <w:tab w:val="left" w:leader="dot" w:pos="7380"/>
                <w:tab w:val="left" w:pos="7560"/>
              </w:tabs>
              <w:rPr>
                <w:sz w:val="20"/>
                <w:szCs w:val="20"/>
              </w:rPr>
            </w:pPr>
          </w:p>
          <w:p w:rsidR="00CA39BD" w:rsidRDefault="00CA39BD" w:rsidP="002B0FCB">
            <w:pPr>
              <w:tabs>
                <w:tab w:val="right" w:pos="480"/>
                <w:tab w:val="left" w:pos="1080"/>
                <w:tab w:val="left" w:leader="dot" w:pos="7380"/>
                <w:tab w:val="left" w:pos="7560"/>
              </w:tabs>
              <w:rPr>
                <w:sz w:val="20"/>
                <w:szCs w:val="20"/>
              </w:rPr>
            </w:pPr>
            <w:r w:rsidRPr="00CA39BD">
              <w:rPr>
                <w:b/>
                <w:color w:val="0000FF"/>
                <w:sz w:val="20"/>
                <w:szCs w:val="20"/>
              </w:rPr>
              <w:t>Q:</w:t>
            </w:r>
            <w:r w:rsidRPr="00CA39BD">
              <w:rPr>
                <w:color w:val="0000FF"/>
                <w:sz w:val="20"/>
                <w:szCs w:val="20"/>
              </w:rPr>
              <w:t xml:space="preserve">  </w:t>
            </w:r>
            <w:r>
              <w:rPr>
                <w:sz w:val="20"/>
                <w:szCs w:val="20"/>
              </w:rPr>
              <w:t xml:space="preserve">Are </w:t>
            </w:r>
            <w:r w:rsidR="009C775B">
              <w:rPr>
                <w:sz w:val="20"/>
                <w:szCs w:val="20"/>
              </w:rPr>
              <w:t>directors</w:t>
            </w:r>
            <w:r>
              <w:rPr>
                <w:sz w:val="20"/>
                <w:szCs w:val="20"/>
              </w:rPr>
              <w:t xml:space="preserve"> reviewed on their work as program directors?</w:t>
            </w:r>
          </w:p>
          <w:p w:rsidR="00CA39BD" w:rsidRDefault="00CA39BD" w:rsidP="002B0FCB">
            <w:pPr>
              <w:tabs>
                <w:tab w:val="right" w:pos="480"/>
                <w:tab w:val="left" w:pos="1080"/>
                <w:tab w:val="left" w:leader="dot" w:pos="7380"/>
                <w:tab w:val="left" w:pos="7560"/>
              </w:tabs>
              <w:rPr>
                <w:sz w:val="20"/>
                <w:szCs w:val="20"/>
              </w:rPr>
            </w:pPr>
            <w:r w:rsidRPr="00CA39BD">
              <w:rPr>
                <w:b/>
                <w:color w:val="0000FF"/>
                <w:sz w:val="20"/>
                <w:szCs w:val="20"/>
              </w:rPr>
              <w:t>A:</w:t>
            </w:r>
            <w:r w:rsidRPr="00CA39BD">
              <w:rPr>
                <w:color w:val="0000FF"/>
                <w:sz w:val="20"/>
                <w:szCs w:val="20"/>
              </w:rPr>
              <w:t xml:space="preserve"> </w:t>
            </w:r>
            <w:r>
              <w:rPr>
                <w:sz w:val="20"/>
                <w:szCs w:val="20"/>
              </w:rPr>
              <w:t xml:space="preserve">Not always, but sometimes. </w:t>
            </w:r>
            <w:r w:rsidR="009C775B">
              <w:rPr>
                <w:sz w:val="20"/>
                <w:szCs w:val="20"/>
              </w:rPr>
              <w:t xml:space="preserve">GSR </w:t>
            </w:r>
            <w:r>
              <w:rPr>
                <w:sz w:val="20"/>
                <w:szCs w:val="20"/>
              </w:rPr>
              <w:t>has thought about implementing some sort of formative assessment on this work. This could be sent to the dean or whoever evaluates other materials (35 current program directors). Discussion ensued.</w:t>
            </w:r>
          </w:p>
          <w:p w:rsidR="00CA39BD" w:rsidRDefault="00CA39BD" w:rsidP="002B0FCB">
            <w:pPr>
              <w:tabs>
                <w:tab w:val="right" w:pos="480"/>
                <w:tab w:val="left" w:pos="1080"/>
                <w:tab w:val="left" w:leader="dot" w:pos="7380"/>
                <w:tab w:val="left" w:pos="7560"/>
              </w:tabs>
              <w:rPr>
                <w:sz w:val="20"/>
                <w:szCs w:val="20"/>
              </w:rPr>
            </w:pPr>
          </w:p>
          <w:p w:rsidR="00CA39BD" w:rsidRDefault="00CA39BD" w:rsidP="00CA39BD">
            <w:pPr>
              <w:tabs>
                <w:tab w:val="right" w:pos="480"/>
                <w:tab w:val="left" w:pos="1080"/>
                <w:tab w:val="left" w:leader="dot" w:pos="7380"/>
                <w:tab w:val="left" w:pos="7560"/>
              </w:tabs>
              <w:rPr>
                <w:sz w:val="20"/>
                <w:szCs w:val="20"/>
              </w:rPr>
            </w:pPr>
            <w:r>
              <w:rPr>
                <w:sz w:val="20"/>
                <w:szCs w:val="20"/>
              </w:rPr>
              <w:t xml:space="preserve">It was suggested it be left to program directors to solicit feedback on their performance and whether to include this as part of their AFE materials. Brian </w:t>
            </w:r>
            <w:r w:rsidR="00805A26">
              <w:rPr>
                <w:sz w:val="20"/>
                <w:szCs w:val="20"/>
              </w:rPr>
              <w:t xml:space="preserve">Kloeppel </w:t>
            </w:r>
            <w:r>
              <w:rPr>
                <w:sz w:val="20"/>
                <w:szCs w:val="20"/>
              </w:rPr>
              <w:t xml:space="preserve">could provide this to all program directors as a summative of their activities, then it is up to them to choose to include or not include this with their AFE materials. </w:t>
            </w:r>
          </w:p>
          <w:p w:rsidR="00CA39BD" w:rsidRDefault="00CA39BD" w:rsidP="002B0FCB">
            <w:pPr>
              <w:tabs>
                <w:tab w:val="right" w:pos="480"/>
                <w:tab w:val="left" w:pos="1080"/>
                <w:tab w:val="left" w:leader="dot" w:pos="7380"/>
                <w:tab w:val="left" w:pos="7560"/>
              </w:tabs>
              <w:rPr>
                <w:bCs/>
                <w:sz w:val="20"/>
                <w:szCs w:val="20"/>
              </w:rPr>
            </w:pPr>
          </w:p>
          <w:p w:rsidR="00CC0B2D" w:rsidRDefault="00CC0B2D" w:rsidP="00CC0B2D">
            <w:pPr>
              <w:tabs>
                <w:tab w:val="right" w:pos="480"/>
                <w:tab w:val="left" w:pos="1080"/>
                <w:tab w:val="left" w:leader="dot" w:pos="7380"/>
                <w:tab w:val="left" w:pos="7560"/>
              </w:tabs>
              <w:rPr>
                <w:sz w:val="20"/>
                <w:szCs w:val="20"/>
              </w:rPr>
            </w:pPr>
            <w:r>
              <w:rPr>
                <w:sz w:val="20"/>
                <w:szCs w:val="20"/>
              </w:rPr>
              <w:t>We think it is good idea for G</w:t>
            </w:r>
            <w:r w:rsidR="003C7E14">
              <w:rPr>
                <w:sz w:val="20"/>
                <w:szCs w:val="20"/>
              </w:rPr>
              <w:t>SR</w:t>
            </w:r>
            <w:r>
              <w:rPr>
                <w:sz w:val="20"/>
                <w:szCs w:val="20"/>
              </w:rPr>
              <w:t xml:space="preserve"> to provide formative feedback</w:t>
            </w:r>
            <w:r w:rsidR="00805A26">
              <w:rPr>
                <w:sz w:val="20"/>
                <w:szCs w:val="20"/>
              </w:rPr>
              <w:t>,</w:t>
            </w:r>
            <w:r>
              <w:rPr>
                <w:sz w:val="20"/>
                <w:szCs w:val="20"/>
              </w:rPr>
              <w:t xml:space="preserve"> whether they choose to use it or not.  That is for discussion between deans, department heads and program directors within your colleges.  If you have further comments, send those to Brian Kloeppel who will update the document and send it back to COD for review.</w:t>
            </w:r>
          </w:p>
          <w:p w:rsidR="00CC0B2D" w:rsidRPr="002B0FCB" w:rsidRDefault="00CC0B2D" w:rsidP="002B0FCB">
            <w:pPr>
              <w:tabs>
                <w:tab w:val="right" w:pos="480"/>
                <w:tab w:val="left" w:pos="1080"/>
                <w:tab w:val="left" w:leader="dot" w:pos="7380"/>
                <w:tab w:val="left" w:pos="7560"/>
              </w:tabs>
              <w:rPr>
                <w:bCs/>
                <w:sz w:val="20"/>
                <w:szCs w:val="20"/>
              </w:rPr>
            </w:pPr>
          </w:p>
        </w:tc>
      </w:tr>
      <w:tr w:rsidR="006449C3" w:rsidRPr="002B0FCB" w:rsidTr="00EE00B7">
        <w:tc>
          <w:tcPr>
            <w:tcW w:w="2088" w:type="dxa"/>
          </w:tcPr>
          <w:p w:rsidR="006449C3" w:rsidRDefault="006449C3" w:rsidP="007712F5">
            <w:pPr>
              <w:rPr>
                <w:b/>
                <w:color w:val="0000FF"/>
                <w:sz w:val="20"/>
                <w:szCs w:val="20"/>
              </w:rPr>
            </w:pPr>
            <w:r>
              <w:rPr>
                <w:b/>
                <w:color w:val="0000FF"/>
                <w:sz w:val="20"/>
                <w:szCs w:val="20"/>
              </w:rPr>
              <w:t xml:space="preserve">Department Head Evaluations </w:t>
            </w:r>
          </w:p>
          <w:p w:rsidR="006449C3" w:rsidRPr="00F41660" w:rsidRDefault="006449C3" w:rsidP="007712F5">
            <w:pPr>
              <w:rPr>
                <w:b/>
                <w:color w:val="0000FF"/>
                <w:sz w:val="20"/>
                <w:szCs w:val="20"/>
              </w:rPr>
            </w:pPr>
            <w:r>
              <w:rPr>
                <w:b/>
                <w:color w:val="0000FF"/>
                <w:sz w:val="20"/>
                <w:szCs w:val="20"/>
              </w:rPr>
              <w:t>(Brian Gastle/Brian Kloeppel)</w:t>
            </w:r>
          </w:p>
        </w:tc>
        <w:tc>
          <w:tcPr>
            <w:tcW w:w="6768" w:type="dxa"/>
          </w:tcPr>
          <w:p w:rsidR="006449C3" w:rsidRDefault="00BE774A" w:rsidP="002B0FCB">
            <w:pPr>
              <w:tabs>
                <w:tab w:val="right" w:pos="480"/>
                <w:tab w:val="left" w:pos="1080"/>
                <w:tab w:val="left" w:leader="dot" w:pos="7380"/>
                <w:tab w:val="left" w:pos="7560"/>
              </w:tabs>
              <w:rPr>
                <w:sz w:val="20"/>
                <w:szCs w:val="20"/>
              </w:rPr>
            </w:pPr>
            <w:r>
              <w:rPr>
                <w:sz w:val="20"/>
                <w:szCs w:val="20"/>
              </w:rPr>
              <w:t xml:space="preserve">Brian Gastle reviewed the proposal and series of recommendations by the task force.  It is proposed to have deans decide what evaluations look like within their college but </w:t>
            </w:r>
            <w:r w:rsidR="00805A26">
              <w:rPr>
                <w:sz w:val="20"/>
                <w:szCs w:val="20"/>
              </w:rPr>
              <w:t xml:space="preserve">to </w:t>
            </w:r>
            <w:r>
              <w:rPr>
                <w:sz w:val="20"/>
                <w:szCs w:val="20"/>
              </w:rPr>
              <w:t xml:space="preserve">be sure they include some specific details.  APR </w:t>
            </w:r>
            <w:r w:rsidR="009C775B">
              <w:rPr>
                <w:sz w:val="20"/>
                <w:szCs w:val="20"/>
              </w:rPr>
              <w:t xml:space="preserve">23 </w:t>
            </w:r>
            <w:r>
              <w:rPr>
                <w:sz w:val="20"/>
                <w:szCs w:val="20"/>
              </w:rPr>
              <w:t xml:space="preserve">is a draft document for this purpose. Discussion ensued.  </w:t>
            </w:r>
          </w:p>
          <w:p w:rsidR="00757B45" w:rsidRDefault="00757B45" w:rsidP="002B0FCB">
            <w:pPr>
              <w:tabs>
                <w:tab w:val="right" w:pos="480"/>
                <w:tab w:val="left" w:pos="1080"/>
                <w:tab w:val="left" w:leader="dot" w:pos="7380"/>
                <w:tab w:val="left" w:pos="7560"/>
              </w:tabs>
              <w:rPr>
                <w:sz w:val="20"/>
                <w:szCs w:val="20"/>
              </w:rPr>
            </w:pPr>
          </w:p>
          <w:p w:rsidR="00757B45" w:rsidRDefault="00757B45" w:rsidP="002B0FCB">
            <w:pPr>
              <w:tabs>
                <w:tab w:val="right" w:pos="480"/>
                <w:tab w:val="left" w:pos="1080"/>
                <w:tab w:val="left" w:leader="dot" w:pos="7380"/>
                <w:tab w:val="left" w:pos="7560"/>
              </w:tabs>
              <w:rPr>
                <w:sz w:val="20"/>
                <w:szCs w:val="20"/>
              </w:rPr>
            </w:pPr>
            <w:r>
              <w:rPr>
                <w:sz w:val="20"/>
                <w:szCs w:val="20"/>
              </w:rPr>
              <w:t xml:space="preserve">There are current guidelines for course releases for department heads. </w:t>
            </w:r>
            <w:r>
              <w:rPr>
                <w:sz w:val="20"/>
                <w:szCs w:val="20"/>
              </w:rPr>
              <w:lastRenderedPageBreak/>
              <w:t>Department heads are administrators but their tenure clocks are not stopped when they become a department head.  Therefore</w:t>
            </w:r>
            <w:r w:rsidR="009C775B">
              <w:rPr>
                <w:sz w:val="20"/>
                <w:szCs w:val="20"/>
              </w:rPr>
              <w:t>,</w:t>
            </w:r>
            <w:r>
              <w:rPr>
                <w:sz w:val="20"/>
                <w:szCs w:val="20"/>
              </w:rPr>
              <w:t xml:space="preserve"> performance evaluations should include normal faculty equivalent evaluation as well as the duties as a department head.  Discussion ensued.  </w:t>
            </w:r>
          </w:p>
          <w:p w:rsidR="00646FAD" w:rsidRDefault="00646FAD" w:rsidP="002B0FCB">
            <w:pPr>
              <w:tabs>
                <w:tab w:val="right" w:pos="480"/>
                <w:tab w:val="left" w:pos="1080"/>
                <w:tab w:val="left" w:leader="dot" w:pos="7380"/>
                <w:tab w:val="left" w:pos="7560"/>
              </w:tabs>
              <w:rPr>
                <w:sz w:val="20"/>
                <w:szCs w:val="20"/>
              </w:rPr>
            </w:pPr>
          </w:p>
          <w:p w:rsidR="00646FAD" w:rsidRDefault="00646FAD" w:rsidP="00646FAD">
            <w:pPr>
              <w:tabs>
                <w:tab w:val="right" w:pos="480"/>
                <w:tab w:val="left" w:pos="1080"/>
                <w:tab w:val="left" w:leader="dot" w:pos="7380"/>
                <w:tab w:val="left" w:pos="7560"/>
              </w:tabs>
              <w:rPr>
                <w:sz w:val="20"/>
                <w:szCs w:val="20"/>
              </w:rPr>
            </w:pPr>
            <w:r>
              <w:rPr>
                <w:sz w:val="20"/>
                <w:szCs w:val="20"/>
              </w:rPr>
              <w:t>This may be more of a failure of practice rather than policy.  COD approved bringing this forward as an APR to document our current practice.</w:t>
            </w:r>
          </w:p>
          <w:p w:rsidR="00646FAD" w:rsidRDefault="00646FAD" w:rsidP="002B0FCB">
            <w:pPr>
              <w:tabs>
                <w:tab w:val="right" w:pos="480"/>
                <w:tab w:val="left" w:pos="1080"/>
                <w:tab w:val="left" w:leader="dot" w:pos="7380"/>
                <w:tab w:val="left" w:pos="7560"/>
              </w:tabs>
              <w:rPr>
                <w:sz w:val="20"/>
                <w:szCs w:val="20"/>
              </w:rPr>
            </w:pPr>
          </w:p>
        </w:tc>
      </w:tr>
    </w:tbl>
    <w:p w:rsidR="007A21F9" w:rsidRDefault="007A21F9">
      <w:pPr>
        <w:rPr>
          <w:b/>
          <w:sz w:val="20"/>
          <w:szCs w:val="20"/>
        </w:rPr>
      </w:pPr>
    </w:p>
    <w:p w:rsidR="00ED02AE" w:rsidRDefault="00ED02AE">
      <w:pPr>
        <w:rPr>
          <w:b/>
          <w:color w:val="0000FF"/>
          <w:sz w:val="20"/>
          <w:szCs w:val="20"/>
        </w:rPr>
      </w:pPr>
      <w:r>
        <w:rPr>
          <w:b/>
          <w:color w:val="0000FF"/>
          <w:sz w:val="20"/>
          <w:szCs w:val="20"/>
        </w:rPr>
        <w:t>UPDATES</w:t>
      </w:r>
    </w:p>
    <w:tbl>
      <w:tblPr>
        <w:tblStyle w:val="TableGrid"/>
        <w:tblW w:w="0" w:type="auto"/>
        <w:tblLook w:val="04A0" w:firstRow="1" w:lastRow="0" w:firstColumn="1" w:lastColumn="0" w:noHBand="0" w:noVBand="1"/>
      </w:tblPr>
      <w:tblGrid>
        <w:gridCol w:w="2088"/>
        <w:gridCol w:w="6768"/>
      </w:tblGrid>
      <w:tr w:rsidR="00ED02AE" w:rsidTr="0026280F">
        <w:tc>
          <w:tcPr>
            <w:tcW w:w="2088" w:type="dxa"/>
          </w:tcPr>
          <w:p w:rsidR="00ED02AE" w:rsidRDefault="00ED02AE">
            <w:pPr>
              <w:rPr>
                <w:b/>
                <w:color w:val="0000FF"/>
                <w:sz w:val="20"/>
                <w:szCs w:val="20"/>
              </w:rPr>
            </w:pPr>
            <w:r>
              <w:rPr>
                <w:b/>
                <w:color w:val="0000FF"/>
                <w:sz w:val="20"/>
                <w:szCs w:val="20"/>
              </w:rPr>
              <w:t xml:space="preserve">Kimmel School </w:t>
            </w:r>
          </w:p>
          <w:p w:rsidR="00ED02AE" w:rsidRDefault="00ED02AE">
            <w:pPr>
              <w:rPr>
                <w:b/>
                <w:color w:val="0000FF"/>
                <w:sz w:val="20"/>
                <w:szCs w:val="20"/>
              </w:rPr>
            </w:pPr>
            <w:r>
              <w:rPr>
                <w:b/>
                <w:color w:val="0000FF"/>
                <w:sz w:val="20"/>
                <w:szCs w:val="20"/>
              </w:rPr>
              <w:t>(James Zhang)</w:t>
            </w:r>
          </w:p>
        </w:tc>
        <w:tc>
          <w:tcPr>
            <w:tcW w:w="6768" w:type="dxa"/>
          </w:tcPr>
          <w:p w:rsidR="00ED02AE" w:rsidRDefault="00ED02AE">
            <w:pPr>
              <w:rPr>
                <w:sz w:val="20"/>
                <w:szCs w:val="20"/>
              </w:rPr>
            </w:pPr>
            <w:r w:rsidRPr="00EE67CA">
              <w:rPr>
                <w:sz w:val="20"/>
                <w:szCs w:val="20"/>
              </w:rPr>
              <w:t>We have received notification from Facilities Management that they are replacing the air conditioning unit in Belk building, a repair in June that will take about 30 days.  Because of air conditioning issues, we had to move faculty the last two summers. We are proposing to buy roll away AC units for some offices – 15 units at a cost of $400 each. ($6000 – may be able to do this out of the Provost Office).  James will put the request together and submit it to Greg.</w:t>
            </w:r>
          </w:p>
          <w:p w:rsidR="007A6C07" w:rsidRDefault="007A6C07">
            <w:pPr>
              <w:rPr>
                <w:sz w:val="20"/>
                <w:szCs w:val="20"/>
              </w:rPr>
            </w:pPr>
          </w:p>
          <w:p w:rsidR="007A6C07" w:rsidRDefault="007A6C07">
            <w:r w:rsidRPr="0013674E">
              <w:rPr>
                <w:sz w:val="20"/>
                <w:szCs w:val="20"/>
              </w:rPr>
              <w:t xml:space="preserve">A Construction Management faculty member has received </w:t>
            </w:r>
            <w:r w:rsidR="0026280F">
              <w:rPr>
                <w:sz w:val="20"/>
                <w:szCs w:val="20"/>
              </w:rPr>
              <w:t xml:space="preserve">a </w:t>
            </w:r>
            <w:r w:rsidRPr="0013674E">
              <w:rPr>
                <w:sz w:val="20"/>
                <w:szCs w:val="20"/>
              </w:rPr>
              <w:t>contract for a $25,000 grant for the first year, but up to $100,000 for next three years, then up to $200,000 for following three years after that.</w:t>
            </w:r>
            <w:r>
              <w:t xml:space="preserve">  </w:t>
            </w:r>
          </w:p>
          <w:p w:rsidR="007A6C07" w:rsidRDefault="007A6C07"/>
          <w:p w:rsidR="007A6C07" w:rsidRDefault="007A6C07">
            <w:pPr>
              <w:rPr>
                <w:sz w:val="20"/>
                <w:szCs w:val="20"/>
              </w:rPr>
            </w:pPr>
            <w:r w:rsidRPr="0013674E">
              <w:rPr>
                <w:sz w:val="20"/>
                <w:szCs w:val="20"/>
              </w:rPr>
              <w:t>For Biltmore Park we are hiring a Distance Program Director, lab manager and another endowed Kimmel School professor</w:t>
            </w:r>
            <w:r w:rsidR="009C775B">
              <w:rPr>
                <w:sz w:val="20"/>
                <w:szCs w:val="20"/>
              </w:rPr>
              <w:t xml:space="preserve"> from funds earmarked by the General Assembly</w:t>
            </w:r>
            <w:r w:rsidRPr="0013674E">
              <w:rPr>
                <w:sz w:val="20"/>
                <w:szCs w:val="20"/>
              </w:rPr>
              <w:t xml:space="preserve">.  </w:t>
            </w:r>
          </w:p>
          <w:p w:rsidR="00ED02AE" w:rsidRDefault="00ED02AE">
            <w:pPr>
              <w:rPr>
                <w:b/>
                <w:color w:val="0000FF"/>
                <w:sz w:val="20"/>
                <w:szCs w:val="20"/>
              </w:rPr>
            </w:pPr>
          </w:p>
        </w:tc>
      </w:tr>
      <w:tr w:rsidR="00ED02AE" w:rsidTr="0026280F">
        <w:tc>
          <w:tcPr>
            <w:tcW w:w="2088" w:type="dxa"/>
          </w:tcPr>
          <w:p w:rsidR="00915015" w:rsidRDefault="00915015">
            <w:pPr>
              <w:rPr>
                <w:b/>
                <w:color w:val="0000FF"/>
                <w:sz w:val="20"/>
                <w:szCs w:val="20"/>
              </w:rPr>
            </w:pPr>
            <w:r>
              <w:rPr>
                <w:b/>
                <w:color w:val="0000FF"/>
                <w:sz w:val="20"/>
                <w:szCs w:val="20"/>
              </w:rPr>
              <w:t xml:space="preserve">Graduate School and Research </w:t>
            </w:r>
          </w:p>
          <w:p w:rsidR="00ED02AE" w:rsidRDefault="00915015">
            <w:pPr>
              <w:rPr>
                <w:b/>
                <w:color w:val="0000FF"/>
                <w:sz w:val="20"/>
                <w:szCs w:val="20"/>
              </w:rPr>
            </w:pPr>
            <w:r>
              <w:rPr>
                <w:b/>
                <w:color w:val="0000FF"/>
                <w:sz w:val="20"/>
                <w:szCs w:val="20"/>
              </w:rPr>
              <w:t>(Mimi Fenton)</w:t>
            </w:r>
          </w:p>
        </w:tc>
        <w:tc>
          <w:tcPr>
            <w:tcW w:w="6768" w:type="dxa"/>
          </w:tcPr>
          <w:p w:rsidR="00915015" w:rsidRPr="00EE67CA" w:rsidRDefault="00915015" w:rsidP="00915015">
            <w:pPr>
              <w:rPr>
                <w:sz w:val="20"/>
                <w:szCs w:val="20"/>
              </w:rPr>
            </w:pPr>
            <w:r w:rsidRPr="00EE67CA">
              <w:rPr>
                <w:sz w:val="20"/>
                <w:szCs w:val="20"/>
              </w:rPr>
              <w:t xml:space="preserve">The Office of Sponsored Research is tipping at $4.9 million in awards.  Our goal is to reach $5 million by July 1.  Thirty-five </w:t>
            </w:r>
            <w:proofErr w:type="gramStart"/>
            <w:r w:rsidRPr="00EE67CA">
              <w:rPr>
                <w:sz w:val="20"/>
                <w:szCs w:val="20"/>
              </w:rPr>
              <w:t>faculty</w:t>
            </w:r>
            <w:proofErr w:type="gramEnd"/>
            <w:r w:rsidRPr="00EE67CA">
              <w:rPr>
                <w:sz w:val="20"/>
                <w:szCs w:val="20"/>
              </w:rPr>
              <w:t xml:space="preserve"> signed up for NIH grant proposals</w:t>
            </w:r>
            <w:r w:rsidR="00903F83">
              <w:rPr>
                <w:sz w:val="20"/>
                <w:szCs w:val="20"/>
              </w:rPr>
              <w:t xml:space="preserve"> writing workshops</w:t>
            </w:r>
            <w:r w:rsidRPr="00EE67CA">
              <w:rPr>
                <w:sz w:val="20"/>
                <w:szCs w:val="20"/>
              </w:rPr>
              <w:t xml:space="preserve">. With the </w:t>
            </w:r>
            <w:r w:rsidR="00903F83">
              <w:rPr>
                <w:sz w:val="20"/>
                <w:szCs w:val="20"/>
              </w:rPr>
              <w:t xml:space="preserve">Provost end of year seed funding internal grants allocation of </w:t>
            </w:r>
            <w:bookmarkStart w:id="0" w:name="_GoBack"/>
            <w:bookmarkEnd w:id="0"/>
            <w:r w:rsidRPr="00EE67CA">
              <w:rPr>
                <w:sz w:val="20"/>
                <w:szCs w:val="20"/>
              </w:rPr>
              <w:t>$50,000 end of year money we now have 13 proposals.</w:t>
            </w:r>
          </w:p>
          <w:p w:rsidR="00ED02AE" w:rsidRDefault="00ED02AE">
            <w:pPr>
              <w:rPr>
                <w:b/>
                <w:color w:val="0000FF"/>
                <w:sz w:val="20"/>
                <w:szCs w:val="20"/>
              </w:rPr>
            </w:pPr>
          </w:p>
        </w:tc>
      </w:tr>
      <w:tr w:rsidR="00ED02AE" w:rsidTr="0026280F">
        <w:tc>
          <w:tcPr>
            <w:tcW w:w="2088" w:type="dxa"/>
          </w:tcPr>
          <w:p w:rsidR="00ED02AE" w:rsidRDefault="009E0DBE">
            <w:pPr>
              <w:rPr>
                <w:b/>
                <w:color w:val="0000FF"/>
                <w:sz w:val="20"/>
                <w:szCs w:val="20"/>
              </w:rPr>
            </w:pPr>
            <w:r>
              <w:rPr>
                <w:b/>
                <w:color w:val="0000FF"/>
                <w:sz w:val="20"/>
                <w:szCs w:val="20"/>
              </w:rPr>
              <w:t>College of Fine and Performing Arts</w:t>
            </w:r>
          </w:p>
          <w:p w:rsidR="009E0DBE" w:rsidRDefault="009E0DBE">
            <w:pPr>
              <w:rPr>
                <w:b/>
                <w:color w:val="0000FF"/>
                <w:sz w:val="20"/>
                <w:szCs w:val="20"/>
              </w:rPr>
            </w:pPr>
            <w:r>
              <w:rPr>
                <w:b/>
                <w:color w:val="0000FF"/>
                <w:sz w:val="20"/>
                <w:szCs w:val="20"/>
              </w:rPr>
              <w:t>(Robert Kehrberg)</w:t>
            </w:r>
          </w:p>
          <w:p w:rsidR="00AC2652" w:rsidRDefault="00AC2652">
            <w:pPr>
              <w:rPr>
                <w:b/>
                <w:color w:val="0000FF"/>
                <w:sz w:val="20"/>
                <w:szCs w:val="20"/>
              </w:rPr>
            </w:pPr>
          </w:p>
        </w:tc>
        <w:tc>
          <w:tcPr>
            <w:tcW w:w="6768" w:type="dxa"/>
          </w:tcPr>
          <w:p w:rsidR="009E0DBE" w:rsidRPr="00EE67CA" w:rsidRDefault="009E0DBE" w:rsidP="009E0DBE">
            <w:pPr>
              <w:rPr>
                <w:sz w:val="20"/>
                <w:szCs w:val="20"/>
              </w:rPr>
            </w:pPr>
            <w:r w:rsidRPr="00EE67CA">
              <w:rPr>
                <w:sz w:val="20"/>
                <w:szCs w:val="20"/>
              </w:rPr>
              <w:t xml:space="preserve">Friends of the Arts had a great year. Donations will exceed a quarter of </w:t>
            </w:r>
            <w:r w:rsidR="009C775B">
              <w:rPr>
                <w:sz w:val="20"/>
                <w:szCs w:val="20"/>
              </w:rPr>
              <w:t xml:space="preserve">a </w:t>
            </w:r>
            <w:r w:rsidRPr="00EE67CA">
              <w:rPr>
                <w:sz w:val="20"/>
                <w:szCs w:val="20"/>
              </w:rPr>
              <w:t>million dollars this year.  Our next silent auction is being planned.</w:t>
            </w:r>
          </w:p>
          <w:p w:rsidR="00ED02AE" w:rsidRDefault="00ED02AE">
            <w:pPr>
              <w:rPr>
                <w:b/>
                <w:color w:val="0000FF"/>
                <w:sz w:val="20"/>
                <w:szCs w:val="20"/>
              </w:rPr>
            </w:pPr>
          </w:p>
        </w:tc>
      </w:tr>
      <w:tr w:rsidR="00ED02AE" w:rsidTr="0026280F">
        <w:tc>
          <w:tcPr>
            <w:tcW w:w="2088" w:type="dxa"/>
          </w:tcPr>
          <w:p w:rsidR="00ED02AE" w:rsidRDefault="00AC2652">
            <w:pPr>
              <w:rPr>
                <w:b/>
                <w:color w:val="0000FF"/>
                <w:sz w:val="20"/>
                <w:szCs w:val="20"/>
              </w:rPr>
            </w:pPr>
            <w:r>
              <w:rPr>
                <w:b/>
                <w:color w:val="0000FF"/>
                <w:sz w:val="20"/>
                <w:szCs w:val="20"/>
              </w:rPr>
              <w:t>College of Health and Human Sciences</w:t>
            </w:r>
          </w:p>
          <w:p w:rsidR="00AC2652" w:rsidRDefault="00AC2652">
            <w:pPr>
              <w:rPr>
                <w:b/>
                <w:color w:val="0000FF"/>
                <w:sz w:val="20"/>
                <w:szCs w:val="20"/>
              </w:rPr>
            </w:pPr>
            <w:r>
              <w:rPr>
                <w:b/>
                <w:color w:val="0000FF"/>
                <w:sz w:val="20"/>
                <w:szCs w:val="20"/>
              </w:rPr>
              <w:t>(Doug Keskula)</w:t>
            </w:r>
          </w:p>
        </w:tc>
        <w:tc>
          <w:tcPr>
            <w:tcW w:w="6768" w:type="dxa"/>
          </w:tcPr>
          <w:p w:rsidR="00AC2652" w:rsidRPr="00EE67CA" w:rsidRDefault="00AC2652" w:rsidP="00AC2652">
            <w:pPr>
              <w:rPr>
                <w:sz w:val="20"/>
                <w:szCs w:val="20"/>
              </w:rPr>
            </w:pPr>
            <w:r w:rsidRPr="00EE67CA">
              <w:rPr>
                <w:sz w:val="20"/>
                <w:szCs w:val="20"/>
              </w:rPr>
              <w:t xml:space="preserve">We are coming close on negotiations on a primary care clinic.  It is currently being reviewed by </w:t>
            </w:r>
            <w:r w:rsidR="0026280F">
              <w:rPr>
                <w:sz w:val="20"/>
                <w:szCs w:val="20"/>
              </w:rPr>
              <w:t>partner attorneys.  It will</w:t>
            </w:r>
            <w:r w:rsidRPr="00EE67CA">
              <w:rPr>
                <w:sz w:val="20"/>
                <w:szCs w:val="20"/>
              </w:rPr>
              <w:t xml:space="preserve"> possi</w:t>
            </w:r>
            <w:r w:rsidR="0026280F">
              <w:rPr>
                <w:sz w:val="20"/>
                <w:szCs w:val="20"/>
              </w:rPr>
              <w:t>bly be a</w:t>
            </w:r>
            <w:r w:rsidRPr="00EE67CA">
              <w:rPr>
                <w:sz w:val="20"/>
                <w:szCs w:val="20"/>
              </w:rPr>
              <w:t xml:space="preserve"> palliative care clinic which is good for us and good for the community.</w:t>
            </w:r>
          </w:p>
          <w:p w:rsidR="00ED02AE" w:rsidRDefault="00ED02AE">
            <w:pPr>
              <w:rPr>
                <w:b/>
                <w:color w:val="0000FF"/>
                <w:sz w:val="20"/>
                <w:szCs w:val="20"/>
              </w:rPr>
            </w:pPr>
          </w:p>
        </w:tc>
      </w:tr>
      <w:tr w:rsidR="00ED02AE" w:rsidTr="0026280F">
        <w:tc>
          <w:tcPr>
            <w:tcW w:w="2088" w:type="dxa"/>
          </w:tcPr>
          <w:p w:rsidR="00ED02AE" w:rsidRDefault="00796752">
            <w:pPr>
              <w:rPr>
                <w:b/>
                <w:color w:val="0000FF"/>
                <w:sz w:val="20"/>
                <w:szCs w:val="20"/>
              </w:rPr>
            </w:pPr>
            <w:r>
              <w:rPr>
                <w:b/>
                <w:color w:val="0000FF"/>
                <w:sz w:val="20"/>
                <w:szCs w:val="20"/>
              </w:rPr>
              <w:t>College of Business (Darrell Parker)</w:t>
            </w:r>
          </w:p>
          <w:p w:rsidR="006B35BC" w:rsidRDefault="006B35BC">
            <w:pPr>
              <w:rPr>
                <w:b/>
                <w:color w:val="0000FF"/>
                <w:sz w:val="20"/>
                <w:szCs w:val="20"/>
              </w:rPr>
            </w:pPr>
          </w:p>
        </w:tc>
        <w:tc>
          <w:tcPr>
            <w:tcW w:w="6768" w:type="dxa"/>
          </w:tcPr>
          <w:p w:rsidR="00796752" w:rsidRPr="00796752" w:rsidRDefault="00796752" w:rsidP="00796752">
            <w:pPr>
              <w:rPr>
                <w:sz w:val="20"/>
                <w:szCs w:val="20"/>
              </w:rPr>
            </w:pPr>
            <w:r w:rsidRPr="00796752">
              <w:rPr>
                <w:sz w:val="20"/>
                <w:szCs w:val="20"/>
              </w:rPr>
              <w:t>We are encouraging department heads to use their leave</w:t>
            </w:r>
            <w:r w:rsidR="009C775B">
              <w:rPr>
                <w:sz w:val="20"/>
                <w:szCs w:val="20"/>
              </w:rPr>
              <w:t>;</w:t>
            </w:r>
            <w:r w:rsidRPr="00796752">
              <w:rPr>
                <w:sz w:val="20"/>
                <w:szCs w:val="20"/>
              </w:rPr>
              <w:t xml:space="preserve"> it has been quiet.</w:t>
            </w:r>
          </w:p>
          <w:p w:rsidR="00ED02AE" w:rsidRDefault="00ED02AE">
            <w:pPr>
              <w:rPr>
                <w:b/>
                <w:color w:val="0000FF"/>
                <w:sz w:val="20"/>
                <w:szCs w:val="20"/>
              </w:rPr>
            </w:pPr>
          </w:p>
        </w:tc>
      </w:tr>
      <w:tr w:rsidR="00ED02AE" w:rsidTr="0026280F">
        <w:tc>
          <w:tcPr>
            <w:tcW w:w="2088" w:type="dxa"/>
          </w:tcPr>
          <w:p w:rsidR="00ED02AE" w:rsidRDefault="00424F08">
            <w:pPr>
              <w:rPr>
                <w:b/>
                <w:color w:val="0000FF"/>
                <w:sz w:val="20"/>
                <w:szCs w:val="20"/>
              </w:rPr>
            </w:pPr>
            <w:r>
              <w:rPr>
                <w:b/>
                <w:color w:val="0000FF"/>
                <w:sz w:val="20"/>
                <w:szCs w:val="20"/>
              </w:rPr>
              <w:t>Hunter Library</w:t>
            </w:r>
          </w:p>
          <w:p w:rsidR="00424F08" w:rsidRDefault="00424F08">
            <w:pPr>
              <w:rPr>
                <w:b/>
                <w:color w:val="0000FF"/>
                <w:sz w:val="20"/>
                <w:szCs w:val="20"/>
              </w:rPr>
            </w:pPr>
            <w:r>
              <w:rPr>
                <w:b/>
                <w:color w:val="0000FF"/>
                <w:sz w:val="20"/>
                <w:szCs w:val="20"/>
              </w:rPr>
              <w:t>(Dana Sally)</w:t>
            </w:r>
          </w:p>
        </w:tc>
        <w:tc>
          <w:tcPr>
            <w:tcW w:w="6768" w:type="dxa"/>
          </w:tcPr>
          <w:p w:rsidR="004A1969" w:rsidRPr="00F236A0" w:rsidRDefault="004A1969" w:rsidP="004A1969">
            <w:pPr>
              <w:rPr>
                <w:sz w:val="20"/>
                <w:szCs w:val="20"/>
              </w:rPr>
            </w:pPr>
            <w:r w:rsidRPr="00F236A0">
              <w:rPr>
                <w:sz w:val="20"/>
                <w:szCs w:val="20"/>
              </w:rPr>
              <w:t>We brought on three new faculty members in</w:t>
            </w:r>
            <w:r w:rsidR="009C775B">
              <w:rPr>
                <w:sz w:val="20"/>
                <w:szCs w:val="20"/>
              </w:rPr>
              <w:t xml:space="preserve"> the</w:t>
            </w:r>
            <w:r w:rsidRPr="00F236A0">
              <w:rPr>
                <w:sz w:val="20"/>
                <w:szCs w:val="20"/>
              </w:rPr>
              <w:t xml:space="preserve"> last six weeks and have received $110,000 in grant funding.</w:t>
            </w:r>
          </w:p>
          <w:p w:rsidR="00ED02AE" w:rsidRDefault="00ED02AE">
            <w:pPr>
              <w:rPr>
                <w:b/>
                <w:color w:val="0000FF"/>
                <w:sz w:val="20"/>
                <w:szCs w:val="20"/>
              </w:rPr>
            </w:pPr>
          </w:p>
        </w:tc>
      </w:tr>
      <w:tr w:rsidR="00ED02AE" w:rsidTr="0026280F">
        <w:tc>
          <w:tcPr>
            <w:tcW w:w="2088" w:type="dxa"/>
          </w:tcPr>
          <w:p w:rsidR="00ED02AE" w:rsidRDefault="005E418F">
            <w:pPr>
              <w:rPr>
                <w:b/>
                <w:color w:val="0000FF"/>
                <w:sz w:val="20"/>
                <w:szCs w:val="20"/>
              </w:rPr>
            </w:pPr>
            <w:r>
              <w:rPr>
                <w:b/>
                <w:color w:val="0000FF"/>
                <w:sz w:val="20"/>
                <w:szCs w:val="20"/>
              </w:rPr>
              <w:t>Educational Outreach</w:t>
            </w:r>
          </w:p>
          <w:p w:rsidR="005E418F" w:rsidRDefault="005E418F">
            <w:pPr>
              <w:rPr>
                <w:b/>
                <w:color w:val="0000FF"/>
                <w:sz w:val="20"/>
                <w:szCs w:val="20"/>
              </w:rPr>
            </w:pPr>
            <w:r>
              <w:rPr>
                <w:b/>
                <w:color w:val="0000FF"/>
                <w:sz w:val="20"/>
                <w:szCs w:val="20"/>
              </w:rPr>
              <w:t>(Susan Fouts)</w:t>
            </w:r>
          </w:p>
        </w:tc>
        <w:tc>
          <w:tcPr>
            <w:tcW w:w="6768" w:type="dxa"/>
          </w:tcPr>
          <w:p w:rsidR="005E418F" w:rsidRPr="00F236A0" w:rsidRDefault="005E418F" w:rsidP="005E418F">
            <w:pPr>
              <w:rPr>
                <w:sz w:val="20"/>
                <w:szCs w:val="20"/>
              </w:rPr>
            </w:pPr>
            <w:r w:rsidRPr="00F236A0">
              <w:rPr>
                <w:sz w:val="20"/>
                <w:szCs w:val="20"/>
              </w:rPr>
              <w:t xml:space="preserve">Conference attendance </w:t>
            </w:r>
            <w:r w:rsidR="0026280F">
              <w:rPr>
                <w:sz w:val="20"/>
                <w:szCs w:val="20"/>
              </w:rPr>
              <w:t>is up 15% this summer.  The Cadaver Dog T</w:t>
            </w:r>
            <w:r w:rsidRPr="00F236A0">
              <w:rPr>
                <w:sz w:val="20"/>
                <w:szCs w:val="20"/>
              </w:rPr>
              <w:t>raining is currently on campus (one of two programs in the nation); it usually fill</w:t>
            </w:r>
            <w:r w:rsidR="009C775B">
              <w:rPr>
                <w:sz w:val="20"/>
                <w:szCs w:val="20"/>
              </w:rPr>
              <w:t>s</w:t>
            </w:r>
            <w:r w:rsidRPr="00F236A0">
              <w:rPr>
                <w:sz w:val="20"/>
                <w:szCs w:val="20"/>
              </w:rPr>
              <w:t xml:space="preserve"> up in 15 minutes.</w:t>
            </w:r>
          </w:p>
          <w:p w:rsidR="00ED02AE" w:rsidRDefault="00ED02AE">
            <w:pPr>
              <w:rPr>
                <w:b/>
                <w:color w:val="0000FF"/>
                <w:sz w:val="20"/>
                <w:szCs w:val="20"/>
              </w:rPr>
            </w:pPr>
          </w:p>
        </w:tc>
      </w:tr>
      <w:tr w:rsidR="00ED02AE" w:rsidTr="0026280F">
        <w:tc>
          <w:tcPr>
            <w:tcW w:w="2088" w:type="dxa"/>
          </w:tcPr>
          <w:p w:rsidR="00ED02AE" w:rsidRDefault="00BF721F">
            <w:pPr>
              <w:rPr>
                <w:b/>
                <w:color w:val="0000FF"/>
                <w:sz w:val="20"/>
                <w:szCs w:val="20"/>
              </w:rPr>
            </w:pPr>
            <w:r>
              <w:rPr>
                <w:b/>
                <w:color w:val="0000FF"/>
                <w:sz w:val="20"/>
                <w:szCs w:val="20"/>
              </w:rPr>
              <w:t>College of Education and Allied Professions (Dale Carpenter)</w:t>
            </w:r>
          </w:p>
        </w:tc>
        <w:tc>
          <w:tcPr>
            <w:tcW w:w="6768" w:type="dxa"/>
          </w:tcPr>
          <w:p w:rsidR="0026280F" w:rsidRDefault="00045BFF" w:rsidP="00045BFF">
            <w:pPr>
              <w:rPr>
                <w:sz w:val="20"/>
                <w:szCs w:val="20"/>
              </w:rPr>
            </w:pPr>
            <w:r w:rsidRPr="0013674E">
              <w:rPr>
                <w:sz w:val="20"/>
                <w:szCs w:val="20"/>
              </w:rPr>
              <w:t xml:space="preserve">Regarding endowed scholarships, we have one that is almost endowed and another for which we received a full donation yesterday.  </w:t>
            </w:r>
          </w:p>
          <w:p w:rsidR="0026280F" w:rsidRDefault="0026280F" w:rsidP="00045BFF">
            <w:pPr>
              <w:rPr>
                <w:sz w:val="20"/>
                <w:szCs w:val="20"/>
              </w:rPr>
            </w:pPr>
          </w:p>
          <w:p w:rsidR="00045BFF" w:rsidRPr="0013674E" w:rsidRDefault="00045BFF" w:rsidP="00045BFF">
            <w:pPr>
              <w:rPr>
                <w:sz w:val="20"/>
                <w:szCs w:val="20"/>
              </w:rPr>
            </w:pPr>
            <w:r w:rsidRPr="0013674E">
              <w:rPr>
                <w:sz w:val="20"/>
                <w:szCs w:val="20"/>
              </w:rPr>
              <w:t>We are utilizing a regional approach to seek external grants using all the school systems and teacher providers in our area to do a grant proposal together.</w:t>
            </w:r>
          </w:p>
          <w:p w:rsidR="00ED02AE" w:rsidRDefault="00ED02AE">
            <w:pPr>
              <w:rPr>
                <w:b/>
                <w:color w:val="0000FF"/>
                <w:sz w:val="20"/>
                <w:szCs w:val="20"/>
              </w:rPr>
            </w:pPr>
          </w:p>
        </w:tc>
      </w:tr>
      <w:tr w:rsidR="007A7319" w:rsidTr="0026280F">
        <w:tc>
          <w:tcPr>
            <w:tcW w:w="2088" w:type="dxa"/>
          </w:tcPr>
          <w:p w:rsidR="007A7319" w:rsidRDefault="007A7319">
            <w:pPr>
              <w:rPr>
                <w:b/>
                <w:color w:val="0000FF"/>
                <w:sz w:val="20"/>
                <w:szCs w:val="20"/>
              </w:rPr>
            </w:pPr>
            <w:r>
              <w:rPr>
                <w:b/>
                <w:color w:val="0000FF"/>
                <w:sz w:val="20"/>
                <w:szCs w:val="20"/>
              </w:rPr>
              <w:t xml:space="preserve">Office of the Provost </w:t>
            </w:r>
            <w:r>
              <w:rPr>
                <w:b/>
                <w:color w:val="0000FF"/>
                <w:sz w:val="20"/>
                <w:szCs w:val="20"/>
              </w:rPr>
              <w:lastRenderedPageBreak/>
              <w:t>(Alison)</w:t>
            </w:r>
          </w:p>
        </w:tc>
        <w:tc>
          <w:tcPr>
            <w:tcW w:w="6768" w:type="dxa"/>
          </w:tcPr>
          <w:p w:rsidR="007A7319" w:rsidRPr="008745BB" w:rsidRDefault="007A7319" w:rsidP="007A7319">
            <w:pPr>
              <w:rPr>
                <w:sz w:val="20"/>
                <w:szCs w:val="20"/>
              </w:rPr>
            </w:pPr>
            <w:r w:rsidRPr="008745BB">
              <w:rPr>
                <w:sz w:val="20"/>
                <w:szCs w:val="20"/>
              </w:rPr>
              <w:lastRenderedPageBreak/>
              <w:t xml:space="preserve">The first Academic Affairs newsletter went out.  We need your feedback as to </w:t>
            </w:r>
            <w:r w:rsidRPr="008745BB">
              <w:rPr>
                <w:sz w:val="20"/>
                <w:szCs w:val="20"/>
              </w:rPr>
              <w:lastRenderedPageBreak/>
              <w:t>what should be included as we prepare for fall.</w:t>
            </w:r>
          </w:p>
          <w:p w:rsidR="007A7319" w:rsidRPr="0013674E" w:rsidRDefault="007A7319" w:rsidP="00045BFF">
            <w:pPr>
              <w:rPr>
                <w:sz w:val="20"/>
                <w:szCs w:val="20"/>
              </w:rPr>
            </w:pPr>
          </w:p>
        </w:tc>
      </w:tr>
    </w:tbl>
    <w:p w:rsidR="00ED02AE" w:rsidRPr="00ED02AE" w:rsidRDefault="00ED02AE">
      <w:pPr>
        <w:rPr>
          <w:b/>
          <w:color w:val="0000FF"/>
          <w:sz w:val="20"/>
          <w:szCs w:val="20"/>
        </w:rPr>
      </w:pPr>
    </w:p>
    <w:sectPr w:rsidR="00ED02AE" w:rsidRPr="00ED02AE"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82" w:rsidRDefault="00D32C82" w:rsidP="00601324">
      <w:r>
        <w:separator/>
      </w:r>
    </w:p>
  </w:endnote>
  <w:endnote w:type="continuationSeparator" w:id="0">
    <w:p w:rsidR="00D32C82" w:rsidRDefault="00D32C82"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E14BC4" w:rsidRDefault="00E14BC4">
        <w:pPr>
          <w:pStyle w:val="Footer"/>
          <w:jc w:val="center"/>
        </w:pPr>
        <w:r>
          <w:fldChar w:fldCharType="begin"/>
        </w:r>
        <w:r>
          <w:instrText xml:space="preserve"> PAGE   \* MERGEFORMAT </w:instrText>
        </w:r>
        <w:r>
          <w:fldChar w:fldCharType="separate"/>
        </w:r>
        <w:r w:rsidR="00903F83">
          <w:rPr>
            <w:noProof/>
          </w:rPr>
          <w:t>3</w:t>
        </w:r>
        <w:r>
          <w:rPr>
            <w:noProof/>
          </w:rPr>
          <w:fldChar w:fldCharType="end"/>
        </w:r>
      </w:p>
    </w:sdtContent>
  </w:sdt>
  <w:p w:rsidR="00E14BC4" w:rsidRDefault="00E1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82" w:rsidRDefault="00D32C82" w:rsidP="00601324">
      <w:r>
        <w:separator/>
      </w:r>
    </w:p>
  </w:footnote>
  <w:footnote w:type="continuationSeparator" w:id="0">
    <w:p w:rsidR="00D32C82" w:rsidRDefault="00D32C82"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00921"/>
    <w:multiLevelType w:val="hybridMultilevel"/>
    <w:tmpl w:val="BB7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975E11"/>
    <w:multiLevelType w:val="hybridMultilevel"/>
    <w:tmpl w:val="FF12F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B43137"/>
    <w:multiLevelType w:val="hybridMultilevel"/>
    <w:tmpl w:val="6DC6B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8862B0"/>
    <w:multiLevelType w:val="hybridMultilevel"/>
    <w:tmpl w:val="66DA1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792413"/>
    <w:multiLevelType w:val="hybridMultilevel"/>
    <w:tmpl w:val="4418D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EB3D37"/>
    <w:multiLevelType w:val="hybridMultilevel"/>
    <w:tmpl w:val="5A806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7"/>
    <w:rsid w:val="00006C67"/>
    <w:rsid w:val="00016AB2"/>
    <w:rsid w:val="000211CB"/>
    <w:rsid w:val="0002124A"/>
    <w:rsid w:val="00022BBB"/>
    <w:rsid w:val="0002366D"/>
    <w:rsid w:val="0002509F"/>
    <w:rsid w:val="000264F5"/>
    <w:rsid w:val="00026C08"/>
    <w:rsid w:val="00030059"/>
    <w:rsid w:val="00031789"/>
    <w:rsid w:val="000326F7"/>
    <w:rsid w:val="00036422"/>
    <w:rsid w:val="0003649C"/>
    <w:rsid w:val="00041F2D"/>
    <w:rsid w:val="0004285A"/>
    <w:rsid w:val="00045BFF"/>
    <w:rsid w:val="000474A4"/>
    <w:rsid w:val="00052556"/>
    <w:rsid w:val="00053C00"/>
    <w:rsid w:val="00054680"/>
    <w:rsid w:val="000549EE"/>
    <w:rsid w:val="0006052E"/>
    <w:rsid w:val="00063D1B"/>
    <w:rsid w:val="0006502A"/>
    <w:rsid w:val="000723D2"/>
    <w:rsid w:val="00072D3F"/>
    <w:rsid w:val="00075F65"/>
    <w:rsid w:val="00077745"/>
    <w:rsid w:val="00077802"/>
    <w:rsid w:val="0008238B"/>
    <w:rsid w:val="000825E1"/>
    <w:rsid w:val="00087162"/>
    <w:rsid w:val="0008725E"/>
    <w:rsid w:val="000877ED"/>
    <w:rsid w:val="000915EE"/>
    <w:rsid w:val="00094282"/>
    <w:rsid w:val="00097863"/>
    <w:rsid w:val="00097A11"/>
    <w:rsid w:val="000A1A14"/>
    <w:rsid w:val="000A2E00"/>
    <w:rsid w:val="000B0F9A"/>
    <w:rsid w:val="000B585E"/>
    <w:rsid w:val="000B6B60"/>
    <w:rsid w:val="000C1898"/>
    <w:rsid w:val="000C1B57"/>
    <w:rsid w:val="000C3887"/>
    <w:rsid w:val="000C7B10"/>
    <w:rsid w:val="000D0A75"/>
    <w:rsid w:val="000D1EB0"/>
    <w:rsid w:val="000D254C"/>
    <w:rsid w:val="000D33A0"/>
    <w:rsid w:val="000D5D69"/>
    <w:rsid w:val="000D5D8A"/>
    <w:rsid w:val="000D7650"/>
    <w:rsid w:val="000D7D71"/>
    <w:rsid w:val="000E0422"/>
    <w:rsid w:val="000E40E5"/>
    <w:rsid w:val="000E45AA"/>
    <w:rsid w:val="000E4CCF"/>
    <w:rsid w:val="000E7242"/>
    <w:rsid w:val="000F39BE"/>
    <w:rsid w:val="000F3E01"/>
    <w:rsid w:val="000F41F0"/>
    <w:rsid w:val="000F45AC"/>
    <w:rsid w:val="0010406C"/>
    <w:rsid w:val="00107615"/>
    <w:rsid w:val="001105F4"/>
    <w:rsid w:val="00114742"/>
    <w:rsid w:val="001158FF"/>
    <w:rsid w:val="00115BB5"/>
    <w:rsid w:val="001175E2"/>
    <w:rsid w:val="0012192F"/>
    <w:rsid w:val="00123170"/>
    <w:rsid w:val="00123306"/>
    <w:rsid w:val="00124983"/>
    <w:rsid w:val="001366CC"/>
    <w:rsid w:val="001426E8"/>
    <w:rsid w:val="001439B6"/>
    <w:rsid w:val="00143E67"/>
    <w:rsid w:val="00144E83"/>
    <w:rsid w:val="00145281"/>
    <w:rsid w:val="001465BD"/>
    <w:rsid w:val="00147552"/>
    <w:rsid w:val="00152B2F"/>
    <w:rsid w:val="001558C9"/>
    <w:rsid w:val="00156B4D"/>
    <w:rsid w:val="00160C16"/>
    <w:rsid w:val="0016537B"/>
    <w:rsid w:val="00166F29"/>
    <w:rsid w:val="00170FB5"/>
    <w:rsid w:val="001712AD"/>
    <w:rsid w:val="001717A0"/>
    <w:rsid w:val="00171A03"/>
    <w:rsid w:val="00172C8A"/>
    <w:rsid w:val="0017500A"/>
    <w:rsid w:val="001769F3"/>
    <w:rsid w:val="0018017E"/>
    <w:rsid w:val="001807A8"/>
    <w:rsid w:val="00180BD4"/>
    <w:rsid w:val="0018152B"/>
    <w:rsid w:val="00193A33"/>
    <w:rsid w:val="001A61B6"/>
    <w:rsid w:val="001B3E17"/>
    <w:rsid w:val="001C0883"/>
    <w:rsid w:val="001C52FD"/>
    <w:rsid w:val="001D005B"/>
    <w:rsid w:val="001D44CD"/>
    <w:rsid w:val="001D7597"/>
    <w:rsid w:val="001E0557"/>
    <w:rsid w:val="001E0684"/>
    <w:rsid w:val="001E4324"/>
    <w:rsid w:val="001E731A"/>
    <w:rsid w:val="001F13B1"/>
    <w:rsid w:val="001F66D0"/>
    <w:rsid w:val="001F67C4"/>
    <w:rsid w:val="001F79C4"/>
    <w:rsid w:val="00200621"/>
    <w:rsid w:val="002031DB"/>
    <w:rsid w:val="002048F1"/>
    <w:rsid w:val="00211EFA"/>
    <w:rsid w:val="00213AE9"/>
    <w:rsid w:val="002160A8"/>
    <w:rsid w:val="002162FD"/>
    <w:rsid w:val="00217240"/>
    <w:rsid w:val="00225E8C"/>
    <w:rsid w:val="0022699A"/>
    <w:rsid w:val="00233AF2"/>
    <w:rsid w:val="0023565D"/>
    <w:rsid w:val="0023577E"/>
    <w:rsid w:val="00237972"/>
    <w:rsid w:val="00240825"/>
    <w:rsid w:val="00240BE6"/>
    <w:rsid w:val="002440B6"/>
    <w:rsid w:val="002448D8"/>
    <w:rsid w:val="0025069B"/>
    <w:rsid w:val="00251AE3"/>
    <w:rsid w:val="00256FBF"/>
    <w:rsid w:val="00261703"/>
    <w:rsid w:val="0026280F"/>
    <w:rsid w:val="00263B2C"/>
    <w:rsid w:val="00267762"/>
    <w:rsid w:val="00267D4D"/>
    <w:rsid w:val="00270532"/>
    <w:rsid w:val="00271573"/>
    <w:rsid w:val="00271654"/>
    <w:rsid w:val="00272366"/>
    <w:rsid w:val="00272C0F"/>
    <w:rsid w:val="00275BD1"/>
    <w:rsid w:val="00283E05"/>
    <w:rsid w:val="00290050"/>
    <w:rsid w:val="002915A6"/>
    <w:rsid w:val="002915F8"/>
    <w:rsid w:val="0029281D"/>
    <w:rsid w:val="00292D72"/>
    <w:rsid w:val="00293D7E"/>
    <w:rsid w:val="002951DC"/>
    <w:rsid w:val="00297F34"/>
    <w:rsid w:val="002A01DB"/>
    <w:rsid w:val="002A15F1"/>
    <w:rsid w:val="002A2972"/>
    <w:rsid w:val="002A5024"/>
    <w:rsid w:val="002A6483"/>
    <w:rsid w:val="002B0FCB"/>
    <w:rsid w:val="002B3812"/>
    <w:rsid w:val="002B5301"/>
    <w:rsid w:val="002C49E2"/>
    <w:rsid w:val="002D22E1"/>
    <w:rsid w:val="002E01EB"/>
    <w:rsid w:val="002E06ED"/>
    <w:rsid w:val="002E0861"/>
    <w:rsid w:val="002E0AFC"/>
    <w:rsid w:val="002E1383"/>
    <w:rsid w:val="002E4487"/>
    <w:rsid w:val="002E63EC"/>
    <w:rsid w:val="002E7A0F"/>
    <w:rsid w:val="002E7F3A"/>
    <w:rsid w:val="002F09AD"/>
    <w:rsid w:val="002F4350"/>
    <w:rsid w:val="002F568F"/>
    <w:rsid w:val="002F6688"/>
    <w:rsid w:val="002F7201"/>
    <w:rsid w:val="002F7F7E"/>
    <w:rsid w:val="003003D7"/>
    <w:rsid w:val="003024F4"/>
    <w:rsid w:val="0030327B"/>
    <w:rsid w:val="003038A3"/>
    <w:rsid w:val="0030563E"/>
    <w:rsid w:val="003127E8"/>
    <w:rsid w:val="0031384F"/>
    <w:rsid w:val="00313B84"/>
    <w:rsid w:val="00316E0F"/>
    <w:rsid w:val="00320EE3"/>
    <w:rsid w:val="00323B1E"/>
    <w:rsid w:val="00323C99"/>
    <w:rsid w:val="003257DA"/>
    <w:rsid w:val="00335FA2"/>
    <w:rsid w:val="00336266"/>
    <w:rsid w:val="00341F15"/>
    <w:rsid w:val="00342A4A"/>
    <w:rsid w:val="003447BD"/>
    <w:rsid w:val="003504E3"/>
    <w:rsid w:val="003542E1"/>
    <w:rsid w:val="003561CE"/>
    <w:rsid w:val="003620A5"/>
    <w:rsid w:val="00363AB0"/>
    <w:rsid w:val="00372DE6"/>
    <w:rsid w:val="00373717"/>
    <w:rsid w:val="003770AE"/>
    <w:rsid w:val="00380ABF"/>
    <w:rsid w:val="00390A23"/>
    <w:rsid w:val="003910CA"/>
    <w:rsid w:val="003939FF"/>
    <w:rsid w:val="00396CF8"/>
    <w:rsid w:val="003A0588"/>
    <w:rsid w:val="003A05CC"/>
    <w:rsid w:val="003A2168"/>
    <w:rsid w:val="003B147E"/>
    <w:rsid w:val="003B2B64"/>
    <w:rsid w:val="003B3C49"/>
    <w:rsid w:val="003C40FE"/>
    <w:rsid w:val="003C5051"/>
    <w:rsid w:val="003C7E14"/>
    <w:rsid w:val="003D544B"/>
    <w:rsid w:val="003E2394"/>
    <w:rsid w:val="003E5579"/>
    <w:rsid w:val="003E5F12"/>
    <w:rsid w:val="003E7DC5"/>
    <w:rsid w:val="003F0D2F"/>
    <w:rsid w:val="003F1684"/>
    <w:rsid w:val="00401F6B"/>
    <w:rsid w:val="00406FAC"/>
    <w:rsid w:val="00407478"/>
    <w:rsid w:val="00412C11"/>
    <w:rsid w:val="00412EBB"/>
    <w:rsid w:val="00416F0E"/>
    <w:rsid w:val="004172C1"/>
    <w:rsid w:val="00421B3A"/>
    <w:rsid w:val="00421B49"/>
    <w:rsid w:val="004229E1"/>
    <w:rsid w:val="00424F08"/>
    <w:rsid w:val="00427303"/>
    <w:rsid w:val="004308EA"/>
    <w:rsid w:val="00430C32"/>
    <w:rsid w:val="00431880"/>
    <w:rsid w:val="00431F2B"/>
    <w:rsid w:val="00432506"/>
    <w:rsid w:val="00442307"/>
    <w:rsid w:val="004428D5"/>
    <w:rsid w:val="004455B4"/>
    <w:rsid w:val="0044676B"/>
    <w:rsid w:val="00446A4B"/>
    <w:rsid w:val="00446CE7"/>
    <w:rsid w:val="00457346"/>
    <w:rsid w:val="00457398"/>
    <w:rsid w:val="00457AC0"/>
    <w:rsid w:val="00460C1D"/>
    <w:rsid w:val="00462371"/>
    <w:rsid w:val="00464BA9"/>
    <w:rsid w:val="00464EC9"/>
    <w:rsid w:val="00467908"/>
    <w:rsid w:val="0047098E"/>
    <w:rsid w:val="00471B0C"/>
    <w:rsid w:val="00472A62"/>
    <w:rsid w:val="0047427A"/>
    <w:rsid w:val="004745FC"/>
    <w:rsid w:val="00474993"/>
    <w:rsid w:val="00474F91"/>
    <w:rsid w:val="004825C4"/>
    <w:rsid w:val="0048347A"/>
    <w:rsid w:val="00483C75"/>
    <w:rsid w:val="00486C4D"/>
    <w:rsid w:val="004873F3"/>
    <w:rsid w:val="0049370B"/>
    <w:rsid w:val="00496025"/>
    <w:rsid w:val="0049625F"/>
    <w:rsid w:val="00497177"/>
    <w:rsid w:val="004A1969"/>
    <w:rsid w:val="004A1FCA"/>
    <w:rsid w:val="004A3C5C"/>
    <w:rsid w:val="004A4648"/>
    <w:rsid w:val="004A70A9"/>
    <w:rsid w:val="004B28E4"/>
    <w:rsid w:val="004B3686"/>
    <w:rsid w:val="004B3D8E"/>
    <w:rsid w:val="004B6110"/>
    <w:rsid w:val="004B67E4"/>
    <w:rsid w:val="004B717C"/>
    <w:rsid w:val="004C0179"/>
    <w:rsid w:val="004C403B"/>
    <w:rsid w:val="004C4268"/>
    <w:rsid w:val="004C4408"/>
    <w:rsid w:val="004C4483"/>
    <w:rsid w:val="004C7572"/>
    <w:rsid w:val="004D4F72"/>
    <w:rsid w:val="004D7894"/>
    <w:rsid w:val="004E323E"/>
    <w:rsid w:val="004E3600"/>
    <w:rsid w:val="004E51D6"/>
    <w:rsid w:val="004E69EB"/>
    <w:rsid w:val="004F0273"/>
    <w:rsid w:val="004F4747"/>
    <w:rsid w:val="004F6682"/>
    <w:rsid w:val="004F6F37"/>
    <w:rsid w:val="00500654"/>
    <w:rsid w:val="005054CD"/>
    <w:rsid w:val="00506229"/>
    <w:rsid w:val="00507922"/>
    <w:rsid w:val="005102C1"/>
    <w:rsid w:val="00512213"/>
    <w:rsid w:val="00517492"/>
    <w:rsid w:val="00521C29"/>
    <w:rsid w:val="00523277"/>
    <w:rsid w:val="00526709"/>
    <w:rsid w:val="0052692D"/>
    <w:rsid w:val="00531305"/>
    <w:rsid w:val="00531852"/>
    <w:rsid w:val="005338CF"/>
    <w:rsid w:val="00540CD5"/>
    <w:rsid w:val="005463B9"/>
    <w:rsid w:val="0054755A"/>
    <w:rsid w:val="00547E05"/>
    <w:rsid w:val="00551786"/>
    <w:rsid w:val="005532E5"/>
    <w:rsid w:val="00555458"/>
    <w:rsid w:val="00556F5D"/>
    <w:rsid w:val="00561145"/>
    <w:rsid w:val="00561B63"/>
    <w:rsid w:val="00562A6C"/>
    <w:rsid w:val="0056364D"/>
    <w:rsid w:val="00563755"/>
    <w:rsid w:val="00567397"/>
    <w:rsid w:val="005678C1"/>
    <w:rsid w:val="00570609"/>
    <w:rsid w:val="00572C97"/>
    <w:rsid w:val="00573FC8"/>
    <w:rsid w:val="00582E7A"/>
    <w:rsid w:val="00583FD0"/>
    <w:rsid w:val="00586762"/>
    <w:rsid w:val="00590C50"/>
    <w:rsid w:val="005922F3"/>
    <w:rsid w:val="00595C61"/>
    <w:rsid w:val="005970BD"/>
    <w:rsid w:val="005A2CAC"/>
    <w:rsid w:val="005A5280"/>
    <w:rsid w:val="005A64A2"/>
    <w:rsid w:val="005A6FA1"/>
    <w:rsid w:val="005B15B2"/>
    <w:rsid w:val="005B1970"/>
    <w:rsid w:val="005B759B"/>
    <w:rsid w:val="005C002F"/>
    <w:rsid w:val="005C098A"/>
    <w:rsid w:val="005D1160"/>
    <w:rsid w:val="005D17B6"/>
    <w:rsid w:val="005D241D"/>
    <w:rsid w:val="005D31EC"/>
    <w:rsid w:val="005D50C4"/>
    <w:rsid w:val="005D5A4B"/>
    <w:rsid w:val="005E0978"/>
    <w:rsid w:val="005E1BAB"/>
    <w:rsid w:val="005E3378"/>
    <w:rsid w:val="005E3E37"/>
    <w:rsid w:val="005E418F"/>
    <w:rsid w:val="005E66FA"/>
    <w:rsid w:val="005F1027"/>
    <w:rsid w:val="005F1AC6"/>
    <w:rsid w:val="005F20A6"/>
    <w:rsid w:val="005F2E1D"/>
    <w:rsid w:val="005F4777"/>
    <w:rsid w:val="005F781C"/>
    <w:rsid w:val="00601324"/>
    <w:rsid w:val="006019D4"/>
    <w:rsid w:val="006029C8"/>
    <w:rsid w:val="0060441A"/>
    <w:rsid w:val="00605072"/>
    <w:rsid w:val="0060729E"/>
    <w:rsid w:val="00607A2D"/>
    <w:rsid w:val="006118B1"/>
    <w:rsid w:val="00611AD1"/>
    <w:rsid w:val="00612295"/>
    <w:rsid w:val="006205FF"/>
    <w:rsid w:val="006210E0"/>
    <w:rsid w:val="00621857"/>
    <w:rsid w:val="00621DFC"/>
    <w:rsid w:val="0063011E"/>
    <w:rsid w:val="0063480C"/>
    <w:rsid w:val="00637494"/>
    <w:rsid w:val="006374BE"/>
    <w:rsid w:val="0064056A"/>
    <w:rsid w:val="00642907"/>
    <w:rsid w:val="00643090"/>
    <w:rsid w:val="00643452"/>
    <w:rsid w:val="006449C3"/>
    <w:rsid w:val="00646EE6"/>
    <w:rsid w:val="00646FAD"/>
    <w:rsid w:val="006500A0"/>
    <w:rsid w:val="006509B2"/>
    <w:rsid w:val="00657454"/>
    <w:rsid w:val="00660358"/>
    <w:rsid w:val="00662E3D"/>
    <w:rsid w:val="0066579E"/>
    <w:rsid w:val="006702A3"/>
    <w:rsid w:val="00672F05"/>
    <w:rsid w:val="00673573"/>
    <w:rsid w:val="00673686"/>
    <w:rsid w:val="00676275"/>
    <w:rsid w:val="00677A74"/>
    <w:rsid w:val="00680318"/>
    <w:rsid w:val="00682764"/>
    <w:rsid w:val="006853EB"/>
    <w:rsid w:val="0068610F"/>
    <w:rsid w:val="006868A6"/>
    <w:rsid w:val="00692F3D"/>
    <w:rsid w:val="00695B81"/>
    <w:rsid w:val="006A033A"/>
    <w:rsid w:val="006A0F72"/>
    <w:rsid w:val="006A1BA8"/>
    <w:rsid w:val="006A2015"/>
    <w:rsid w:val="006A377F"/>
    <w:rsid w:val="006A5375"/>
    <w:rsid w:val="006A5D5F"/>
    <w:rsid w:val="006A6CDB"/>
    <w:rsid w:val="006A78EC"/>
    <w:rsid w:val="006A7DD1"/>
    <w:rsid w:val="006A7FBB"/>
    <w:rsid w:val="006B35BC"/>
    <w:rsid w:val="006B500F"/>
    <w:rsid w:val="006B7AFE"/>
    <w:rsid w:val="006C3022"/>
    <w:rsid w:val="006C3BDB"/>
    <w:rsid w:val="006C4302"/>
    <w:rsid w:val="006C4BC6"/>
    <w:rsid w:val="006D2E43"/>
    <w:rsid w:val="006D3FE0"/>
    <w:rsid w:val="006D5BA5"/>
    <w:rsid w:val="006E0A44"/>
    <w:rsid w:val="006E1457"/>
    <w:rsid w:val="006E194D"/>
    <w:rsid w:val="006E23AE"/>
    <w:rsid w:val="006E41E1"/>
    <w:rsid w:val="006E7ADC"/>
    <w:rsid w:val="006F2B37"/>
    <w:rsid w:val="006F5976"/>
    <w:rsid w:val="006F708A"/>
    <w:rsid w:val="00701822"/>
    <w:rsid w:val="0070305A"/>
    <w:rsid w:val="0070447D"/>
    <w:rsid w:val="0070585D"/>
    <w:rsid w:val="00710F53"/>
    <w:rsid w:val="00711843"/>
    <w:rsid w:val="00717963"/>
    <w:rsid w:val="00720F17"/>
    <w:rsid w:val="00722EAD"/>
    <w:rsid w:val="0072733D"/>
    <w:rsid w:val="00727EB4"/>
    <w:rsid w:val="0073220A"/>
    <w:rsid w:val="00732882"/>
    <w:rsid w:val="00733339"/>
    <w:rsid w:val="00735249"/>
    <w:rsid w:val="00740EA4"/>
    <w:rsid w:val="00741B98"/>
    <w:rsid w:val="00746428"/>
    <w:rsid w:val="007468DB"/>
    <w:rsid w:val="00750860"/>
    <w:rsid w:val="007539DA"/>
    <w:rsid w:val="00753EB6"/>
    <w:rsid w:val="00754591"/>
    <w:rsid w:val="00754EC9"/>
    <w:rsid w:val="00757B45"/>
    <w:rsid w:val="007607FC"/>
    <w:rsid w:val="00763CA7"/>
    <w:rsid w:val="00763CDD"/>
    <w:rsid w:val="00764967"/>
    <w:rsid w:val="007712F5"/>
    <w:rsid w:val="00772498"/>
    <w:rsid w:val="00776372"/>
    <w:rsid w:val="007869E3"/>
    <w:rsid w:val="007901BB"/>
    <w:rsid w:val="00790A39"/>
    <w:rsid w:val="007943CC"/>
    <w:rsid w:val="00796752"/>
    <w:rsid w:val="0079790C"/>
    <w:rsid w:val="007A21F9"/>
    <w:rsid w:val="007A2885"/>
    <w:rsid w:val="007A6865"/>
    <w:rsid w:val="007A6C07"/>
    <w:rsid w:val="007A6CC8"/>
    <w:rsid w:val="007A7319"/>
    <w:rsid w:val="007B0D33"/>
    <w:rsid w:val="007B109E"/>
    <w:rsid w:val="007B2237"/>
    <w:rsid w:val="007B3C85"/>
    <w:rsid w:val="007B5386"/>
    <w:rsid w:val="007C318B"/>
    <w:rsid w:val="007C34DD"/>
    <w:rsid w:val="007C729B"/>
    <w:rsid w:val="007D0430"/>
    <w:rsid w:val="007D3DC9"/>
    <w:rsid w:val="007D68A3"/>
    <w:rsid w:val="007E377C"/>
    <w:rsid w:val="007E443D"/>
    <w:rsid w:val="007E740E"/>
    <w:rsid w:val="007F29FC"/>
    <w:rsid w:val="007F384D"/>
    <w:rsid w:val="007F4B73"/>
    <w:rsid w:val="00800970"/>
    <w:rsid w:val="008055BB"/>
    <w:rsid w:val="00805A26"/>
    <w:rsid w:val="00806CCE"/>
    <w:rsid w:val="008141BB"/>
    <w:rsid w:val="008152FB"/>
    <w:rsid w:val="0081769F"/>
    <w:rsid w:val="008206B0"/>
    <w:rsid w:val="00821F45"/>
    <w:rsid w:val="00822F42"/>
    <w:rsid w:val="00826412"/>
    <w:rsid w:val="00831552"/>
    <w:rsid w:val="00832753"/>
    <w:rsid w:val="00844C89"/>
    <w:rsid w:val="008451F2"/>
    <w:rsid w:val="00845793"/>
    <w:rsid w:val="00845FB5"/>
    <w:rsid w:val="00847896"/>
    <w:rsid w:val="008479BB"/>
    <w:rsid w:val="00850269"/>
    <w:rsid w:val="00860B2C"/>
    <w:rsid w:val="00860B66"/>
    <w:rsid w:val="00861EE5"/>
    <w:rsid w:val="00862EBA"/>
    <w:rsid w:val="00864B57"/>
    <w:rsid w:val="00866CF8"/>
    <w:rsid w:val="008761B3"/>
    <w:rsid w:val="00877D3F"/>
    <w:rsid w:val="00882949"/>
    <w:rsid w:val="0088542B"/>
    <w:rsid w:val="00886B44"/>
    <w:rsid w:val="00887F0D"/>
    <w:rsid w:val="00890A65"/>
    <w:rsid w:val="00892032"/>
    <w:rsid w:val="008930B8"/>
    <w:rsid w:val="00893F6C"/>
    <w:rsid w:val="0089512F"/>
    <w:rsid w:val="00896770"/>
    <w:rsid w:val="008A20CA"/>
    <w:rsid w:val="008A2E25"/>
    <w:rsid w:val="008A2E73"/>
    <w:rsid w:val="008A3756"/>
    <w:rsid w:val="008A4870"/>
    <w:rsid w:val="008A52A1"/>
    <w:rsid w:val="008A6430"/>
    <w:rsid w:val="008A7165"/>
    <w:rsid w:val="008B093B"/>
    <w:rsid w:val="008B107F"/>
    <w:rsid w:val="008B41F1"/>
    <w:rsid w:val="008B5C82"/>
    <w:rsid w:val="008B72BB"/>
    <w:rsid w:val="008B74E4"/>
    <w:rsid w:val="008C1080"/>
    <w:rsid w:val="008C2513"/>
    <w:rsid w:val="008C480E"/>
    <w:rsid w:val="008C4F05"/>
    <w:rsid w:val="008D0A30"/>
    <w:rsid w:val="008D3944"/>
    <w:rsid w:val="008D50A5"/>
    <w:rsid w:val="008D662E"/>
    <w:rsid w:val="008E1B8D"/>
    <w:rsid w:val="008E4274"/>
    <w:rsid w:val="008F0257"/>
    <w:rsid w:val="008F2690"/>
    <w:rsid w:val="008F6940"/>
    <w:rsid w:val="009000CE"/>
    <w:rsid w:val="00900DF3"/>
    <w:rsid w:val="00903F83"/>
    <w:rsid w:val="0090417A"/>
    <w:rsid w:val="009060B4"/>
    <w:rsid w:val="00906E21"/>
    <w:rsid w:val="0091118F"/>
    <w:rsid w:val="00911A2F"/>
    <w:rsid w:val="00911FFD"/>
    <w:rsid w:val="00914773"/>
    <w:rsid w:val="00915015"/>
    <w:rsid w:val="00915623"/>
    <w:rsid w:val="009171E5"/>
    <w:rsid w:val="00917893"/>
    <w:rsid w:val="009253EE"/>
    <w:rsid w:val="009268E4"/>
    <w:rsid w:val="00926EDE"/>
    <w:rsid w:val="009272D0"/>
    <w:rsid w:val="00927892"/>
    <w:rsid w:val="00930807"/>
    <w:rsid w:val="0093482E"/>
    <w:rsid w:val="00934B26"/>
    <w:rsid w:val="00940D07"/>
    <w:rsid w:val="0094239B"/>
    <w:rsid w:val="00943DFA"/>
    <w:rsid w:val="009443AD"/>
    <w:rsid w:val="0094552F"/>
    <w:rsid w:val="0094583E"/>
    <w:rsid w:val="009464B2"/>
    <w:rsid w:val="0095761D"/>
    <w:rsid w:val="00957FD1"/>
    <w:rsid w:val="009602C1"/>
    <w:rsid w:val="0096316F"/>
    <w:rsid w:val="0096367D"/>
    <w:rsid w:val="00965D9E"/>
    <w:rsid w:val="00965EA4"/>
    <w:rsid w:val="00966DE4"/>
    <w:rsid w:val="00971430"/>
    <w:rsid w:val="00972F18"/>
    <w:rsid w:val="00975370"/>
    <w:rsid w:val="00976078"/>
    <w:rsid w:val="00976772"/>
    <w:rsid w:val="009836FD"/>
    <w:rsid w:val="00986D0D"/>
    <w:rsid w:val="00993651"/>
    <w:rsid w:val="009954F7"/>
    <w:rsid w:val="00996D60"/>
    <w:rsid w:val="009A13EF"/>
    <w:rsid w:val="009A4FF6"/>
    <w:rsid w:val="009B3F8F"/>
    <w:rsid w:val="009C14E8"/>
    <w:rsid w:val="009C4ECF"/>
    <w:rsid w:val="009C54DD"/>
    <w:rsid w:val="009C5CEC"/>
    <w:rsid w:val="009C7684"/>
    <w:rsid w:val="009C775B"/>
    <w:rsid w:val="009D1FD1"/>
    <w:rsid w:val="009D3FB4"/>
    <w:rsid w:val="009D4BCA"/>
    <w:rsid w:val="009D56C1"/>
    <w:rsid w:val="009E0DBE"/>
    <w:rsid w:val="009E4FEF"/>
    <w:rsid w:val="009E69D1"/>
    <w:rsid w:val="009E76B6"/>
    <w:rsid w:val="009F0CB7"/>
    <w:rsid w:val="009F10BA"/>
    <w:rsid w:val="009F180B"/>
    <w:rsid w:val="009F35FF"/>
    <w:rsid w:val="009F4642"/>
    <w:rsid w:val="009F7A09"/>
    <w:rsid w:val="009F7CC3"/>
    <w:rsid w:val="00A00F0A"/>
    <w:rsid w:val="00A07C02"/>
    <w:rsid w:val="00A122A4"/>
    <w:rsid w:val="00A128F1"/>
    <w:rsid w:val="00A140FF"/>
    <w:rsid w:val="00A158DA"/>
    <w:rsid w:val="00A17E45"/>
    <w:rsid w:val="00A243DF"/>
    <w:rsid w:val="00A254A3"/>
    <w:rsid w:val="00A2758E"/>
    <w:rsid w:val="00A304F2"/>
    <w:rsid w:val="00A35569"/>
    <w:rsid w:val="00A356D5"/>
    <w:rsid w:val="00A35A42"/>
    <w:rsid w:val="00A35F0B"/>
    <w:rsid w:val="00A36DBB"/>
    <w:rsid w:val="00A43873"/>
    <w:rsid w:val="00A46664"/>
    <w:rsid w:val="00A51914"/>
    <w:rsid w:val="00A54BCA"/>
    <w:rsid w:val="00A55292"/>
    <w:rsid w:val="00A56C4F"/>
    <w:rsid w:val="00A5703F"/>
    <w:rsid w:val="00A573CC"/>
    <w:rsid w:val="00A60EBB"/>
    <w:rsid w:val="00A66125"/>
    <w:rsid w:val="00A67B7C"/>
    <w:rsid w:val="00A67DB1"/>
    <w:rsid w:val="00A72320"/>
    <w:rsid w:val="00A7244B"/>
    <w:rsid w:val="00A7276B"/>
    <w:rsid w:val="00A738B4"/>
    <w:rsid w:val="00A75523"/>
    <w:rsid w:val="00A82EFD"/>
    <w:rsid w:val="00A845E7"/>
    <w:rsid w:val="00A85187"/>
    <w:rsid w:val="00A863B2"/>
    <w:rsid w:val="00A91492"/>
    <w:rsid w:val="00A91C64"/>
    <w:rsid w:val="00AA22A2"/>
    <w:rsid w:val="00AA48E9"/>
    <w:rsid w:val="00AA7030"/>
    <w:rsid w:val="00AB00D8"/>
    <w:rsid w:val="00AB0ACC"/>
    <w:rsid w:val="00AB2A2D"/>
    <w:rsid w:val="00AB3541"/>
    <w:rsid w:val="00AB3E65"/>
    <w:rsid w:val="00AC2075"/>
    <w:rsid w:val="00AC2652"/>
    <w:rsid w:val="00AC3362"/>
    <w:rsid w:val="00AD5B5B"/>
    <w:rsid w:val="00AD703C"/>
    <w:rsid w:val="00AE6227"/>
    <w:rsid w:val="00AE7128"/>
    <w:rsid w:val="00AF1E95"/>
    <w:rsid w:val="00AF29B0"/>
    <w:rsid w:val="00AF2B0F"/>
    <w:rsid w:val="00AF5F01"/>
    <w:rsid w:val="00AF6629"/>
    <w:rsid w:val="00B048AF"/>
    <w:rsid w:val="00B073AB"/>
    <w:rsid w:val="00B07956"/>
    <w:rsid w:val="00B07A0D"/>
    <w:rsid w:val="00B07AFA"/>
    <w:rsid w:val="00B13A84"/>
    <w:rsid w:val="00B14D1D"/>
    <w:rsid w:val="00B20254"/>
    <w:rsid w:val="00B2087A"/>
    <w:rsid w:val="00B21220"/>
    <w:rsid w:val="00B2336A"/>
    <w:rsid w:val="00B243EB"/>
    <w:rsid w:val="00B24423"/>
    <w:rsid w:val="00B3020A"/>
    <w:rsid w:val="00B30543"/>
    <w:rsid w:val="00B33268"/>
    <w:rsid w:val="00B35A57"/>
    <w:rsid w:val="00B41354"/>
    <w:rsid w:val="00B415BF"/>
    <w:rsid w:val="00B4203A"/>
    <w:rsid w:val="00B4307D"/>
    <w:rsid w:val="00B43EB8"/>
    <w:rsid w:val="00B4527B"/>
    <w:rsid w:val="00B45CD0"/>
    <w:rsid w:val="00B46A57"/>
    <w:rsid w:val="00B47CF1"/>
    <w:rsid w:val="00B5137A"/>
    <w:rsid w:val="00B53033"/>
    <w:rsid w:val="00B5321A"/>
    <w:rsid w:val="00B54F1C"/>
    <w:rsid w:val="00B57843"/>
    <w:rsid w:val="00B607B1"/>
    <w:rsid w:val="00B60C17"/>
    <w:rsid w:val="00B62DA0"/>
    <w:rsid w:val="00B63F30"/>
    <w:rsid w:val="00B63F60"/>
    <w:rsid w:val="00B662F2"/>
    <w:rsid w:val="00B6755A"/>
    <w:rsid w:val="00B712F4"/>
    <w:rsid w:val="00B72B21"/>
    <w:rsid w:val="00B74DC0"/>
    <w:rsid w:val="00B76A32"/>
    <w:rsid w:val="00B77665"/>
    <w:rsid w:val="00B81776"/>
    <w:rsid w:val="00B8573B"/>
    <w:rsid w:val="00B965F5"/>
    <w:rsid w:val="00BA0AA8"/>
    <w:rsid w:val="00BA146B"/>
    <w:rsid w:val="00BA55B9"/>
    <w:rsid w:val="00BA6383"/>
    <w:rsid w:val="00BA6E15"/>
    <w:rsid w:val="00BA707F"/>
    <w:rsid w:val="00BB0A5F"/>
    <w:rsid w:val="00BB0C2B"/>
    <w:rsid w:val="00BB3832"/>
    <w:rsid w:val="00BC1263"/>
    <w:rsid w:val="00BC510C"/>
    <w:rsid w:val="00BD0A0A"/>
    <w:rsid w:val="00BD3B3D"/>
    <w:rsid w:val="00BD50A5"/>
    <w:rsid w:val="00BD6098"/>
    <w:rsid w:val="00BE69BB"/>
    <w:rsid w:val="00BE774A"/>
    <w:rsid w:val="00BF2BDD"/>
    <w:rsid w:val="00BF514F"/>
    <w:rsid w:val="00BF721F"/>
    <w:rsid w:val="00C01780"/>
    <w:rsid w:val="00C0571F"/>
    <w:rsid w:val="00C06369"/>
    <w:rsid w:val="00C10C37"/>
    <w:rsid w:val="00C10C3F"/>
    <w:rsid w:val="00C115D6"/>
    <w:rsid w:val="00C13542"/>
    <w:rsid w:val="00C15D85"/>
    <w:rsid w:val="00C16E54"/>
    <w:rsid w:val="00C213AE"/>
    <w:rsid w:val="00C22C92"/>
    <w:rsid w:val="00C24E2F"/>
    <w:rsid w:val="00C364AC"/>
    <w:rsid w:val="00C368D1"/>
    <w:rsid w:val="00C37B1D"/>
    <w:rsid w:val="00C50D7D"/>
    <w:rsid w:val="00C50E21"/>
    <w:rsid w:val="00C51F0D"/>
    <w:rsid w:val="00C52388"/>
    <w:rsid w:val="00C53444"/>
    <w:rsid w:val="00C53810"/>
    <w:rsid w:val="00C54383"/>
    <w:rsid w:val="00C61340"/>
    <w:rsid w:val="00C61F59"/>
    <w:rsid w:val="00C7278B"/>
    <w:rsid w:val="00C73D7E"/>
    <w:rsid w:val="00C746A4"/>
    <w:rsid w:val="00C77719"/>
    <w:rsid w:val="00C8277F"/>
    <w:rsid w:val="00C84089"/>
    <w:rsid w:val="00C90AEA"/>
    <w:rsid w:val="00C91B04"/>
    <w:rsid w:val="00CA1EFF"/>
    <w:rsid w:val="00CA2B85"/>
    <w:rsid w:val="00CA39BD"/>
    <w:rsid w:val="00CA507D"/>
    <w:rsid w:val="00CA596A"/>
    <w:rsid w:val="00CA71D6"/>
    <w:rsid w:val="00CB090A"/>
    <w:rsid w:val="00CB58CD"/>
    <w:rsid w:val="00CC08FF"/>
    <w:rsid w:val="00CC0B2D"/>
    <w:rsid w:val="00CC1C26"/>
    <w:rsid w:val="00CC340A"/>
    <w:rsid w:val="00CC58E4"/>
    <w:rsid w:val="00CC6AAE"/>
    <w:rsid w:val="00CD0879"/>
    <w:rsid w:val="00CD0D6F"/>
    <w:rsid w:val="00CD19FD"/>
    <w:rsid w:val="00CD55C0"/>
    <w:rsid w:val="00CE1190"/>
    <w:rsid w:val="00CE2B3D"/>
    <w:rsid w:val="00CE2F6D"/>
    <w:rsid w:val="00CE4395"/>
    <w:rsid w:val="00CE47E0"/>
    <w:rsid w:val="00CE5A14"/>
    <w:rsid w:val="00CF4D9C"/>
    <w:rsid w:val="00CF7B29"/>
    <w:rsid w:val="00D075DB"/>
    <w:rsid w:val="00D13D81"/>
    <w:rsid w:val="00D14DF4"/>
    <w:rsid w:val="00D17678"/>
    <w:rsid w:val="00D25931"/>
    <w:rsid w:val="00D32C82"/>
    <w:rsid w:val="00D33531"/>
    <w:rsid w:val="00D33F31"/>
    <w:rsid w:val="00D34A35"/>
    <w:rsid w:val="00D35B8A"/>
    <w:rsid w:val="00D41AFE"/>
    <w:rsid w:val="00D4466F"/>
    <w:rsid w:val="00D455EA"/>
    <w:rsid w:val="00D47FAE"/>
    <w:rsid w:val="00D50774"/>
    <w:rsid w:val="00D521D2"/>
    <w:rsid w:val="00D5501E"/>
    <w:rsid w:val="00D56C54"/>
    <w:rsid w:val="00D56F20"/>
    <w:rsid w:val="00D57074"/>
    <w:rsid w:val="00D601E1"/>
    <w:rsid w:val="00D65F04"/>
    <w:rsid w:val="00D66EA5"/>
    <w:rsid w:val="00D70A77"/>
    <w:rsid w:val="00D71216"/>
    <w:rsid w:val="00D76B1E"/>
    <w:rsid w:val="00D80799"/>
    <w:rsid w:val="00D808D0"/>
    <w:rsid w:val="00D81E5F"/>
    <w:rsid w:val="00D83220"/>
    <w:rsid w:val="00D837B0"/>
    <w:rsid w:val="00D8758A"/>
    <w:rsid w:val="00D8797E"/>
    <w:rsid w:val="00D9117A"/>
    <w:rsid w:val="00D917E9"/>
    <w:rsid w:val="00D924F4"/>
    <w:rsid w:val="00D92AA7"/>
    <w:rsid w:val="00DA0A78"/>
    <w:rsid w:val="00DA57E3"/>
    <w:rsid w:val="00DB1163"/>
    <w:rsid w:val="00DB638A"/>
    <w:rsid w:val="00DC2B55"/>
    <w:rsid w:val="00DC4C10"/>
    <w:rsid w:val="00DC6824"/>
    <w:rsid w:val="00DC74D5"/>
    <w:rsid w:val="00DC7AB3"/>
    <w:rsid w:val="00DD0C6B"/>
    <w:rsid w:val="00DD14B8"/>
    <w:rsid w:val="00DD2EC1"/>
    <w:rsid w:val="00DD6153"/>
    <w:rsid w:val="00DD6521"/>
    <w:rsid w:val="00DD7065"/>
    <w:rsid w:val="00DE268E"/>
    <w:rsid w:val="00DE53DF"/>
    <w:rsid w:val="00DE55D4"/>
    <w:rsid w:val="00DE63F5"/>
    <w:rsid w:val="00DE72C7"/>
    <w:rsid w:val="00DF33A6"/>
    <w:rsid w:val="00DF3A50"/>
    <w:rsid w:val="00E030AE"/>
    <w:rsid w:val="00E0348E"/>
    <w:rsid w:val="00E049A0"/>
    <w:rsid w:val="00E130D9"/>
    <w:rsid w:val="00E14BC4"/>
    <w:rsid w:val="00E14D1D"/>
    <w:rsid w:val="00E21917"/>
    <w:rsid w:val="00E258DA"/>
    <w:rsid w:val="00E314C3"/>
    <w:rsid w:val="00E3240E"/>
    <w:rsid w:val="00E33B14"/>
    <w:rsid w:val="00E4185F"/>
    <w:rsid w:val="00E447A7"/>
    <w:rsid w:val="00E454C1"/>
    <w:rsid w:val="00E4620A"/>
    <w:rsid w:val="00E50D6E"/>
    <w:rsid w:val="00E52A1D"/>
    <w:rsid w:val="00E53633"/>
    <w:rsid w:val="00E56968"/>
    <w:rsid w:val="00E74E50"/>
    <w:rsid w:val="00E8053D"/>
    <w:rsid w:val="00E81DF7"/>
    <w:rsid w:val="00E84701"/>
    <w:rsid w:val="00E85FA7"/>
    <w:rsid w:val="00E900B1"/>
    <w:rsid w:val="00E91D53"/>
    <w:rsid w:val="00E95366"/>
    <w:rsid w:val="00E977AB"/>
    <w:rsid w:val="00EA0A20"/>
    <w:rsid w:val="00EA15B0"/>
    <w:rsid w:val="00EA1D26"/>
    <w:rsid w:val="00EA52DC"/>
    <w:rsid w:val="00EA687F"/>
    <w:rsid w:val="00EB27AA"/>
    <w:rsid w:val="00EC2154"/>
    <w:rsid w:val="00ED02AE"/>
    <w:rsid w:val="00ED0EAE"/>
    <w:rsid w:val="00ED1892"/>
    <w:rsid w:val="00ED59A3"/>
    <w:rsid w:val="00EE0048"/>
    <w:rsid w:val="00EE00B7"/>
    <w:rsid w:val="00EE0653"/>
    <w:rsid w:val="00EE19F0"/>
    <w:rsid w:val="00EE2109"/>
    <w:rsid w:val="00EE23A7"/>
    <w:rsid w:val="00EE24D1"/>
    <w:rsid w:val="00EE58E8"/>
    <w:rsid w:val="00EE6925"/>
    <w:rsid w:val="00EE7B83"/>
    <w:rsid w:val="00EF0DEA"/>
    <w:rsid w:val="00EF35E3"/>
    <w:rsid w:val="00EF616D"/>
    <w:rsid w:val="00EF7041"/>
    <w:rsid w:val="00F03901"/>
    <w:rsid w:val="00F04889"/>
    <w:rsid w:val="00F068BE"/>
    <w:rsid w:val="00F07976"/>
    <w:rsid w:val="00F16EB1"/>
    <w:rsid w:val="00F20491"/>
    <w:rsid w:val="00F249EA"/>
    <w:rsid w:val="00F25DC7"/>
    <w:rsid w:val="00F300A0"/>
    <w:rsid w:val="00F3201E"/>
    <w:rsid w:val="00F33DC2"/>
    <w:rsid w:val="00F34850"/>
    <w:rsid w:val="00F35245"/>
    <w:rsid w:val="00F35BF8"/>
    <w:rsid w:val="00F371CA"/>
    <w:rsid w:val="00F40C57"/>
    <w:rsid w:val="00F40F33"/>
    <w:rsid w:val="00F41660"/>
    <w:rsid w:val="00F41A2B"/>
    <w:rsid w:val="00F431D0"/>
    <w:rsid w:val="00F43280"/>
    <w:rsid w:val="00F45D67"/>
    <w:rsid w:val="00F5078E"/>
    <w:rsid w:val="00F52852"/>
    <w:rsid w:val="00F5333C"/>
    <w:rsid w:val="00F54848"/>
    <w:rsid w:val="00F55112"/>
    <w:rsid w:val="00F5683B"/>
    <w:rsid w:val="00F57206"/>
    <w:rsid w:val="00F573E9"/>
    <w:rsid w:val="00F57EB3"/>
    <w:rsid w:val="00F6260C"/>
    <w:rsid w:val="00F63E77"/>
    <w:rsid w:val="00F66635"/>
    <w:rsid w:val="00F67958"/>
    <w:rsid w:val="00F70256"/>
    <w:rsid w:val="00F71C6B"/>
    <w:rsid w:val="00F7307F"/>
    <w:rsid w:val="00F8318C"/>
    <w:rsid w:val="00F86A4A"/>
    <w:rsid w:val="00F87D0F"/>
    <w:rsid w:val="00F9376C"/>
    <w:rsid w:val="00F94B91"/>
    <w:rsid w:val="00F94DB2"/>
    <w:rsid w:val="00FA1E77"/>
    <w:rsid w:val="00FA25F5"/>
    <w:rsid w:val="00FA41E3"/>
    <w:rsid w:val="00FA48FD"/>
    <w:rsid w:val="00FB0A1F"/>
    <w:rsid w:val="00FC351D"/>
    <w:rsid w:val="00FC6286"/>
    <w:rsid w:val="00FD14D9"/>
    <w:rsid w:val="00FD1F53"/>
    <w:rsid w:val="00FD45C7"/>
    <w:rsid w:val="00FD486C"/>
    <w:rsid w:val="00FE14D6"/>
    <w:rsid w:val="00FE1D50"/>
    <w:rsid w:val="00FE2F43"/>
    <w:rsid w:val="00FE30B8"/>
    <w:rsid w:val="00FE50E5"/>
    <w:rsid w:val="00FE526C"/>
    <w:rsid w:val="00FE6058"/>
    <w:rsid w:val="00FF24A3"/>
    <w:rsid w:val="00FF2999"/>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8B604-8E90-42F3-9E0A-C97F3055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3</cp:revision>
  <cp:lastPrinted>2013-05-08T15:51:00Z</cp:lastPrinted>
  <dcterms:created xsi:type="dcterms:W3CDTF">2014-06-12T17:58:00Z</dcterms:created>
  <dcterms:modified xsi:type="dcterms:W3CDTF">2014-06-22T16:30:00Z</dcterms:modified>
</cp:coreProperties>
</file>