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0C" w:rsidRDefault="006D2F0C" w:rsidP="0001192A">
      <w:pPr>
        <w:pBdr>
          <w:bottom w:val="single" w:sz="4" w:space="1" w:color="auto"/>
        </w:pBdr>
        <w:jc w:val="center"/>
        <w:rPr>
          <w:rFonts w:ascii="Garamond" w:hAnsi="Garamond"/>
          <w:sz w:val="28"/>
          <w:szCs w:val="28"/>
        </w:rPr>
      </w:pPr>
    </w:p>
    <w:p w:rsidR="00DA6CE5" w:rsidRDefault="00D130E5" w:rsidP="0001192A">
      <w:pPr>
        <w:pBdr>
          <w:bottom w:val="single" w:sz="4" w:space="1" w:color="auto"/>
        </w:pBdr>
        <w:jc w:val="center"/>
        <w:rPr>
          <w:rFonts w:ascii="Garamond" w:hAnsi="Garamond"/>
          <w:sz w:val="28"/>
          <w:szCs w:val="28"/>
        </w:rPr>
      </w:pPr>
      <w:r>
        <w:rPr>
          <w:rFonts w:ascii="Garamond" w:hAnsi="Garamond"/>
          <w:sz w:val="28"/>
          <w:szCs w:val="28"/>
        </w:rPr>
        <w:t xml:space="preserve">PROVISIONS </w:t>
      </w:r>
      <w:r w:rsidR="00E851AA" w:rsidRPr="00E851AA">
        <w:rPr>
          <w:rFonts w:ascii="Garamond" w:hAnsi="Garamond"/>
          <w:sz w:val="28"/>
          <w:szCs w:val="28"/>
        </w:rPr>
        <w:t xml:space="preserve">RELATED TO TENANCY </w:t>
      </w:r>
      <w:r>
        <w:rPr>
          <w:rFonts w:ascii="Garamond" w:hAnsi="Garamond"/>
          <w:sz w:val="28"/>
          <w:szCs w:val="28"/>
        </w:rPr>
        <w:t xml:space="preserve">ON </w:t>
      </w:r>
      <w:r w:rsidR="00E851AA" w:rsidRPr="00E851AA">
        <w:rPr>
          <w:rFonts w:ascii="Garamond" w:hAnsi="Garamond"/>
          <w:sz w:val="28"/>
          <w:szCs w:val="28"/>
        </w:rPr>
        <w:t xml:space="preserve">THE </w:t>
      </w:r>
      <w:r>
        <w:rPr>
          <w:rFonts w:ascii="Garamond" w:hAnsi="Garamond"/>
          <w:sz w:val="28"/>
          <w:szCs w:val="28"/>
        </w:rPr>
        <w:t>CAMPUS</w:t>
      </w:r>
      <w:r w:rsidR="0001192A">
        <w:rPr>
          <w:rFonts w:ascii="Garamond" w:hAnsi="Garamond"/>
          <w:sz w:val="28"/>
          <w:szCs w:val="28"/>
        </w:rPr>
        <w:t xml:space="preserve"> </w:t>
      </w:r>
      <w:r w:rsidR="00BC650E">
        <w:rPr>
          <w:rFonts w:ascii="Garamond" w:hAnsi="Garamond"/>
          <w:sz w:val="28"/>
          <w:szCs w:val="28"/>
        </w:rPr>
        <w:t>UNDER  THE  MILLENNIAL INITIATIVE</w:t>
      </w:r>
    </w:p>
    <w:p w:rsidR="00DA6CE5" w:rsidRDefault="00DA6CE5"/>
    <w:p w:rsidR="00DA6CE5" w:rsidRDefault="00DA6CE5">
      <w:pPr>
        <w:ind w:left="720" w:right="720"/>
        <w:jc w:val="both"/>
        <w:rPr>
          <w:i/>
          <w:sz w:val="22"/>
          <w:szCs w:val="22"/>
        </w:rPr>
      </w:pPr>
    </w:p>
    <w:p w:rsidR="00DA6CE5" w:rsidRDefault="00E851AA">
      <w:pPr>
        <w:ind w:left="720" w:right="720"/>
        <w:jc w:val="both"/>
        <w:rPr>
          <w:b/>
          <w:i/>
          <w:sz w:val="22"/>
          <w:szCs w:val="22"/>
        </w:rPr>
      </w:pPr>
      <w:r w:rsidRPr="00E851AA">
        <w:rPr>
          <w:rFonts w:ascii="Garamond" w:hAnsi="Garamond"/>
          <w:i/>
          <w:sz w:val="22"/>
          <w:szCs w:val="22"/>
        </w:rPr>
        <w:t xml:space="preserve">This document is provided for general information and is for reference only. None of the information contained in this document is an offer </w:t>
      </w:r>
      <w:r w:rsidR="0001192A">
        <w:rPr>
          <w:rFonts w:ascii="Garamond" w:hAnsi="Garamond"/>
          <w:i/>
          <w:sz w:val="22"/>
          <w:szCs w:val="22"/>
        </w:rPr>
        <w:t>f</w:t>
      </w:r>
      <w:r w:rsidRPr="00E851AA">
        <w:rPr>
          <w:rFonts w:ascii="Garamond" w:hAnsi="Garamond"/>
          <w:i/>
          <w:sz w:val="22"/>
          <w:szCs w:val="22"/>
        </w:rPr>
        <w:t>or sale or lease of or the solicitation or invitation of an offer to sell or lease the referenced properties. Provisions and conditions described herein are subject to change without notice.</w:t>
      </w:r>
    </w:p>
    <w:p w:rsidR="00FD5703" w:rsidRDefault="00FD5703" w:rsidP="004843DB">
      <w:pPr>
        <w:rPr>
          <w:rFonts w:ascii="Garamond" w:hAnsi="Garamond"/>
          <w:b/>
          <w:sz w:val="24"/>
          <w:szCs w:val="24"/>
        </w:rPr>
      </w:pPr>
    </w:p>
    <w:sdt>
      <w:sdtPr>
        <w:id w:val="49061767"/>
        <w:docPartObj>
          <w:docPartGallery w:val="Table of Contents"/>
          <w:docPartUnique/>
        </w:docPartObj>
      </w:sdtPr>
      <w:sdtContent>
        <w:p w:rsidR="00157FF3" w:rsidRDefault="00361102">
          <w:pPr>
            <w:pStyle w:val="TOC1"/>
            <w:tabs>
              <w:tab w:val="right" w:leader="dot" w:pos="9350"/>
            </w:tabs>
            <w:rPr>
              <w:rFonts w:asciiTheme="minorHAnsi" w:eastAsiaTheme="minorEastAsia" w:hAnsiTheme="minorHAnsi" w:cstheme="minorBidi"/>
              <w:noProof/>
              <w:color w:val="auto"/>
              <w:sz w:val="22"/>
              <w:szCs w:val="22"/>
            </w:rPr>
          </w:pPr>
          <w:r>
            <w:fldChar w:fldCharType="begin"/>
          </w:r>
          <w:r w:rsidR="0096631D">
            <w:instrText xml:space="preserve"> TOC \o "1-3" \h \z \u </w:instrText>
          </w:r>
          <w:r>
            <w:fldChar w:fldCharType="separate"/>
          </w:r>
          <w:hyperlink w:anchor="_Toc245211825" w:history="1">
            <w:r w:rsidR="00157FF3" w:rsidRPr="0070140B">
              <w:rPr>
                <w:rStyle w:val="Hyperlink"/>
                <w:noProof/>
              </w:rPr>
              <w:t>General Provisions</w:t>
            </w:r>
            <w:r w:rsidR="00157FF3">
              <w:rPr>
                <w:noProof/>
                <w:webHidden/>
              </w:rPr>
              <w:tab/>
            </w:r>
            <w:r>
              <w:rPr>
                <w:noProof/>
                <w:webHidden/>
              </w:rPr>
              <w:fldChar w:fldCharType="begin"/>
            </w:r>
            <w:r w:rsidR="00157FF3">
              <w:rPr>
                <w:noProof/>
                <w:webHidden/>
              </w:rPr>
              <w:instrText xml:space="preserve"> PAGEREF _Toc245211825 \h </w:instrText>
            </w:r>
            <w:r>
              <w:rPr>
                <w:noProof/>
                <w:webHidden/>
              </w:rPr>
            </w:r>
            <w:r>
              <w:rPr>
                <w:noProof/>
                <w:webHidden/>
              </w:rPr>
              <w:fldChar w:fldCharType="separate"/>
            </w:r>
            <w:r w:rsidR="002601B3">
              <w:rPr>
                <w:noProof/>
                <w:webHidden/>
              </w:rPr>
              <w:t>1</w:t>
            </w:r>
            <w:r>
              <w:rPr>
                <w:noProof/>
                <w:webHidden/>
              </w:rPr>
              <w:fldChar w:fldCharType="end"/>
            </w:r>
          </w:hyperlink>
        </w:p>
        <w:p w:rsidR="00157FF3" w:rsidRDefault="00361102">
          <w:pPr>
            <w:pStyle w:val="TOC1"/>
            <w:tabs>
              <w:tab w:val="right" w:leader="dot" w:pos="9350"/>
            </w:tabs>
            <w:rPr>
              <w:rFonts w:asciiTheme="minorHAnsi" w:eastAsiaTheme="minorEastAsia" w:hAnsiTheme="minorHAnsi" w:cstheme="minorBidi"/>
              <w:noProof/>
              <w:color w:val="auto"/>
              <w:sz w:val="22"/>
              <w:szCs w:val="22"/>
            </w:rPr>
          </w:pPr>
          <w:hyperlink w:anchor="_Toc245211826" w:history="1">
            <w:r w:rsidR="00157FF3" w:rsidRPr="0070140B">
              <w:rPr>
                <w:rStyle w:val="Hyperlink"/>
                <w:noProof/>
              </w:rPr>
              <w:t>Occupancy Provisions</w:t>
            </w:r>
            <w:r w:rsidR="00157FF3">
              <w:rPr>
                <w:noProof/>
                <w:webHidden/>
              </w:rPr>
              <w:tab/>
            </w:r>
            <w:r>
              <w:rPr>
                <w:noProof/>
                <w:webHidden/>
              </w:rPr>
              <w:fldChar w:fldCharType="begin"/>
            </w:r>
            <w:r w:rsidR="00157FF3">
              <w:rPr>
                <w:noProof/>
                <w:webHidden/>
              </w:rPr>
              <w:instrText xml:space="preserve"> PAGEREF _Toc245211826 \h </w:instrText>
            </w:r>
            <w:r>
              <w:rPr>
                <w:noProof/>
                <w:webHidden/>
              </w:rPr>
            </w:r>
            <w:r>
              <w:rPr>
                <w:noProof/>
                <w:webHidden/>
              </w:rPr>
              <w:fldChar w:fldCharType="separate"/>
            </w:r>
            <w:r w:rsidR="002601B3">
              <w:rPr>
                <w:noProof/>
                <w:webHidden/>
              </w:rPr>
              <w:t>1</w:t>
            </w:r>
            <w:r>
              <w:rPr>
                <w:noProof/>
                <w:webHidden/>
              </w:rPr>
              <w:fldChar w:fldCharType="end"/>
            </w:r>
          </w:hyperlink>
        </w:p>
        <w:p w:rsidR="00157FF3" w:rsidRDefault="00361102">
          <w:pPr>
            <w:pStyle w:val="TOC1"/>
            <w:tabs>
              <w:tab w:val="right" w:leader="dot" w:pos="9350"/>
            </w:tabs>
            <w:rPr>
              <w:rFonts w:asciiTheme="minorHAnsi" w:eastAsiaTheme="minorEastAsia" w:hAnsiTheme="minorHAnsi" w:cstheme="minorBidi"/>
              <w:noProof/>
              <w:color w:val="auto"/>
              <w:sz w:val="22"/>
              <w:szCs w:val="22"/>
            </w:rPr>
          </w:pPr>
          <w:hyperlink w:anchor="_Toc245211827" w:history="1">
            <w:r w:rsidR="00157FF3" w:rsidRPr="0070140B">
              <w:rPr>
                <w:rStyle w:val="Hyperlink"/>
                <w:noProof/>
              </w:rPr>
              <w:t>Tenant Opportunities</w:t>
            </w:r>
            <w:r w:rsidR="00157FF3">
              <w:rPr>
                <w:noProof/>
                <w:webHidden/>
              </w:rPr>
              <w:tab/>
            </w:r>
            <w:r>
              <w:rPr>
                <w:noProof/>
                <w:webHidden/>
              </w:rPr>
              <w:fldChar w:fldCharType="begin"/>
            </w:r>
            <w:r w:rsidR="00157FF3">
              <w:rPr>
                <w:noProof/>
                <w:webHidden/>
              </w:rPr>
              <w:instrText xml:space="preserve"> PAGEREF _Toc245211827 \h </w:instrText>
            </w:r>
            <w:r>
              <w:rPr>
                <w:noProof/>
                <w:webHidden/>
              </w:rPr>
            </w:r>
            <w:r>
              <w:rPr>
                <w:noProof/>
                <w:webHidden/>
              </w:rPr>
              <w:fldChar w:fldCharType="separate"/>
            </w:r>
            <w:r w:rsidR="002601B3">
              <w:rPr>
                <w:noProof/>
                <w:webHidden/>
              </w:rPr>
              <w:t>2</w:t>
            </w:r>
            <w:r>
              <w:rPr>
                <w:noProof/>
                <w:webHidden/>
              </w:rPr>
              <w:fldChar w:fldCharType="end"/>
            </w:r>
          </w:hyperlink>
        </w:p>
        <w:p w:rsidR="00157FF3" w:rsidRDefault="00361102">
          <w:pPr>
            <w:pStyle w:val="TOC1"/>
            <w:tabs>
              <w:tab w:val="right" w:leader="dot" w:pos="9350"/>
            </w:tabs>
            <w:rPr>
              <w:rFonts w:asciiTheme="minorHAnsi" w:eastAsiaTheme="minorEastAsia" w:hAnsiTheme="minorHAnsi" w:cstheme="minorBidi"/>
              <w:noProof/>
              <w:color w:val="auto"/>
              <w:sz w:val="22"/>
              <w:szCs w:val="22"/>
            </w:rPr>
          </w:pPr>
          <w:hyperlink w:anchor="_Toc245211828" w:history="1">
            <w:r w:rsidR="00157FF3" w:rsidRPr="0070140B">
              <w:rPr>
                <w:rStyle w:val="Hyperlink"/>
                <w:noProof/>
              </w:rPr>
              <w:t>Application &amp; Evaluation</w:t>
            </w:r>
            <w:r w:rsidR="00157FF3">
              <w:rPr>
                <w:noProof/>
                <w:webHidden/>
              </w:rPr>
              <w:tab/>
            </w:r>
            <w:r>
              <w:rPr>
                <w:noProof/>
                <w:webHidden/>
              </w:rPr>
              <w:fldChar w:fldCharType="begin"/>
            </w:r>
            <w:r w:rsidR="00157FF3">
              <w:rPr>
                <w:noProof/>
                <w:webHidden/>
              </w:rPr>
              <w:instrText xml:space="preserve"> PAGEREF _Toc245211828 \h </w:instrText>
            </w:r>
            <w:r>
              <w:rPr>
                <w:noProof/>
                <w:webHidden/>
              </w:rPr>
            </w:r>
            <w:r>
              <w:rPr>
                <w:noProof/>
                <w:webHidden/>
              </w:rPr>
              <w:fldChar w:fldCharType="separate"/>
            </w:r>
            <w:r w:rsidR="002601B3">
              <w:rPr>
                <w:noProof/>
                <w:webHidden/>
              </w:rPr>
              <w:t>2</w:t>
            </w:r>
            <w:r>
              <w:rPr>
                <w:noProof/>
                <w:webHidden/>
              </w:rPr>
              <w:fldChar w:fldCharType="end"/>
            </w:r>
          </w:hyperlink>
        </w:p>
        <w:p w:rsidR="00157FF3" w:rsidRDefault="00361102">
          <w:pPr>
            <w:pStyle w:val="TOC1"/>
            <w:tabs>
              <w:tab w:val="right" w:leader="dot" w:pos="9350"/>
            </w:tabs>
            <w:rPr>
              <w:rFonts w:asciiTheme="minorHAnsi" w:eastAsiaTheme="minorEastAsia" w:hAnsiTheme="minorHAnsi" w:cstheme="minorBidi"/>
              <w:noProof/>
              <w:color w:val="auto"/>
              <w:sz w:val="22"/>
              <w:szCs w:val="22"/>
            </w:rPr>
          </w:pPr>
          <w:hyperlink w:anchor="_Toc245211829" w:history="1">
            <w:r w:rsidR="00157FF3" w:rsidRPr="0070140B">
              <w:rPr>
                <w:rStyle w:val="Hyperlink"/>
                <w:noProof/>
              </w:rPr>
              <w:t>Development Conditions and Provisions</w:t>
            </w:r>
            <w:r w:rsidR="00157FF3">
              <w:rPr>
                <w:noProof/>
                <w:webHidden/>
              </w:rPr>
              <w:tab/>
            </w:r>
            <w:r>
              <w:rPr>
                <w:noProof/>
                <w:webHidden/>
              </w:rPr>
              <w:fldChar w:fldCharType="begin"/>
            </w:r>
            <w:r w:rsidR="00157FF3">
              <w:rPr>
                <w:noProof/>
                <w:webHidden/>
              </w:rPr>
              <w:instrText xml:space="preserve"> PAGEREF _Toc245211829 \h </w:instrText>
            </w:r>
            <w:r>
              <w:rPr>
                <w:noProof/>
                <w:webHidden/>
              </w:rPr>
            </w:r>
            <w:r>
              <w:rPr>
                <w:noProof/>
                <w:webHidden/>
              </w:rPr>
              <w:fldChar w:fldCharType="separate"/>
            </w:r>
            <w:r w:rsidR="002601B3">
              <w:rPr>
                <w:noProof/>
                <w:webHidden/>
              </w:rPr>
              <w:t>3</w:t>
            </w:r>
            <w:r>
              <w:rPr>
                <w:noProof/>
                <w:webHidden/>
              </w:rPr>
              <w:fldChar w:fldCharType="end"/>
            </w:r>
          </w:hyperlink>
        </w:p>
        <w:p w:rsidR="0096631D" w:rsidRDefault="00361102">
          <w:r>
            <w:fldChar w:fldCharType="end"/>
          </w:r>
        </w:p>
      </w:sdtContent>
    </w:sdt>
    <w:p w:rsidR="00DA6CE5" w:rsidRDefault="00E851AA">
      <w:pPr>
        <w:pStyle w:val="Heading1"/>
        <w:spacing w:before="240"/>
      </w:pPr>
      <w:bookmarkStart w:id="0" w:name="_Toc245211825"/>
      <w:r w:rsidRPr="00E851AA">
        <w:t>General Provisions</w:t>
      </w:r>
      <w:bookmarkEnd w:id="0"/>
    </w:p>
    <w:p w:rsidR="0096631D" w:rsidRPr="0096631D" w:rsidRDefault="0096631D" w:rsidP="0096631D"/>
    <w:p w:rsidR="00DA6CE5" w:rsidRDefault="00E851AA">
      <w:pPr>
        <w:numPr>
          <w:ilvl w:val="0"/>
          <w:numId w:val="3"/>
        </w:numPr>
        <w:spacing w:after="60"/>
        <w:rPr>
          <w:rFonts w:ascii="Garamond" w:hAnsi="Garamond"/>
          <w:sz w:val="22"/>
          <w:szCs w:val="22"/>
        </w:rPr>
      </w:pPr>
      <w:r w:rsidRPr="00E851AA">
        <w:rPr>
          <w:rFonts w:ascii="Garamond" w:hAnsi="Garamond"/>
          <w:sz w:val="22"/>
          <w:szCs w:val="22"/>
        </w:rPr>
        <w:t xml:space="preserve">The Millennial Initiative is an on-going project of Western Carolina University. </w:t>
      </w:r>
    </w:p>
    <w:p w:rsidR="00DA6CE5" w:rsidRDefault="00E851AA" w:rsidP="00BC650E">
      <w:pPr>
        <w:numPr>
          <w:ilvl w:val="1"/>
          <w:numId w:val="3"/>
        </w:numPr>
        <w:spacing w:after="60"/>
        <w:rPr>
          <w:rFonts w:ascii="Garamond" w:hAnsi="Garamond"/>
          <w:sz w:val="22"/>
          <w:szCs w:val="22"/>
        </w:rPr>
      </w:pPr>
      <w:r w:rsidRPr="00E851AA">
        <w:rPr>
          <w:rFonts w:ascii="Garamond" w:hAnsi="Garamond"/>
          <w:sz w:val="22"/>
          <w:szCs w:val="22"/>
        </w:rPr>
        <w:t>The Millennial Initiative is built upon the identification and development of “Neighborhoods of Interest” across Western’s entire campus</w:t>
      </w:r>
      <w:r w:rsidR="0001192A">
        <w:rPr>
          <w:rFonts w:ascii="Garamond" w:hAnsi="Garamond"/>
          <w:sz w:val="22"/>
          <w:szCs w:val="22"/>
        </w:rPr>
        <w:t>.</w:t>
      </w:r>
      <w:r w:rsidRPr="00E851AA">
        <w:rPr>
          <w:rFonts w:ascii="Garamond" w:hAnsi="Garamond"/>
          <w:sz w:val="22"/>
          <w:szCs w:val="22"/>
        </w:rPr>
        <w:t xml:space="preserve"> </w:t>
      </w:r>
      <w:r w:rsidR="00BC650E">
        <w:rPr>
          <w:rFonts w:ascii="Garamond" w:hAnsi="Garamond"/>
          <w:sz w:val="22"/>
          <w:szCs w:val="22"/>
        </w:rPr>
        <w:t xml:space="preserve">  The development and expansion of “Neighborhoods of Interest”</w:t>
      </w:r>
      <w:r w:rsidRPr="00E851AA">
        <w:rPr>
          <w:rFonts w:ascii="Garamond" w:hAnsi="Garamond"/>
          <w:sz w:val="22"/>
          <w:szCs w:val="22"/>
        </w:rPr>
        <w:t xml:space="preserve"> critically includes engagement with for profit and not-for-profit partners.</w:t>
      </w:r>
    </w:p>
    <w:p w:rsidR="00DA6CE5" w:rsidRDefault="00E851AA">
      <w:pPr>
        <w:numPr>
          <w:ilvl w:val="0"/>
          <w:numId w:val="3"/>
        </w:numPr>
        <w:spacing w:after="60"/>
        <w:rPr>
          <w:rFonts w:ascii="Garamond" w:hAnsi="Garamond"/>
          <w:sz w:val="22"/>
          <w:szCs w:val="22"/>
        </w:rPr>
      </w:pPr>
      <w:r w:rsidRPr="00E851AA">
        <w:rPr>
          <w:rFonts w:ascii="Garamond" w:hAnsi="Garamond"/>
          <w:sz w:val="22"/>
          <w:szCs w:val="22"/>
        </w:rPr>
        <w:t>Neighborhoods of interest may include Service Learning and Education Neighborhood (Education Neighborhood); Retirement, Aging and Health Neighborhood (Health Neighborhood), Fine Arts and Film Production</w:t>
      </w:r>
      <w:r w:rsidR="0029780D">
        <w:rPr>
          <w:rFonts w:ascii="Garamond" w:hAnsi="Garamond"/>
          <w:sz w:val="22"/>
          <w:szCs w:val="22"/>
        </w:rPr>
        <w:t xml:space="preserve"> Neighborhood</w:t>
      </w:r>
      <w:r w:rsidRPr="00E851AA">
        <w:rPr>
          <w:rFonts w:ascii="Garamond" w:hAnsi="Garamond"/>
          <w:sz w:val="22"/>
          <w:szCs w:val="22"/>
        </w:rPr>
        <w:t>, and others as appropriate.</w:t>
      </w:r>
    </w:p>
    <w:p w:rsidR="00DA6CE5" w:rsidRDefault="00E851AA">
      <w:pPr>
        <w:numPr>
          <w:ilvl w:val="0"/>
          <w:numId w:val="3"/>
        </w:numPr>
        <w:spacing w:after="60"/>
        <w:rPr>
          <w:rFonts w:ascii="Garamond" w:hAnsi="Garamond"/>
          <w:sz w:val="22"/>
          <w:szCs w:val="22"/>
        </w:rPr>
      </w:pPr>
      <w:r w:rsidRPr="00E851AA">
        <w:rPr>
          <w:rFonts w:ascii="Garamond" w:hAnsi="Garamond"/>
          <w:sz w:val="22"/>
          <w:szCs w:val="22"/>
        </w:rPr>
        <w:t xml:space="preserve">The activities of partner organizations located on </w:t>
      </w:r>
      <w:r w:rsidR="0001192A">
        <w:rPr>
          <w:rFonts w:ascii="Garamond" w:hAnsi="Garamond"/>
          <w:sz w:val="22"/>
          <w:szCs w:val="22"/>
        </w:rPr>
        <w:t>the Campus</w:t>
      </w:r>
      <w:r w:rsidRPr="00E851AA">
        <w:rPr>
          <w:rFonts w:ascii="Garamond" w:hAnsi="Garamond"/>
          <w:sz w:val="22"/>
          <w:szCs w:val="22"/>
        </w:rPr>
        <w:t xml:space="preserve"> are intended to include, but not necessarily be limited to: research and development, information technology, computer systems and hardware, engineering and technology, environmental sciences, health sciences, business management, and marketing.</w:t>
      </w:r>
      <w:r w:rsidR="00944346">
        <w:rPr>
          <w:rFonts w:ascii="Garamond" w:hAnsi="Garamond"/>
          <w:sz w:val="22"/>
          <w:szCs w:val="22"/>
        </w:rPr>
        <w:t xml:space="preserve">  Light manufacturing or assembly operations may be permitted under certain circumstances.</w:t>
      </w:r>
    </w:p>
    <w:p w:rsidR="00DA6CE5" w:rsidRDefault="00E851AA">
      <w:pPr>
        <w:numPr>
          <w:ilvl w:val="0"/>
          <w:numId w:val="3"/>
        </w:numPr>
        <w:spacing w:after="60"/>
        <w:rPr>
          <w:rFonts w:ascii="Garamond" w:hAnsi="Garamond"/>
          <w:sz w:val="22"/>
          <w:szCs w:val="22"/>
        </w:rPr>
      </w:pPr>
      <w:r w:rsidRPr="00E851AA">
        <w:rPr>
          <w:rFonts w:ascii="Garamond" w:hAnsi="Garamond"/>
          <w:sz w:val="22"/>
          <w:szCs w:val="22"/>
        </w:rPr>
        <w:t xml:space="preserve">A partner located on </w:t>
      </w:r>
      <w:r w:rsidR="0001192A">
        <w:rPr>
          <w:rFonts w:ascii="Garamond" w:hAnsi="Garamond"/>
          <w:sz w:val="22"/>
          <w:szCs w:val="22"/>
        </w:rPr>
        <w:t>the Campus</w:t>
      </w:r>
      <w:r w:rsidRPr="00E851AA">
        <w:rPr>
          <w:rFonts w:ascii="Garamond" w:hAnsi="Garamond"/>
          <w:sz w:val="22"/>
          <w:szCs w:val="22"/>
        </w:rPr>
        <w:t xml:space="preserve"> must be engaged in activities that align with the University’s research, teaching, service, and regional economic development missions. Final determination of this alignment is made by the Chancellor of Western Carolina University. </w:t>
      </w:r>
    </w:p>
    <w:p w:rsidR="00DA6CE5" w:rsidRDefault="00E851AA">
      <w:pPr>
        <w:pStyle w:val="Heading1"/>
      </w:pPr>
      <w:bookmarkStart w:id="1" w:name="_Toc245211826"/>
      <w:r w:rsidRPr="00E851AA">
        <w:t>Occupancy</w:t>
      </w:r>
      <w:r w:rsidR="00FD5703" w:rsidRPr="00847AC7">
        <w:t xml:space="preserve"> Provisions</w:t>
      </w:r>
      <w:bookmarkEnd w:id="1"/>
    </w:p>
    <w:p w:rsidR="00DA6CE5" w:rsidRDefault="00DA6CE5"/>
    <w:p w:rsidR="00DA6CE5" w:rsidRDefault="00E851AA">
      <w:pPr>
        <w:numPr>
          <w:ilvl w:val="0"/>
          <w:numId w:val="3"/>
        </w:numPr>
        <w:spacing w:after="60"/>
        <w:rPr>
          <w:rFonts w:ascii="Garamond" w:hAnsi="Garamond"/>
          <w:sz w:val="22"/>
          <w:szCs w:val="22"/>
        </w:rPr>
      </w:pPr>
      <w:r w:rsidRPr="00E851AA">
        <w:rPr>
          <w:rFonts w:ascii="Garamond" w:hAnsi="Garamond"/>
          <w:sz w:val="22"/>
          <w:szCs w:val="22"/>
        </w:rPr>
        <w:t>In advance of locating on the Campus, partner tenants</w:t>
      </w:r>
      <w:r w:rsidR="003649A8">
        <w:rPr>
          <w:rFonts w:ascii="Garamond" w:hAnsi="Garamond"/>
          <w:sz w:val="22"/>
          <w:szCs w:val="22"/>
        </w:rPr>
        <w:t xml:space="preserve"> or subtenants</w:t>
      </w:r>
      <w:r w:rsidRPr="00E851AA">
        <w:rPr>
          <w:rFonts w:ascii="Garamond" w:hAnsi="Garamond"/>
          <w:sz w:val="22"/>
          <w:szCs w:val="22"/>
        </w:rPr>
        <w:t xml:space="preserve"> will be required to enter into a mutually agreeable commercial lease (ground lease or space lease) that reasonably addresses the needs of the parties and supports financing options, if necessary. </w:t>
      </w:r>
    </w:p>
    <w:p w:rsidR="00DA6CE5" w:rsidRDefault="00E851AA">
      <w:pPr>
        <w:numPr>
          <w:ilvl w:val="0"/>
          <w:numId w:val="3"/>
        </w:numPr>
        <w:spacing w:after="60"/>
        <w:rPr>
          <w:rFonts w:ascii="Garamond" w:hAnsi="Garamond"/>
          <w:sz w:val="22"/>
          <w:szCs w:val="22"/>
        </w:rPr>
      </w:pPr>
      <w:r w:rsidRPr="00E851AA">
        <w:rPr>
          <w:rFonts w:ascii="Garamond" w:hAnsi="Garamond"/>
          <w:sz w:val="22"/>
          <w:szCs w:val="22"/>
        </w:rPr>
        <w:t xml:space="preserve">For-profit and not-for-profit (except those affiliated with the University) organization tenant leases will reflect </w:t>
      </w:r>
      <w:r w:rsidR="0029780D">
        <w:rPr>
          <w:rFonts w:ascii="Garamond" w:hAnsi="Garamond"/>
          <w:sz w:val="22"/>
          <w:szCs w:val="22"/>
        </w:rPr>
        <w:t xml:space="preserve">the </w:t>
      </w:r>
      <w:r w:rsidRPr="00E851AA">
        <w:rPr>
          <w:rFonts w:ascii="Garamond" w:hAnsi="Garamond"/>
          <w:sz w:val="22"/>
          <w:szCs w:val="22"/>
        </w:rPr>
        <w:t xml:space="preserve">Fair Market Value (FMV) </w:t>
      </w:r>
      <w:r w:rsidR="0029780D">
        <w:rPr>
          <w:rFonts w:ascii="Garamond" w:hAnsi="Garamond"/>
          <w:sz w:val="22"/>
          <w:szCs w:val="22"/>
        </w:rPr>
        <w:t>of</w:t>
      </w:r>
      <w:r w:rsidRPr="00E851AA">
        <w:rPr>
          <w:rFonts w:ascii="Garamond" w:hAnsi="Garamond"/>
          <w:sz w:val="22"/>
          <w:szCs w:val="22"/>
        </w:rPr>
        <w:t xml:space="preserve"> any subject property. For ground leases</w:t>
      </w:r>
      <w:r w:rsidR="0029780D">
        <w:rPr>
          <w:rFonts w:ascii="Garamond" w:hAnsi="Garamond"/>
          <w:sz w:val="22"/>
          <w:szCs w:val="22"/>
        </w:rPr>
        <w:t>, the</w:t>
      </w:r>
      <w:r w:rsidRPr="00E851AA">
        <w:rPr>
          <w:rFonts w:ascii="Garamond" w:hAnsi="Garamond"/>
          <w:sz w:val="22"/>
          <w:szCs w:val="22"/>
        </w:rPr>
        <w:t xml:space="preserve"> FMV will be determined as defined below. </w:t>
      </w:r>
      <w:r w:rsidR="0029780D">
        <w:rPr>
          <w:rFonts w:ascii="Garamond" w:hAnsi="Garamond"/>
          <w:sz w:val="22"/>
          <w:szCs w:val="22"/>
        </w:rPr>
        <w:t xml:space="preserve"> The </w:t>
      </w:r>
      <w:r w:rsidRPr="00E851AA">
        <w:rPr>
          <w:rFonts w:ascii="Garamond" w:hAnsi="Garamond"/>
          <w:sz w:val="22"/>
          <w:szCs w:val="22"/>
        </w:rPr>
        <w:t xml:space="preserve">Fair Market Value for space leases will be determined by </w:t>
      </w:r>
      <w:r w:rsidR="003649A8">
        <w:rPr>
          <w:rFonts w:ascii="Garamond" w:hAnsi="Garamond"/>
          <w:sz w:val="22"/>
          <w:szCs w:val="22"/>
        </w:rPr>
        <w:t xml:space="preserve">the partner tenant  (holder of ground lease); or, by the University, should it </w:t>
      </w:r>
      <w:r w:rsidR="0001192A">
        <w:rPr>
          <w:rFonts w:ascii="Garamond" w:hAnsi="Garamond"/>
          <w:sz w:val="22"/>
          <w:szCs w:val="22"/>
        </w:rPr>
        <w:t>own the subject building.</w:t>
      </w:r>
      <w:r w:rsidR="003649A8">
        <w:rPr>
          <w:rFonts w:ascii="Garamond" w:hAnsi="Garamond"/>
          <w:sz w:val="22"/>
          <w:szCs w:val="22"/>
        </w:rPr>
        <w:t>.</w:t>
      </w:r>
      <w:r w:rsidRPr="00E851AA">
        <w:rPr>
          <w:rFonts w:ascii="Garamond" w:hAnsi="Garamond"/>
          <w:sz w:val="22"/>
          <w:szCs w:val="22"/>
        </w:rPr>
        <w:t>.</w:t>
      </w:r>
    </w:p>
    <w:p w:rsidR="00DA6CE5" w:rsidRDefault="00E851AA">
      <w:pPr>
        <w:numPr>
          <w:ilvl w:val="0"/>
          <w:numId w:val="3"/>
        </w:numPr>
        <w:spacing w:after="60"/>
        <w:rPr>
          <w:rFonts w:ascii="Garamond" w:hAnsi="Garamond"/>
          <w:sz w:val="22"/>
          <w:szCs w:val="22"/>
        </w:rPr>
      </w:pPr>
      <w:r w:rsidRPr="00E851AA">
        <w:rPr>
          <w:rFonts w:ascii="Garamond" w:hAnsi="Garamond"/>
          <w:sz w:val="22"/>
          <w:szCs w:val="22"/>
        </w:rPr>
        <w:t>Private use, including leases to tenants, in buildings constructed with tax-exempt financing must fall within IRS rules and guidelines.</w:t>
      </w:r>
    </w:p>
    <w:p w:rsidR="00DA6CE5" w:rsidRDefault="00E851AA">
      <w:pPr>
        <w:numPr>
          <w:ilvl w:val="0"/>
          <w:numId w:val="3"/>
        </w:numPr>
        <w:spacing w:after="60"/>
        <w:rPr>
          <w:rFonts w:ascii="Garamond" w:hAnsi="Garamond"/>
          <w:sz w:val="22"/>
          <w:szCs w:val="22"/>
        </w:rPr>
      </w:pPr>
      <w:r w:rsidRPr="00E851AA">
        <w:rPr>
          <w:rFonts w:ascii="Garamond" w:hAnsi="Garamond"/>
          <w:sz w:val="22"/>
          <w:szCs w:val="22"/>
        </w:rPr>
        <w:t xml:space="preserve">WCU Police will have jurisdiction on and in </w:t>
      </w:r>
      <w:r w:rsidR="0029780D">
        <w:rPr>
          <w:rFonts w:ascii="Garamond" w:hAnsi="Garamond"/>
          <w:sz w:val="22"/>
          <w:szCs w:val="22"/>
        </w:rPr>
        <w:t xml:space="preserve">all </w:t>
      </w:r>
      <w:r w:rsidRPr="00E851AA">
        <w:rPr>
          <w:rFonts w:ascii="Garamond" w:hAnsi="Garamond"/>
          <w:sz w:val="22"/>
          <w:szCs w:val="22"/>
        </w:rPr>
        <w:t xml:space="preserve">property </w:t>
      </w:r>
      <w:r w:rsidR="0029780D">
        <w:rPr>
          <w:rFonts w:ascii="Garamond" w:hAnsi="Garamond"/>
          <w:sz w:val="22"/>
          <w:szCs w:val="22"/>
        </w:rPr>
        <w:t xml:space="preserve">within </w:t>
      </w:r>
      <w:r w:rsidR="0001192A">
        <w:rPr>
          <w:rFonts w:ascii="Garamond" w:hAnsi="Garamond"/>
          <w:sz w:val="22"/>
          <w:szCs w:val="22"/>
        </w:rPr>
        <w:t>the Campus</w:t>
      </w:r>
      <w:r w:rsidRPr="00E851AA">
        <w:rPr>
          <w:rFonts w:ascii="Garamond" w:hAnsi="Garamond"/>
          <w:sz w:val="22"/>
          <w:szCs w:val="22"/>
        </w:rPr>
        <w:t>.</w:t>
      </w:r>
    </w:p>
    <w:p w:rsidR="00DA6CE5" w:rsidRDefault="00E851AA">
      <w:pPr>
        <w:numPr>
          <w:ilvl w:val="0"/>
          <w:numId w:val="3"/>
        </w:numPr>
        <w:spacing w:after="60"/>
        <w:rPr>
          <w:rFonts w:ascii="Garamond" w:hAnsi="Garamond"/>
          <w:sz w:val="22"/>
          <w:szCs w:val="22"/>
        </w:rPr>
      </w:pPr>
      <w:r w:rsidRPr="00E851AA">
        <w:rPr>
          <w:rFonts w:ascii="Garamond" w:hAnsi="Garamond"/>
          <w:sz w:val="22"/>
          <w:szCs w:val="22"/>
        </w:rPr>
        <w:t xml:space="preserve">All leased property will be subject to inspection by the University for, but not limited to, health and safety </w:t>
      </w:r>
      <w:r w:rsidR="0029780D">
        <w:rPr>
          <w:rFonts w:ascii="Garamond" w:hAnsi="Garamond"/>
          <w:sz w:val="22"/>
          <w:szCs w:val="22"/>
        </w:rPr>
        <w:t xml:space="preserve">regulatory </w:t>
      </w:r>
      <w:r w:rsidRPr="00E851AA">
        <w:rPr>
          <w:rFonts w:ascii="Garamond" w:hAnsi="Garamond"/>
          <w:sz w:val="22"/>
          <w:szCs w:val="22"/>
        </w:rPr>
        <w:t xml:space="preserve">compliance. Tenant use may not unreasonably jeopardize the health and safety of the University campus or </w:t>
      </w:r>
      <w:r w:rsidR="001B706A">
        <w:rPr>
          <w:rFonts w:ascii="Garamond" w:hAnsi="Garamond"/>
          <w:sz w:val="22"/>
          <w:szCs w:val="22"/>
        </w:rPr>
        <w:t xml:space="preserve">its </w:t>
      </w:r>
      <w:r w:rsidRPr="00E851AA">
        <w:rPr>
          <w:rFonts w:ascii="Garamond" w:hAnsi="Garamond"/>
          <w:sz w:val="22"/>
          <w:szCs w:val="22"/>
        </w:rPr>
        <w:t>environs.</w:t>
      </w:r>
    </w:p>
    <w:p w:rsidR="00DA6CE5" w:rsidRDefault="00E851AA">
      <w:pPr>
        <w:numPr>
          <w:ilvl w:val="0"/>
          <w:numId w:val="3"/>
        </w:numPr>
        <w:spacing w:after="60"/>
        <w:rPr>
          <w:rFonts w:ascii="Garamond" w:hAnsi="Garamond"/>
          <w:sz w:val="22"/>
          <w:szCs w:val="22"/>
        </w:rPr>
      </w:pPr>
      <w:r w:rsidRPr="00E851AA">
        <w:rPr>
          <w:rFonts w:ascii="Garamond" w:hAnsi="Garamond"/>
          <w:sz w:val="22"/>
          <w:szCs w:val="22"/>
        </w:rPr>
        <w:t xml:space="preserve">Tenant employees will </w:t>
      </w:r>
      <w:r w:rsidR="001B706A">
        <w:rPr>
          <w:rFonts w:ascii="Garamond" w:hAnsi="Garamond"/>
          <w:sz w:val="22"/>
          <w:szCs w:val="22"/>
        </w:rPr>
        <w:t>enjoy</w:t>
      </w:r>
      <w:r w:rsidRPr="00E851AA">
        <w:rPr>
          <w:rFonts w:ascii="Garamond" w:hAnsi="Garamond"/>
          <w:sz w:val="22"/>
          <w:szCs w:val="22"/>
        </w:rPr>
        <w:t xml:space="preserve"> the status of “University Guests” and, as such, be granted access, at faculty and staff rates, to the University fitness center, library, parking program, dining facilities, tickets to University events and the transit system.  </w:t>
      </w:r>
    </w:p>
    <w:p w:rsidR="00DA6CE5" w:rsidRDefault="00E851AA">
      <w:pPr>
        <w:pStyle w:val="Heading1"/>
      </w:pPr>
      <w:bookmarkStart w:id="2" w:name="_Toc245211827"/>
      <w:r w:rsidRPr="00E851AA">
        <w:t>Tenant Opportunities</w:t>
      </w:r>
      <w:bookmarkEnd w:id="2"/>
      <w:r w:rsidRPr="00E851AA">
        <w:t xml:space="preserve"> </w:t>
      </w:r>
    </w:p>
    <w:p w:rsidR="00DA6CE5" w:rsidRDefault="00DA6CE5">
      <w:pPr>
        <w:rPr>
          <w:rFonts w:ascii="Garamond" w:hAnsi="Garamond"/>
          <w:sz w:val="22"/>
          <w:szCs w:val="22"/>
        </w:rPr>
      </w:pPr>
    </w:p>
    <w:p w:rsidR="007D0026" w:rsidRPr="00847AC7" w:rsidRDefault="00E851AA" w:rsidP="007D0026">
      <w:pPr>
        <w:rPr>
          <w:rFonts w:ascii="Garamond" w:hAnsi="Garamond"/>
          <w:sz w:val="22"/>
          <w:szCs w:val="22"/>
        </w:rPr>
      </w:pPr>
      <w:r w:rsidRPr="00E851AA">
        <w:rPr>
          <w:rFonts w:ascii="Garamond" w:hAnsi="Garamond"/>
          <w:sz w:val="22"/>
          <w:szCs w:val="22"/>
        </w:rPr>
        <w:t>Opportunities and benefits open to tenant</w:t>
      </w:r>
      <w:r w:rsidR="00AF370E">
        <w:rPr>
          <w:rFonts w:ascii="Garamond" w:hAnsi="Garamond"/>
          <w:sz w:val="22"/>
          <w:szCs w:val="22"/>
        </w:rPr>
        <w:t xml:space="preserve"> partners</w:t>
      </w:r>
      <w:r w:rsidRPr="00E851AA">
        <w:rPr>
          <w:rFonts w:ascii="Garamond" w:hAnsi="Garamond"/>
          <w:sz w:val="22"/>
          <w:szCs w:val="22"/>
        </w:rPr>
        <w:t xml:space="preserve"> and their employees include, but are not limited to:</w:t>
      </w:r>
    </w:p>
    <w:p w:rsidR="007D0026" w:rsidRPr="00847AC7" w:rsidRDefault="007D0026" w:rsidP="007D0026">
      <w:pPr>
        <w:pStyle w:val="ListParagraph"/>
        <w:rPr>
          <w:rFonts w:ascii="Garamond" w:hAnsi="Garamond"/>
          <w:sz w:val="22"/>
          <w:szCs w:val="22"/>
        </w:rPr>
      </w:pPr>
    </w:p>
    <w:p w:rsidR="00DA6CE5" w:rsidRDefault="00E851AA">
      <w:pPr>
        <w:pStyle w:val="ListParagraph"/>
        <w:numPr>
          <w:ilvl w:val="0"/>
          <w:numId w:val="2"/>
        </w:numPr>
        <w:rPr>
          <w:rFonts w:ascii="Garamond" w:hAnsi="Garamond"/>
          <w:sz w:val="22"/>
          <w:szCs w:val="22"/>
        </w:rPr>
      </w:pPr>
      <w:r w:rsidRPr="00E851AA">
        <w:rPr>
          <w:rFonts w:ascii="Garamond" w:hAnsi="Garamond"/>
          <w:sz w:val="22"/>
          <w:szCs w:val="22"/>
        </w:rPr>
        <w:t>Working with students (including hiring part-time, intern and recent graduates and those involved in senior projects).</w:t>
      </w:r>
    </w:p>
    <w:p w:rsidR="00DA6CE5" w:rsidRDefault="00E851AA">
      <w:pPr>
        <w:pStyle w:val="ListParagraph"/>
        <w:numPr>
          <w:ilvl w:val="0"/>
          <w:numId w:val="2"/>
        </w:numPr>
        <w:rPr>
          <w:rFonts w:ascii="Garamond" w:hAnsi="Garamond"/>
          <w:sz w:val="22"/>
          <w:szCs w:val="22"/>
        </w:rPr>
      </w:pPr>
      <w:r w:rsidRPr="00E851AA">
        <w:rPr>
          <w:rFonts w:ascii="Garamond" w:hAnsi="Garamond"/>
          <w:sz w:val="22"/>
          <w:szCs w:val="22"/>
        </w:rPr>
        <w:t>Working with faculty (either in formal or informal capacities).</w:t>
      </w:r>
    </w:p>
    <w:p w:rsidR="00DA6CE5" w:rsidRDefault="00E851AA">
      <w:pPr>
        <w:pStyle w:val="ListParagraph"/>
        <w:numPr>
          <w:ilvl w:val="0"/>
          <w:numId w:val="2"/>
        </w:numPr>
        <w:rPr>
          <w:rFonts w:ascii="Garamond" w:hAnsi="Garamond"/>
          <w:sz w:val="22"/>
          <w:szCs w:val="22"/>
        </w:rPr>
      </w:pPr>
      <w:r w:rsidRPr="00E851AA">
        <w:rPr>
          <w:rFonts w:ascii="Garamond" w:hAnsi="Garamond"/>
          <w:sz w:val="22"/>
          <w:szCs w:val="22"/>
        </w:rPr>
        <w:t>Sharing of Lab and university equipment within certain parameters.</w:t>
      </w:r>
    </w:p>
    <w:p w:rsidR="00DA6CE5" w:rsidRDefault="00E851AA">
      <w:pPr>
        <w:pStyle w:val="ListParagraph"/>
        <w:numPr>
          <w:ilvl w:val="0"/>
          <w:numId w:val="2"/>
        </w:numPr>
        <w:rPr>
          <w:rFonts w:ascii="Garamond" w:hAnsi="Garamond"/>
          <w:sz w:val="22"/>
          <w:szCs w:val="22"/>
        </w:rPr>
      </w:pPr>
      <w:r w:rsidRPr="00E851AA">
        <w:rPr>
          <w:rFonts w:ascii="Garamond" w:hAnsi="Garamond"/>
          <w:sz w:val="22"/>
          <w:szCs w:val="22"/>
        </w:rPr>
        <w:t>Advising on the development of University Curriculum.</w:t>
      </w:r>
    </w:p>
    <w:p w:rsidR="00DA6CE5" w:rsidRDefault="00E851AA">
      <w:pPr>
        <w:pStyle w:val="ListParagraph"/>
        <w:numPr>
          <w:ilvl w:val="0"/>
          <w:numId w:val="2"/>
        </w:numPr>
        <w:rPr>
          <w:rFonts w:ascii="Garamond" w:hAnsi="Garamond"/>
          <w:sz w:val="22"/>
          <w:szCs w:val="22"/>
        </w:rPr>
      </w:pPr>
      <w:r w:rsidRPr="00E851AA">
        <w:rPr>
          <w:rFonts w:ascii="Garamond" w:hAnsi="Garamond"/>
          <w:sz w:val="22"/>
          <w:szCs w:val="22"/>
        </w:rPr>
        <w:t>Sponsoring research.</w:t>
      </w:r>
    </w:p>
    <w:p w:rsidR="00DA6CE5" w:rsidRDefault="00E851AA">
      <w:pPr>
        <w:pStyle w:val="ListParagraph"/>
        <w:numPr>
          <w:ilvl w:val="0"/>
          <w:numId w:val="2"/>
        </w:numPr>
        <w:rPr>
          <w:rFonts w:ascii="Garamond" w:hAnsi="Garamond"/>
          <w:sz w:val="22"/>
          <w:szCs w:val="22"/>
        </w:rPr>
      </w:pPr>
      <w:r w:rsidRPr="00E851AA">
        <w:rPr>
          <w:rFonts w:ascii="Garamond" w:hAnsi="Garamond"/>
          <w:sz w:val="22"/>
          <w:szCs w:val="22"/>
        </w:rPr>
        <w:t xml:space="preserve">Engaging in </w:t>
      </w:r>
      <w:r w:rsidR="00AF370E">
        <w:rPr>
          <w:rFonts w:ascii="Garamond" w:hAnsi="Garamond"/>
          <w:sz w:val="22"/>
          <w:szCs w:val="22"/>
        </w:rPr>
        <w:t>c</w:t>
      </w:r>
      <w:r w:rsidRPr="00E851AA">
        <w:rPr>
          <w:rFonts w:ascii="Garamond" w:hAnsi="Garamond"/>
          <w:sz w:val="22"/>
          <w:szCs w:val="22"/>
        </w:rPr>
        <w:t>o-development of intellectual assets.</w:t>
      </w:r>
    </w:p>
    <w:p w:rsidR="00DA6CE5" w:rsidRDefault="00E851AA">
      <w:pPr>
        <w:pStyle w:val="ListParagraph"/>
        <w:numPr>
          <w:ilvl w:val="0"/>
          <w:numId w:val="2"/>
        </w:numPr>
        <w:rPr>
          <w:rFonts w:ascii="Garamond" w:hAnsi="Garamond"/>
          <w:sz w:val="22"/>
          <w:szCs w:val="22"/>
        </w:rPr>
      </w:pPr>
      <w:r w:rsidRPr="00E851AA">
        <w:rPr>
          <w:rFonts w:ascii="Garamond" w:hAnsi="Garamond"/>
          <w:sz w:val="22"/>
          <w:szCs w:val="22"/>
        </w:rPr>
        <w:t xml:space="preserve">Accessing </w:t>
      </w:r>
      <w:r w:rsidR="00AF370E">
        <w:rPr>
          <w:rFonts w:ascii="Garamond" w:hAnsi="Garamond"/>
          <w:sz w:val="22"/>
          <w:szCs w:val="22"/>
        </w:rPr>
        <w:t>p</w:t>
      </w:r>
      <w:r w:rsidRPr="00E851AA">
        <w:rPr>
          <w:rFonts w:ascii="Garamond" w:hAnsi="Garamond"/>
          <w:sz w:val="22"/>
          <w:szCs w:val="22"/>
        </w:rPr>
        <w:t xml:space="preserve">atent </w:t>
      </w:r>
      <w:r w:rsidR="00AF370E">
        <w:rPr>
          <w:rFonts w:ascii="Garamond" w:hAnsi="Garamond"/>
          <w:sz w:val="22"/>
          <w:szCs w:val="22"/>
        </w:rPr>
        <w:t>l</w:t>
      </w:r>
      <w:r w:rsidRPr="00E851AA">
        <w:rPr>
          <w:rFonts w:ascii="Garamond" w:hAnsi="Garamond"/>
          <w:sz w:val="22"/>
          <w:szCs w:val="22"/>
        </w:rPr>
        <w:t>icenses.</w:t>
      </w:r>
    </w:p>
    <w:p w:rsidR="00DA6CE5" w:rsidRDefault="00E851AA">
      <w:pPr>
        <w:pStyle w:val="ListParagraph"/>
        <w:numPr>
          <w:ilvl w:val="0"/>
          <w:numId w:val="2"/>
        </w:numPr>
        <w:rPr>
          <w:rFonts w:ascii="Garamond" w:hAnsi="Garamond"/>
          <w:sz w:val="22"/>
          <w:szCs w:val="22"/>
        </w:rPr>
      </w:pPr>
      <w:r w:rsidRPr="00E851AA">
        <w:rPr>
          <w:rFonts w:ascii="Garamond" w:hAnsi="Garamond"/>
          <w:sz w:val="22"/>
          <w:szCs w:val="22"/>
        </w:rPr>
        <w:t>Providing adjunct faculty engagements for key employees.</w:t>
      </w:r>
    </w:p>
    <w:p w:rsidR="00DA6CE5" w:rsidRDefault="00E851AA">
      <w:pPr>
        <w:pStyle w:val="Heading1"/>
      </w:pPr>
      <w:bookmarkStart w:id="3" w:name="_Toc245211828"/>
      <w:r w:rsidRPr="00E851AA">
        <w:t xml:space="preserve">Application </w:t>
      </w:r>
      <w:r w:rsidR="00AF370E">
        <w:t>&amp; Evaluation</w:t>
      </w:r>
      <w:bookmarkEnd w:id="3"/>
    </w:p>
    <w:p w:rsidR="00DA6CE5" w:rsidRDefault="00DA6CE5">
      <w:pPr>
        <w:rPr>
          <w:rFonts w:ascii="Garamond" w:hAnsi="Garamond"/>
          <w:sz w:val="22"/>
          <w:szCs w:val="22"/>
        </w:rPr>
      </w:pPr>
    </w:p>
    <w:p w:rsidR="00DA6CE5" w:rsidRDefault="00E851AA">
      <w:pPr>
        <w:spacing w:after="120"/>
        <w:rPr>
          <w:rFonts w:ascii="Garamond" w:hAnsi="Garamond"/>
          <w:sz w:val="22"/>
          <w:szCs w:val="22"/>
        </w:rPr>
      </w:pPr>
      <w:r w:rsidRPr="00E851AA">
        <w:rPr>
          <w:rFonts w:ascii="Garamond" w:hAnsi="Garamond"/>
          <w:sz w:val="22"/>
          <w:szCs w:val="22"/>
        </w:rPr>
        <w:t xml:space="preserve">Normally, </w:t>
      </w:r>
      <w:r w:rsidR="001B706A">
        <w:rPr>
          <w:rFonts w:ascii="Garamond" w:hAnsi="Garamond"/>
          <w:sz w:val="22"/>
          <w:szCs w:val="22"/>
        </w:rPr>
        <w:t xml:space="preserve"> </w:t>
      </w:r>
      <w:r w:rsidRPr="00E851AA">
        <w:rPr>
          <w:rFonts w:ascii="Garamond" w:hAnsi="Garamond"/>
          <w:sz w:val="22"/>
          <w:szCs w:val="22"/>
        </w:rPr>
        <w:t xml:space="preserve">prospective tenants apply to Western Carolina University or its designee (hereinafter, the </w:t>
      </w:r>
      <w:r w:rsidR="00BC650E">
        <w:rPr>
          <w:rFonts w:ascii="Garamond" w:hAnsi="Garamond"/>
          <w:sz w:val="22"/>
          <w:szCs w:val="22"/>
        </w:rPr>
        <w:t>Landlord</w:t>
      </w:r>
      <w:r w:rsidRPr="00E851AA">
        <w:rPr>
          <w:rFonts w:ascii="Garamond" w:hAnsi="Garamond"/>
          <w:sz w:val="22"/>
          <w:szCs w:val="22"/>
        </w:rPr>
        <w:t>) to develop a facility within one of the identified Neighborhoods</w:t>
      </w:r>
      <w:r w:rsidR="00AF370E">
        <w:rPr>
          <w:rFonts w:ascii="Garamond" w:hAnsi="Garamond"/>
          <w:sz w:val="22"/>
          <w:szCs w:val="22"/>
        </w:rPr>
        <w:t xml:space="preserve"> of Interest </w:t>
      </w:r>
      <w:r w:rsidRPr="00E851AA">
        <w:rPr>
          <w:rFonts w:ascii="Garamond" w:hAnsi="Garamond"/>
          <w:sz w:val="22"/>
          <w:szCs w:val="22"/>
        </w:rPr>
        <w:t xml:space="preserve">for the purpose of engaging in </w:t>
      </w:r>
      <w:r w:rsidR="001B706A" w:rsidRPr="00847AC7">
        <w:rPr>
          <w:rFonts w:ascii="Garamond" w:hAnsi="Garamond"/>
          <w:sz w:val="22"/>
          <w:szCs w:val="22"/>
        </w:rPr>
        <w:t>activities that align with the University’s research, teaching, service, and regional economic development missions</w:t>
      </w:r>
      <w:r w:rsidRPr="00E851AA">
        <w:rPr>
          <w:rFonts w:ascii="Garamond" w:hAnsi="Garamond"/>
          <w:sz w:val="22"/>
          <w:szCs w:val="22"/>
        </w:rPr>
        <w:t xml:space="preserve">. </w:t>
      </w:r>
      <w:r w:rsidR="00AF370E">
        <w:rPr>
          <w:rFonts w:ascii="Garamond" w:hAnsi="Garamond"/>
          <w:sz w:val="22"/>
          <w:szCs w:val="22"/>
        </w:rPr>
        <w:t xml:space="preserve"> </w:t>
      </w:r>
    </w:p>
    <w:p w:rsidR="00DA6CE5" w:rsidRDefault="00AF370E">
      <w:pPr>
        <w:spacing w:after="120"/>
        <w:rPr>
          <w:rFonts w:ascii="Garamond" w:hAnsi="Garamond"/>
          <w:sz w:val="22"/>
          <w:szCs w:val="22"/>
        </w:rPr>
      </w:pPr>
      <w:r>
        <w:rPr>
          <w:rFonts w:ascii="Garamond" w:hAnsi="Garamond"/>
          <w:sz w:val="22"/>
          <w:szCs w:val="22"/>
        </w:rPr>
        <w:t>Applications</w:t>
      </w:r>
      <w:r w:rsidR="00E851AA" w:rsidRPr="00E851AA">
        <w:rPr>
          <w:rFonts w:ascii="Garamond" w:hAnsi="Garamond"/>
          <w:sz w:val="22"/>
          <w:szCs w:val="22"/>
        </w:rPr>
        <w:t xml:space="preserve"> </w:t>
      </w:r>
      <w:r w:rsidR="001B04A6">
        <w:rPr>
          <w:rFonts w:ascii="Garamond" w:hAnsi="Garamond"/>
          <w:sz w:val="22"/>
          <w:szCs w:val="22"/>
        </w:rPr>
        <w:t xml:space="preserve">for ground or space leases </w:t>
      </w:r>
      <w:r w:rsidR="0029780D">
        <w:rPr>
          <w:rFonts w:ascii="Garamond" w:hAnsi="Garamond"/>
          <w:sz w:val="22"/>
          <w:szCs w:val="22"/>
        </w:rPr>
        <w:t>are</w:t>
      </w:r>
      <w:r>
        <w:rPr>
          <w:rFonts w:ascii="Garamond" w:hAnsi="Garamond"/>
          <w:sz w:val="22"/>
          <w:szCs w:val="22"/>
        </w:rPr>
        <w:t xml:space="preserve"> </w:t>
      </w:r>
      <w:r w:rsidRPr="00847AC7">
        <w:rPr>
          <w:rFonts w:ascii="Garamond" w:hAnsi="Garamond"/>
          <w:sz w:val="22"/>
          <w:szCs w:val="22"/>
        </w:rPr>
        <w:t>initially</w:t>
      </w:r>
      <w:r>
        <w:rPr>
          <w:rFonts w:ascii="Garamond" w:hAnsi="Garamond"/>
          <w:sz w:val="22"/>
          <w:szCs w:val="22"/>
        </w:rPr>
        <w:t xml:space="preserve"> </w:t>
      </w:r>
      <w:r w:rsidR="00E851AA" w:rsidRPr="00E851AA">
        <w:rPr>
          <w:rFonts w:ascii="Garamond" w:hAnsi="Garamond"/>
          <w:sz w:val="22"/>
          <w:szCs w:val="22"/>
        </w:rPr>
        <w:t xml:space="preserve">evaluated </w:t>
      </w:r>
      <w:r w:rsidR="001B04A6">
        <w:rPr>
          <w:rFonts w:ascii="Garamond" w:hAnsi="Garamond"/>
          <w:sz w:val="22"/>
          <w:szCs w:val="22"/>
        </w:rPr>
        <w:t xml:space="preserve">by the </w:t>
      </w:r>
      <w:r w:rsidR="00BC650E">
        <w:rPr>
          <w:rFonts w:ascii="Garamond" w:hAnsi="Garamond"/>
          <w:sz w:val="22"/>
          <w:szCs w:val="22"/>
        </w:rPr>
        <w:t>Landlord</w:t>
      </w:r>
      <w:r w:rsidR="001B04A6">
        <w:rPr>
          <w:rFonts w:ascii="Garamond" w:hAnsi="Garamond"/>
          <w:sz w:val="22"/>
          <w:szCs w:val="22"/>
        </w:rPr>
        <w:t xml:space="preserve"> </w:t>
      </w:r>
      <w:r>
        <w:rPr>
          <w:rFonts w:ascii="Garamond" w:hAnsi="Garamond"/>
          <w:sz w:val="22"/>
          <w:szCs w:val="22"/>
        </w:rPr>
        <w:t>against</w:t>
      </w:r>
      <w:r w:rsidR="00E851AA" w:rsidRPr="00E851AA">
        <w:rPr>
          <w:rFonts w:ascii="Garamond" w:hAnsi="Garamond"/>
          <w:sz w:val="22"/>
          <w:szCs w:val="22"/>
        </w:rPr>
        <w:t xml:space="preserve"> the following criteria:</w:t>
      </w:r>
    </w:p>
    <w:p w:rsidR="00DA6CE5" w:rsidRDefault="009D56D9">
      <w:pPr>
        <w:pStyle w:val="ListParagraph"/>
        <w:numPr>
          <w:ilvl w:val="0"/>
          <w:numId w:val="2"/>
        </w:numPr>
        <w:rPr>
          <w:rFonts w:ascii="Garamond" w:hAnsi="Garamond"/>
          <w:sz w:val="22"/>
          <w:szCs w:val="22"/>
        </w:rPr>
      </w:pPr>
      <w:r>
        <w:rPr>
          <w:rFonts w:ascii="Garamond" w:hAnsi="Garamond"/>
          <w:sz w:val="22"/>
          <w:szCs w:val="22"/>
        </w:rPr>
        <w:t>T</w:t>
      </w:r>
      <w:r w:rsidR="00E851AA" w:rsidRPr="00E851AA">
        <w:rPr>
          <w:rFonts w:ascii="Garamond" w:hAnsi="Garamond"/>
          <w:sz w:val="22"/>
          <w:szCs w:val="22"/>
        </w:rPr>
        <w:t>enant sponsor</w:t>
      </w:r>
      <w:r>
        <w:rPr>
          <w:rFonts w:ascii="Garamond" w:hAnsi="Garamond"/>
          <w:sz w:val="22"/>
          <w:szCs w:val="22"/>
        </w:rPr>
        <w:t xml:space="preserve">ship </w:t>
      </w:r>
      <w:r w:rsidR="00E851AA" w:rsidRPr="00E851AA">
        <w:rPr>
          <w:rFonts w:ascii="Garamond" w:hAnsi="Garamond"/>
          <w:sz w:val="22"/>
          <w:szCs w:val="22"/>
        </w:rPr>
        <w:t xml:space="preserve">by or relationship with </w:t>
      </w:r>
      <w:r>
        <w:rPr>
          <w:rFonts w:ascii="Garamond" w:hAnsi="Garamond"/>
          <w:sz w:val="22"/>
          <w:szCs w:val="22"/>
        </w:rPr>
        <w:t>a</w:t>
      </w:r>
      <w:r w:rsidR="00E851AA" w:rsidRPr="00E851AA">
        <w:rPr>
          <w:rFonts w:ascii="Garamond" w:hAnsi="Garamond"/>
          <w:sz w:val="22"/>
          <w:szCs w:val="22"/>
        </w:rPr>
        <w:t xml:space="preserve"> University </w:t>
      </w:r>
      <w:r w:rsidR="001B04A6">
        <w:rPr>
          <w:rFonts w:ascii="Garamond" w:hAnsi="Garamond"/>
          <w:sz w:val="22"/>
          <w:szCs w:val="22"/>
        </w:rPr>
        <w:t>unit</w:t>
      </w:r>
      <w:r>
        <w:rPr>
          <w:rFonts w:ascii="Garamond" w:hAnsi="Garamond"/>
          <w:sz w:val="22"/>
          <w:szCs w:val="22"/>
        </w:rPr>
        <w:t>.</w:t>
      </w:r>
    </w:p>
    <w:p w:rsidR="00DA6CE5" w:rsidRDefault="009D56D9">
      <w:pPr>
        <w:pStyle w:val="ListParagraph"/>
        <w:numPr>
          <w:ilvl w:val="0"/>
          <w:numId w:val="2"/>
        </w:numPr>
        <w:rPr>
          <w:rFonts w:ascii="Garamond" w:hAnsi="Garamond"/>
          <w:sz w:val="22"/>
          <w:szCs w:val="22"/>
        </w:rPr>
      </w:pPr>
      <w:r>
        <w:rPr>
          <w:rFonts w:ascii="Garamond" w:hAnsi="Garamond"/>
          <w:sz w:val="22"/>
          <w:szCs w:val="22"/>
        </w:rPr>
        <w:t xml:space="preserve">Tenant’s ability to </w:t>
      </w:r>
      <w:r w:rsidR="00E851AA" w:rsidRPr="00E851AA">
        <w:rPr>
          <w:rFonts w:ascii="Garamond" w:hAnsi="Garamond"/>
          <w:sz w:val="22"/>
          <w:szCs w:val="22"/>
        </w:rPr>
        <w:t xml:space="preserve">enhance </w:t>
      </w:r>
      <w:r>
        <w:rPr>
          <w:rFonts w:ascii="Garamond" w:hAnsi="Garamond"/>
          <w:sz w:val="22"/>
          <w:szCs w:val="22"/>
        </w:rPr>
        <w:t xml:space="preserve">the </w:t>
      </w:r>
      <w:r w:rsidR="00E851AA" w:rsidRPr="00E851AA">
        <w:rPr>
          <w:rFonts w:ascii="Garamond" w:hAnsi="Garamond"/>
          <w:sz w:val="22"/>
          <w:szCs w:val="22"/>
        </w:rPr>
        <w:t xml:space="preserve">research, teaching, service </w:t>
      </w:r>
      <w:r>
        <w:rPr>
          <w:rFonts w:ascii="Garamond" w:hAnsi="Garamond"/>
          <w:sz w:val="22"/>
          <w:szCs w:val="22"/>
        </w:rPr>
        <w:t xml:space="preserve">and </w:t>
      </w:r>
      <w:r w:rsidR="00E851AA" w:rsidRPr="00E851AA">
        <w:rPr>
          <w:rFonts w:ascii="Garamond" w:hAnsi="Garamond"/>
          <w:sz w:val="22"/>
          <w:szCs w:val="22"/>
        </w:rPr>
        <w:t xml:space="preserve">economic development </w:t>
      </w:r>
      <w:r>
        <w:rPr>
          <w:rFonts w:ascii="Garamond" w:hAnsi="Garamond"/>
          <w:sz w:val="22"/>
          <w:szCs w:val="22"/>
        </w:rPr>
        <w:t>mission of the University.</w:t>
      </w:r>
    </w:p>
    <w:p w:rsidR="00DA6CE5" w:rsidRDefault="009D56D9">
      <w:pPr>
        <w:pStyle w:val="ListParagraph"/>
        <w:numPr>
          <w:ilvl w:val="0"/>
          <w:numId w:val="2"/>
        </w:numPr>
        <w:rPr>
          <w:rFonts w:ascii="Garamond" w:hAnsi="Garamond"/>
          <w:sz w:val="22"/>
          <w:szCs w:val="22"/>
        </w:rPr>
      </w:pPr>
      <w:r>
        <w:rPr>
          <w:rFonts w:ascii="Garamond" w:hAnsi="Garamond"/>
          <w:sz w:val="22"/>
          <w:szCs w:val="22"/>
        </w:rPr>
        <w:t xml:space="preserve">Potential for job creation on </w:t>
      </w:r>
      <w:r w:rsidR="0001192A">
        <w:rPr>
          <w:rFonts w:ascii="Garamond" w:hAnsi="Garamond"/>
          <w:sz w:val="22"/>
          <w:szCs w:val="22"/>
        </w:rPr>
        <w:t>the Campus</w:t>
      </w:r>
      <w:r>
        <w:rPr>
          <w:rFonts w:ascii="Garamond" w:hAnsi="Garamond"/>
          <w:sz w:val="22"/>
          <w:szCs w:val="22"/>
        </w:rPr>
        <w:t>.</w:t>
      </w:r>
      <w:r w:rsidR="00E851AA" w:rsidRPr="00E851AA">
        <w:rPr>
          <w:rFonts w:ascii="Garamond" w:hAnsi="Garamond"/>
          <w:sz w:val="22"/>
          <w:szCs w:val="22"/>
        </w:rPr>
        <w:t xml:space="preserve"> </w:t>
      </w:r>
    </w:p>
    <w:p w:rsidR="00DA6CE5" w:rsidRDefault="009D56D9">
      <w:pPr>
        <w:pStyle w:val="ListParagraph"/>
        <w:numPr>
          <w:ilvl w:val="0"/>
          <w:numId w:val="2"/>
        </w:numPr>
        <w:rPr>
          <w:rFonts w:ascii="Garamond" w:hAnsi="Garamond"/>
          <w:sz w:val="22"/>
          <w:szCs w:val="22"/>
        </w:rPr>
      </w:pPr>
      <w:r>
        <w:rPr>
          <w:rFonts w:ascii="Garamond" w:hAnsi="Garamond"/>
          <w:sz w:val="22"/>
          <w:szCs w:val="22"/>
        </w:rPr>
        <w:t xml:space="preserve">Potential to develop </w:t>
      </w:r>
      <w:r w:rsidR="00E851AA" w:rsidRPr="00E851AA">
        <w:rPr>
          <w:rFonts w:ascii="Garamond" w:hAnsi="Garamond"/>
          <w:sz w:val="22"/>
          <w:szCs w:val="22"/>
        </w:rPr>
        <w:t>joint research opportunities for University faculty and tenant employees</w:t>
      </w:r>
      <w:r>
        <w:rPr>
          <w:rFonts w:ascii="Garamond" w:hAnsi="Garamond"/>
          <w:sz w:val="22"/>
          <w:szCs w:val="22"/>
        </w:rPr>
        <w:t>.</w:t>
      </w:r>
    </w:p>
    <w:p w:rsidR="00DA6CE5" w:rsidRDefault="009D56D9">
      <w:pPr>
        <w:pStyle w:val="ListParagraph"/>
        <w:numPr>
          <w:ilvl w:val="0"/>
          <w:numId w:val="2"/>
        </w:numPr>
        <w:rPr>
          <w:rFonts w:ascii="Garamond" w:hAnsi="Garamond"/>
          <w:sz w:val="22"/>
          <w:szCs w:val="22"/>
        </w:rPr>
      </w:pPr>
      <w:r>
        <w:rPr>
          <w:rFonts w:ascii="Garamond" w:hAnsi="Garamond"/>
          <w:sz w:val="22"/>
          <w:szCs w:val="22"/>
        </w:rPr>
        <w:t xml:space="preserve">Potential to foster </w:t>
      </w:r>
      <w:r w:rsidR="00E851AA" w:rsidRPr="00E851AA">
        <w:rPr>
          <w:rFonts w:ascii="Garamond" w:hAnsi="Garamond"/>
          <w:sz w:val="22"/>
          <w:szCs w:val="22"/>
        </w:rPr>
        <w:t>internships</w:t>
      </w:r>
      <w:r w:rsidR="001B04A6">
        <w:rPr>
          <w:rFonts w:ascii="Garamond" w:hAnsi="Garamond"/>
          <w:sz w:val="22"/>
          <w:szCs w:val="22"/>
        </w:rPr>
        <w:t xml:space="preserve">, co-ops, or </w:t>
      </w:r>
      <w:r w:rsidR="00E851AA" w:rsidRPr="00E851AA">
        <w:rPr>
          <w:rFonts w:ascii="Garamond" w:hAnsi="Garamond"/>
          <w:sz w:val="22"/>
          <w:szCs w:val="22"/>
        </w:rPr>
        <w:t>clinical opportunities for students</w:t>
      </w:r>
      <w:r>
        <w:rPr>
          <w:rFonts w:ascii="Garamond" w:hAnsi="Garamond"/>
          <w:sz w:val="22"/>
          <w:szCs w:val="22"/>
        </w:rPr>
        <w:t>.</w:t>
      </w:r>
    </w:p>
    <w:p w:rsidR="00DA6CE5" w:rsidRDefault="009D56D9">
      <w:pPr>
        <w:pStyle w:val="ListParagraph"/>
        <w:numPr>
          <w:ilvl w:val="0"/>
          <w:numId w:val="2"/>
        </w:numPr>
        <w:rPr>
          <w:rFonts w:ascii="Garamond" w:hAnsi="Garamond"/>
          <w:sz w:val="22"/>
          <w:szCs w:val="22"/>
        </w:rPr>
      </w:pPr>
      <w:r>
        <w:rPr>
          <w:rFonts w:ascii="Garamond" w:hAnsi="Garamond"/>
          <w:sz w:val="22"/>
          <w:szCs w:val="22"/>
        </w:rPr>
        <w:t xml:space="preserve">Financial </w:t>
      </w:r>
      <w:r w:rsidR="00F21C36">
        <w:rPr>
          <w:rFonts w:ascii="Garamond" w:hAnsi="Garamond"/>
          <w:sz w:val="22"/>
          <w:szCs w:val="22"/>
        </w:rPr>
        <w:t xml:space="preserve">resources </w:t>
      </w:r>
      <w:r w:rsidR="001E2D90">
        <w:rPr>
          <w:rFonts w:ascii="Garamond" w:hAnsi="Garamond"/>
          <w:sz w:val="22"/>
          <w:szCs w:val="22"/>
        </w:rPr>
        <w:t>of t</w:t>
      </w:r>
      <w:r w:rsidR="00F21C36">
        <w:rPr>
          <w:rFonts w:ascii="Garamond" w:hAnsi="Garamond"/>
          <w:sz w:val="22"/>
          <w:szCs w:val="22"/>
        </w:rPr>
        <w:t>enant.</w:t>
      </w:r>
    </w:p>
    <w:p w:rsidR="00DA6CE5" w:rsidRDefault="00F21C36">
      <w:pPr>
        <w:pStyle w:val="ListParagraph"/>
        <w:numPr>
          <w:ilvl w:val="0"/>
          <w:numId w:val="2"/>
        </w:numPr>
        <w:rPr>
          <w:rFonts w:ascii="Garamond" w:hAnsi="Garamond"/>
          <w:sz w:val="22"/>
          <w:szCs w:val="22"/>
        </w:rPr>
      </w:pPr>
      <w:r>
        <w:rPr>
          <w:rFonts w:ascii="Garamond" w:hAnsi="Garamond"/>
          <w:sz w:val="22"/>
          <w:szCs w:val="22"/>
        </w:rPr>
        <w:t>T</w:t>
      </w:r>
      <w:r w:rsidR="00E851AA" w:rsidRPr="00E851AA">
        <w:rPr>
          <w:rFonts w:ascii="Garamond" w:hAnsi="Garamond"/>
          <w:sz w:val="22"/>
          <w:szCs w:val="22"/>
        </w:rPr>
        <w:t xml:space="preserve">he </w:t>
      </w:r>
      <w:r>
        <w:rPr>
          <w:rFonts w:ascii="Garamond" w:hAnsi="Garamond"/>
          <w:sz w:val="22"/>
          <w:szCs w:val="22"/>
        </w:rPr>
        <w:t xml:space="preserve">potential impact of </w:t>
      </w:r>
      <w:r w:rsidR="00E851AA" w:rsidRPr="00E851AA">
        <w:rPr>
          <w:rFonts w:ascii="Garamond" w:hAnsi="Garamond"/>
          <w:sz w:val="22"/>
          <w:szCs w:val="22"/>
        </w:rPr>
        <w:t>tenant on the University</w:t>
      </w:r>
      <w:r w:rsidR="001E2D90">
        <w:rPr>
          <w:rFonts w:ascii="Garamond" w:hAnsi="Garamond"/>
          <w:sz w:val="22"/>
          <w:szCs w:val="22"/>
        </w:rPr>
        <w:t xml:space="preserve"> community</w:t>
      </w:r>
      <w:r>
        <w:rPr>
          <w:rFonts w:ascii="Garamond" w:hAnsi="Garamond"/>
          <w:sz w:val="22"/>
          <w:szCs w:val="22"/>
        </w:rPr>
        <w:t>.</w:t>
      </w:r>
    </w:p>
    <w:p w:rsidR="00DA6CE5" w:rsidRDefault="00944346">
      <w:pPr>
        <w:pStyle w:val="ListParagraph"/>
        <w:numPr>
          <w:ilvl w:val="0"/>
          <w:numId w:val="2"/>
        </w:numPr>
        <w:rPr>
          <w:rFonts w:ascii="Garamond" w:hAnsi="Garamond"/>
          <w:sz w:val="22"/>
          <w:szCs w:val="22"/>
        </w:rPr>
      </w:pPr>
      <w:r>
        <w:rPr>
          <w:rFonts w:ascii="Garamond" w:hAnsi="Garamond"/>
          <w:sz w:val="22"/>
          <w:szCs w:val="22"/>
        </w:rPr>
        <w:t xml:space="preserve">Potential </w:t>
      </w:r>
      <w:r w:rsidR="001E2D90">
        <w:rPr>
          <w:rFonts w:ascii="Garamond" w:hAnsi="Garamond"/>
          <w:sz w:val="22"/>
          <w:szCs w:val="22"/>
        </w:rPr>
        <w:t xml:space="preserve">of tenant </w:t>
      </w:r>
      <w:r>
        <w:rPr>
          <w:rFonts w:ascii="Garamond" w:hAnsi="Garamond"/>
          <w:sz w:val="22"/>
          <w:szCs w:val="22"/>
        </w:rPr>
        <w:t>to</w:t>
      </w:r>
      <w:r w:rsidR="001E2D90">
        <w:rPr>
          <w:rFonts w:ascii="Garamond" w:hAnsi="Garamond"/>
          <w:sz w:val="22"/>
          <w:szCs w:val="22"/>
        </w:rPr>
        <w:t xml:space="preserve"> </w:t>
      </w:r>
      <w:r>
        <w:rPr>
          <w:rFonts w:ascii="Garamond" w:hAnsi="Garamond"/>
          <w:sz w:val="22"/>
          <w:szCs w:val="22"/>
        </w:rPr>
        <w:t>create h</w:t>
      </w:r>
      <w:r w:rsidRPr="00847AC7">
        <w:rPr>
          <w:rFonts w:ascii="Garamond" w:hAnsi="Garamond"/>
          <w:sz w:val="22"/>
          <w:szCs w:val="22"/>
        </w:rPr>
        <w:t>ealth</w:t>
      </w:r>
      <w:r w:rsidR="00E851AA" w:rsidRPr="00E851AA">
        <w:rPr>
          <w:rFonts w:ascii="Garamond" w:hAnsi="Garamond"/>
          <w:sz w:val="22"/>
          <w:szCs w:val="22"/>
        </w:rPr>
        <w:t xml:space="preserve"> or safety </w:t>
      </w:r>
      <w:r w:rsidR="001E2D90">
        <w:rPr>
          <w:rFonts w:ascii="Garamond" w:hAnsi="Garamond"/>
          <w:sz w:val="22"/>
          <w:szCs w:val="22"/>
        </w:rPr>
        <w:t xml:space="preserve">issues of </w:t>
      </w:r>
      <w:r w:rsidR="00E851AA" w:rsidRPr="00E851AA">
        <w:rPr>
          <w:rFonts w:ascii="Garamond" w:hAnsi="Garamond"/>
          <w:sz w:val="22"/>
          <w:szCs w:val="22"/>
        </w:rPr>
        <w:t>concern</w:t>
      </w:r>
      <w:r>
        <w:rPr>
          <w:rFonts w:ascii="Garamond" w:hAnsi="Garamond"/>
          <w:sz w:val="22"/>
          <w:szCs w:val="22"/>
        </w:rPr>
        <w:t>.</w:t>
      </w:r>
    </w:p>
    <w:p w:rsidR="00DA6CE5" w:rsidRDefault="00944346">
      <w:pPr>
        <w:pStyle w:val="ListParagraph"/>
        <w:numPr>
          <w:ilvl w:val="0"/>
          <w:numId w:val="2"/>
        </w:numPr>
        <w:rPr>
          <w:rFonts w:ascii="Garamond" w:hAnsi="Garamond"/>
          <w:sz w:val="22"/>
          <w:szCs w:val="22"/>
        </w:rPr>
      </w:pPr>
      <w:r>
        <w:rPr>
          <w:rFonts w:ascii="Garamond" w:hAnsi="Garamond"/>
          <w:sz w:val="22"/>
          <w:szCs w:val="22"/>
        </w:rPr>
        <w:t>Utilization and/or space requirements and compatibility with other activities</w:t>
      </w:r>
      <w:r w:rsidR="001E2D90">
        <w:rPr>
          <w:rFonts w:ascii="Garamond" w:hAnsi="Garamond"/>
          <w:sz w:val="22"/>
          <w:szCs w:val="22"/>
        </w:rPr>
        <w:t xml:space="preserve"> in the Neighborhood of Interest.</w:t>
      </w:r>
    </w:p>
    <w:p w:rsidR="003C0A16" w:rsidRDefault="003C0A16">
      <w:pPr>
        <w:rPr>
          <w:rFonts w:ascii="Garamond" w:eastAsiaTheme="majorEastAsia" w:hAnsi="Garamond" w:cstheme="majorBidi"/>
          <w:b/>
          <w:bCs/>
          <w:color w:val="auto"/>
          <w:sz w:val="28"/>
          <w:szCs w:val="28"/>
        </w:rPr>
      </w:pPr>
      <w:r>
        <w:br w:type="page"/>
      </w:r>
    </w:p>
    <w:p w:rsidR="00944346" w:rsidRPr="003C0A16" w:rsidRDefault="00347456" w:rsidP="003C0A16">
      <w:pPr>
        <w:pStyle w:val="Heading1"/>
      </w:pPr>
      <w:bookmarkStart w:id="4" w:name="_Toc245211829"/>
      <w:r>
        <w:t>Development</w:t>
      </w:r>
      <w:r w:rsidR="00D144D1">
        <w:t xml:space="preserve"> </w:t>
      </w:r>
      <w:r>
        <w:t xml:space="preserve">Conditions and </w:t>
      </w:r>
      <w:r w:rsidR="00944346" w:rsidRPr="003C0A16">
        <w:t>Provisions</w:t>
      </w:r>
      <w:bookmarkEnd w:id="4"/>
    </w:p>
    <w:p w:rsidR="00944346" w:rsidRPr="00944346" w:rsidRDefault="00944346" w:rsidP="00944346">
      <w:pPr>
        <w:rPr>
          <w:rFonts w:ascii="Garamond" w:hAnsi="Garamond"/>
          <w:sz w:val="22"/>
          <w:szCs w:val="22"/>
        </w:rPr>
      </w:pPr>
    </w:p>
    <w:p w:rsidR="00DA6CE5" w:rsidRDefault="00C05F87">
      <w:pPr>
        <w:pStyle w:val="ListParagraph"/>
        <w:numPr>
          <w:ilvl w:val="0"/>
          <w:numId w:val="4"/>
        </w:numPr>
        <w:spacing w:after="60"/>
        <w:rPr>
          <w:rFonts w:ascii="Garamond" w:hAnsi="Garamond"/>
          <w:sz w:val="22"/>
          <w:szCs w:val="22"/>
        </w:rPr>
      </w:pPr>
      <w:r>
        <w:rPr>
          <w:rFonts w:ascii="Garamond" w:hAnsi="Garamond" w:cs="Garamond"/>
          <w:sz w:val="22"/>
          <w:szCs w:val="22"/>
        </w:rPr>
        <w:t xml:space="preserve">Ground lease </w:t>
      </w:r>
      <w:r w:rsidR="00944346" w:rsidRPr="00944346">
        <w:rPr>
          <w:rFonts w:ascii="Garamond" w:hAnsi="Garamond" w:cs="Garamond"/>
          <w:sz w:val="22"/>
          <w:szCs w:val="22"/>
        </w:rPr>
        <w:t xml:space="preserve">base </w:t>
      </w:r>
      <w:r w:rsidR="00D130E5">
        <w:rPr>
          <w:rFonts w:ascii="Garamond" w:hAnsi="Garamond" w:cs="Garamond"/>
          <w:sz w:val="22"/>
          <w:szCs w:val="22"/>
        </w:rPr>
        <w:t>rates</w:t>
      </w:r>
      <w:r w:rsidR="00944346" w:rsidRPr="00944346">
        <w:rPr>
          <w:rFonts w:ascii="Garamond" w:hAnsi="Garamond" w:cs="Garamond"/>
          <w:sz w:val="22"/>
          <w:szCs w:val="22"/>
        </w:rPr>
        <w:t xml:space="preserve"> will </w:t>
      </w:r>
      <w:r w:rsidR="00D130E5">
        <w:rPr>
          <w:rFonts w:ascii="Garamond" w:hAnsi="Garamond" w:cs="Garamond"/>
          <w:sz w:val="22"/>
          <w:szCs w:val="22"/>
        </w:rPr>
        <w:t xml:space="preserve">nominally </w:t>
      </w:r>
      <w:r w:rsidR="00944346" w:rsidRPr="00944346">
        <w:rPr>
          <w:rFonts w:ascii="Garamond" w:hAnsi="Garamond" w:cs="Garamond"/>
          <w:sz w:val="22"/>
          <w:szCs w:val="22"/>
        </w:rPr>
        <w:t xml:space="preserve">be </w:t>
      </w:r>
      <w:r w:rsidR="00D130E5">
        <w:rPr>
          <w:rFonts w:ascii="Garamond" w:hAnsi="Garamond" w:cs="Garamond"/>
          <w:sz w:val="22"/>
          <w:szCs w:val="22"/>
        </w:rPr>
        <w:t xml:space="preserve">calculated as </w:t>
      </w:r>
      <w:r>
        <w:rPr>
          <w:rFonts w:ascii="Garamond" w:hAnsi="Garamond" w:cs="Garamond"/>
          <w:sz w:val="22"/>
          <w:szCs w:val="22"/>
        </w:rPr>
        <w:t>a multiple of the property</w:t>
      </w:r>
      <w:r w:rsidR="00944346" w:rsidRPr="00944346">
        <w:rPr>
          <w:rFonts w:ascii="Garamond" w:hAnsi="Garamond" w:cs="Garamond"/>
          <w:sz w:val="22"/>
          <w:szCs w:val="22"/>
        </w:rPr>
        <w:t xml:space="preserve"> land value </w:t>
      </w:r>
      <w:r>
        <w:rPr>
          <w:rFonts w:ascii="Garamond" w:hAnsi="Garamond" w:cs="Garamond"/>
          <w:sz w:val="22"/>
          <w:szCs w:val="22"/>
        </w:rPr>
        <w:t xml:space="preserve">and </w:t>
      </w:r>
      <w:r w:rsidR="00944346" w:rsidRPr="00944346">
        <w:rPr>
          <w:rFonts w:ascii="Garamond" w:hAnsi="Garamond" w:cs="Garamond"/>
          <w:sz w:val="22"/>
          <w:szCs w:val="22"/>
        </w:rPr>
        <w:t>an established market rate of return.</w:t>
      </w:r>
      <w:r w:rsidR="00944346">
        <w:rPr>
          <w:rFonts w:ascii="Garamond" w:hAnsi="Garamond" w:cs="Garamond"/>
          <w:sz w:val="22"/>
          <w:szCs w:val="22"/>
        </w:rPr>
        <w:t xml:space="preserve"> </w:t>
      </w:r>
    </w:p>
    <w:p w:rsidR="00DA6CE5" w:rsidRDefault="00C05F87">
      <w:pPr>
        <w:pStyle w:val="ListParagraph"/>
        <w:numPr>
          <w:ilvl w:val="0"/>
          <w:numId w:val="4"/>
        </w:numPr>
        <w:spacing w:after="60"/>
        <w:rPr>
          <w:rFonts w:ascii="Garamond" w:hAnsi="Garamond"/>
          <w:sz w:val="22"/>
          <w:szCs w:val="22"/>
        </w:rPr>
      </w:pPr>
      <w:r>
        <w:rPr>
          <w:rFonts w:ascii="Garamond" w:hAnsi="Garamond" w:cs="Garamond"/>
          <w:sz w:val="22"/>
          <w:szCs w:val="22"/>
        </w:rPr>
        <w:t>L</w:t>
      </w:r>
      <w:r w:rsidR="00E851AA" w:rsidRPr="00E851AA">
        <w:rPr>
          <w:rFonts w:ascii="Garamond" w:hAnsi="Garamond" w:cs="Garamond"/>
          <w:sz w:val="22"/>
          <w:szCs w:val="22"/>
        </w:rPr>
        <w:t>and value</w:t>
      </w:r>
      <w:r>
        <w:rPr>
          <w:rFonts w:ascii="Garamond" w:hAnsi="Garamond" w:cs="Garamond"/>
          <w:sz w:val="22"/>
          <w:szCs w:val="22"/>
        </w:rPr>
        <w:t>s</w:t>
      </w:r>
      <w:r w:rsidR="00E851AA" w:rsidRPr="00E851AA">
        <w:rPr>
          <w:rFonts w:ascii="Garamond" w:hAnsi="Garamond" w:cs="Garamond"/>
          <w:sz w:val="22"/>
          <w:szCs w:val="22"/>
        </w:rPr>
        <w:t xml:space="preserve"> will be </w:t>
      </w:r>
      <w:r w:rsidR="003D0E16">
        <w:rPr>
          <w:rFonts w:ascii="Garamond" w:hAnsi="Garamond" w:cs="Garamond"/>
          <w:sz w:val="22"/>
          <w:szCs w:val="22"/>
        </w:rPr>
        <w:t>established</w:t>
      </w:r>
      <w:r w:rsidR="00E851AA" w:rsidRPr="00E851AA">
        <w:rPr>
          <w:rFonts w:ascii="Garamond" w:hAnsi="Garamond" w:cs="Garamond"/>
          <w:sz w:val="22"/>
          <w:szCs w:val="22"/>
        </w:rPr>
        <w:t xml:space="preserve"> on </w:t>
      </w:r>
      <w:r w:rsidR="00D130E5">
        <w:rPr>
          <w:rFonts w:ascii="Garamond" w:hAnsi="Garamond" w:cs="Garamond"/>
          <w:sz w:val="22"/>
          <w:szCs w:val="22"/>
        </w:rPr>
        <w:t xml:space="preserve">an </w:t>
      </w:r>
      <w:r w:rsidR="00E851AA" w:rsidRPr="00E851AA">
        <w:rPr>
          <w:rFonts w:ascii="Garamond" w:hAnsi="Garamond" w:cs="Garamond"/>
          <w:sz w:val="22"/>
          <w:szCs w:val="22"/>
        </w:rPr>
        <w:t>appraisal(s) performed by individuals with MAI designation and at least two years experience in appraising commercial real est</w:t>
      </w:r>
      <w:r w:rsidR="00D130E5">
        <w:rPr>
          <w:rFonts w:ascii="Garamond" w:hAnsi="Garamond"/>
          <w:sz w:val="22"/>
          <w:szCs w:val="22"/>
        </w:rPr>
        <w:t xml:space="preserve">ate at the request of </w:t>
      </w:r>
      <w:r w:rsidR="00E851AA" w:rsidRPr="00E851AA">
        <w:rPr>
          <w:rFonts w:ascii="Garamond" w:hAnsi="Garamond"/>
          <w:sz w:val="22"/>
          <w:szCs w:val="22"/>
        </w:rPr>
        <w:t xml:space="preserve">and paid by the </w:t>
      </w:r>
      <w:r w:rsidR="00BC650E">
        <w:rPr>
          <w:rFonts w:ascii="Garamond" w:hAnsi="Garamond"/>
          <w:sz w:val="22"/>
          <w:szCs w:val="22"/>
        </w:rPr>
        <w:t>Landlord</w:t>
      </w:r>
      <w:r w:rsidR="00E851AA" w:rsidRPr="00E851AA">
        <w:rPr>
          <w:rFonts w:ascii="Garamond" w:hAnsi="Garamond"/>
          <w:sz w:val="22"/>
          <w:szCs w:val="22"/>
        </w:rPr>
        <w:t xml:space="preserve">.  </w:t>
      </w:r>
      <w:r w:rsidR="00D130E5">
        <w:rPr>
          <w:rFonts w:ascii="Garamond" w:hAnsi="Garamond"/>
          <w:sz w:val="22"/>
          <w:szCs w:val="22"/>
        </w:rPr>
        <w:t>P</w:t>
      </w:r>
      <w:r w:rsidR="003D0E16">
        <w:rPr>
          <w:rFonts w:ascii="Garamond" w:hAnsi="Garamond"/>
          <w:sz w:val="22"/>
          <w:szCs w:val="22"/>
        </w:rPr>
        <w:t>rospective</w:t>
      </w:r>
      <w:r w:rsidR="00E851AA" w:rsidRPr="00E851AA">
        <w:rPr>
          <w:rFonts w:ascii="Garamond" w:hAnsi="Garamond"/>
          <w:sz w:val="22"/>
          <w:szCs w:val="22"/>
        </w:rPr>
        <w:t xml:space="preserve"> tenant</w:t>
      </w:r>
      <w:r w:rsidR="00D130E5">
        <w:rPr>
          <w:rFonts w:ascii="Garamond" w:hAnsi="Garamond"/>
          <w:sz w:val="22"/>
          <w:szCs w:val="22"/>
        </w:rPr>
        <w:t xml:space="preserve">s </w:t>
      </w:r>
      <w:r w:rsidR="00E851AA" w:rsidRPr="00E851AA">
        <w:rPr>
          <w:rFonts w:ascii="Garamond" w:hAnsi="Garamond"/>
          <w:sz w:val="22"/>
          <w:szCs w:val="22"/>
        </w:rPr>
        <w:t xml:space="preserve">may elect to commission </w:t>
      </w:r>
      <w:r w:rsidR="00D130E5">
        <w:rPr>
          <w:rFonts w:ascii="Garamond" w:hAnsi="Garamond"/>
          <w:sz w:val="22"/>
          <w:szCs w:val="22"/>
        </w:rPr>
        <w:t>additional</w:t>
      </w:r>
      <w:r w:rsidR="00E851AA" w:rsidRPr="00E851AA">
        <w:rPr>
          <w:rFonts w:ascii="Garamond" w:hAnsi="Garamond"/>
          <w:sz w:val="22"/>
          <w:szCs w:val="22"/>
        </w:rPr>
        <w:t xml:space="preserve"> appraisal</w:t>
      </w:r>
      <w:r w:rsidR="00D130E5">
        <w:rPr>
          <w:rFonts w:ascii="Garamond" w:hAnsi="Garamond"/>
          <w:sz w:val="22"/>
          <w:szCs w:val="22"/>
        </w:rPr>
        <w:t>(s)</w:t>
      </w:r>
      <w:r w:rsidR="003D0E16">
        <w:rPr>
          <w:rFonts w:ascii="Garamond" w:hAnsi="Garamond"/>
          <w:sz w:val="22"/>
          <w:szCs w:val="22"/>
        </w:rPr>
        <w:t xml:space="preserve"> at </w:t>
      </w:r>
      <w:r w:rsidR="00D130E5">
        <w:rPr>
          <w:rFonts w:ascii="Garamond" w:hAnsi="Garamond"/>
          <w:sz w:val="22"/>
          <w:szCs w:val="22"/>
        </w:rPr>
        <w:t>their</w:t>
      </w:r>
      <w:r w:rsidR="003D0E16">
        <w:rPr>
          <w:rFonts w:ascii="Garamond" w:hAnsi="Garamond"/>
          <w:sz w:val="22"/>
          <w:szCs w:val="22"/>
        </w:rPr>
        <w:t xml:space="preserve"> expense</w:t>
      </w:r>
      <w:r w:rsidR="00E851AA" w:rsidRPr="00E851AA">
        <w:rPr>
          <w:rFonts w:ascii="Garamond" w:hAnsi="Garamond"/>
          <w:sz w:val="22"/>
          <w:szCs w:val="22"/>
        </w:rPr>
        <w:t xml:space="preserve">. </w:t>
      </w:r>
    </w:p>
    <w:p w:rsidR="00DA6CE5" w:rsidRDefault="00D130E5">
      <w:pPr>
        <w:pStyle w:val="ListParagraph"/>
        <w:numPr>
          <w:ilvl w:val="0"/>
          <w:numId w:val="4"/>
        </w:numPr>
        <w:spacing w:after="60"/>
        <w:rPr>
          <w:rFonts w:ascii="Garamond" w:hAnsi="Garamond"/>
          <w:sz w:val="22"/>
          <w:szCs w:val="22"/>
        </w:rPr>
      </w:pPr>
      <w:r>
        <w:rPr>
          <w:rFonts w:ascii="Garamond" w:hAnsi="Garamond" w:cs="Garamond"/>
          <w:sz w:val="22"/>
          <w:szCs w:val="22"/>
        </w:rPr>
        <w:t xml:space="preserve">Land </w:t>
      </w:r>
      <w:r w:rsidR="00E851AA" w:rsidRPr="00E851AA">
        <w:rPr>
          <w:rFonts w:ascii="Garamond" w:hAnsi="Garamond" w:cs="Garamond"/>
          <w:sz w:val="22"/>
          <w:szCs w:val="22"/>
        </w:rPr>
        <w:t>value</w:t>
      </w:r>
      <w:r>
        <w:rPr>
          <w:rFonts w:ascii="Garamond" w:hAnsi="Garamond" w:cs="Garamond"/>
          <w:sz w:val="22"/>
          <w:szCs w:val="22"/>
        </w:rPr>
        <w:t>s</w:t>
      </w:r>
      <w:r w:rsidR="00E851AA" w:rsidRPr="00E851AA">
        <w:rPr>
          <w:rFonts w:ascii="Garamond" w:hAnsi="Garamond" w:cs="Garamond"/>
          <w:sz w:val="22"/>
          <w:szCs w:val="22"/>
        </w:rPr>
        <w:t xml:space="preserve"> will be </w:t>
      </w:r>
      <w:r>
        <w:rPr>
          <w:rFonts w:ascii="Garamond" w:hAnsi="Garamond" w:cs="Garamond"/>
          <w:sz w:val="22"/>
          <w:szCs w:val="22"/>
        </w:rPr>
        <w:t>reappraised at a minimum of every ten years</w:t>
      </w:r>
      <w:r w:rsidR="00E851AA" w:rsidRPr="00E851AA">
        <w:rPr>
          <w:rFonts w:ascii="Garamond" w:hAnsi="Garamond"/>
          <w:sz w:val="22"/>
          <w:szCs w:val="22"/>
        </w:rPr>
        <w:t xml:space="preserve">, and </w:t>
      </w:r>
      <w:r>
        <w:rPr>
          <w:rFonts w:ascii="Garamond" w:hAnsi="Garamond"/>
          <w:sz w:val="22"/>
          <w:szCs w:val="22"/>
        </w:rPr>
        <w:t xml:space="preserve">lease </w:t>
      </w:r>
      <w:r w:rsidR="00E851AA" w:rsidRPr="00E851AA">
        <w:rPr>
          <w:rFonts w:ascii="Garamond" w:hAnsi="Garamond"/>
          <w:sz w:val="22"/>
          <w:szCs w:val="22"/>
        </w:rPr>
        <w:t>rate</w:t>
      </w:r>
      <w:r>
        <w:rPr>
          <w:rFonts w:ascii="Garamond" w:hAnsi="Garamond"/>
          <w:sz w:val="22"/>
          <w:szCs w:val="22"/>
        </w:rPr>
        <w:t>s</w:t>
      </w:r>
      <w:r w:rsidR="00E851AA" w:rsidRPr="00E851AA">
        <w:rPr>
          <w:rFonts w:ascii="Garamond" w:hAnsi="Garamond"/>
          <w:sz w:val="22"/>
          <w:szCs w:val="22"/>
        </w:rPr>
        <w:t xml:space="preserve"> of return will </w:t>
      </w:r>
      <w:r>
        <w:rPr>
          <w:rFonts w:ascii="Garamond" w:hAnsi="Garamond"/>
          <w:sz w:val="22"/>
          <w:szCs w:val="22"/>
        </w:rPr>
        <w:t>nominally be</w:t>
      </w:r>
      <w:r w:rsidR="00E851AA" w:rsidRPr="00E851AA">
        <w:rPr>
          <w:rFonts w:ascii="Garamond" w:hAnsi="Garamond"/>
          <w:sz w:val="22"/>
          <w:szCs w:val="22"/>
        </w:rPr>
        <w:t xml:space="preserve"> adjusted every five years at a rate commensurate with the CPI.  </w:t>
      </w:r>
    </w:p>
    <w:p w:rsidR="00DA6CE5" w:rsidRDefault="00D130E5">
      <w:pPr>
        <w:pStyle w:val="ListParagraph"/>
        <w:numPr>
          <w:ilvl w:val="0"/>
          <w:numId w:val="4"/>
        </w:numPr>
        <w:spacing w:after="60"/>
        <w:rPr>
          <w:rFonts w:ascii="Garamond" w:hAnsi="Garamond"/>
          <w:sz w:val="22"/>
          <w:szCs w:val="22"/>
        </w:rPr>
      </w:pPr>
      <w:r>
        <w:rPr>
          <w:rFonts w:ascii="Garamond" w:hAnsi="Garamond" w:cs="Garamond"/>
          <w:sz w:val="22"/>
          <w:szCs w:val="22"/>
        </w:rPr>
        <w:t>Tenants will normally be assessed</w:t>
      </w:r>
      <w:r w:rsidR="00E851AA" w:rsidRPr="00E851AA">
        <w:rPr>
          <w:rFonts w:ascii="Garamond" w:hAnsi="Garamond"/>
          <w:sz w:val="22"/>
          <w:szCs w:val="22"/>
        </w:rPr>
        <w:t xml:space="preserve"> a common area maintenance fee (CAM) annually for management, operations, maintenance, repair, and servicing of the common areas </w:t>
      </w:r>
      <w:r>
        <w:rPr>
          <w:rFonts w:ascii="Garamond" w:hAnsi="Garamond"/>
          <w:sz w:val="22"/>
          <w:szCs w:val="22"/>
        </w:rPr>
        <w:t>within the</w:t>
      </w:r>
      <w:r w:rsidR="00E851AA" w:rsidRPr="00E851AA">
        <w:rPr>
          <w:rFonts w:ascii="Garamond" w:hAnsi="Garamond"/>
          <w:sz w:val="22"/>
          <w:szCs w:val="22"/>
        </w:rPr>
        <w:t xml:space="preserve"> Campus Neighborhood of the tenant.</w:t>
      </w:r>
    </w:p>
    <w:p w:rsidR="00DA6CE5" w:rsidRDefault="00D130E5">
      <w:pPr>
        <w:pStyle w:val="ListParagraph"/>
        <w:numPr>
          <w:ilvl w:val="0"/>
          <w:numId w:val="4"/>
        </w:numPr>
        <w:spacing w:after="60"/>
        <w:rPr>
          <w:rFonts w:ascii="Garamond" w:hAnsi="Garamond"/>
          <w:sz w:val="22"/>
          <w:szCs w:val="22"/>
        </w:rPr>
      </w:pPr>
      <w:r>
        <w:rPr>
          <w:rFonts w:ascii="Garamond" w:hAnsi="Garamond" w:cs="Garamond"/>
          <w:sz w:val="22"/>
          <w:szCs w:val="22"/>
        </w:rPr>
        <w:t xml:space="preserve">All sales of buildings </w:t>
      </w:r>
      <w:r w:rsidR="00E851AA" w:rsidRPr="00E851AA">
        <w:rPr>
          <w:rFonts w:ascii="Garamond" w:hAnsi="Garamond" w:cs="Garamond"/>
          <w:sz w:val="22"/>
          <w:szCs w:val="22"/>
        </w:rPr>
        <w:t>constructed on the Campus by a tenant</w:t>
      </w:r>
      <w:r>
        <w:rPr>
          <w:rFonts w:ascii="Garamond" w:hAnsi="Garamond" w:cs="Garamond"/>
          <w:sz w:val="22"/>
          <w:szCs w:val="22"/>
        </w:rPr>
        <w:t xml:space="preserve"> must be approved by the </w:t>
      </w:r>
      <w:r w:rsidR="00BC650E">
        <w:rPr>
          <w:rFonts w:ascii="Garamond" w:hAnsi="Garamond" w:cs="Garamond"/>
          <w:sz w:val="22"/>
          <w:szCs w:val="22"/>
        </w:rPr>
        <w:t>Landlord</w:t>
      </w:r>
      <w:r w:rsidR="00E851AA" w:rsidRPr="00E851AA">
        <w:rPr>
          <w:rFonts w:ascii="Garamond" w:hAnsi="Garamond" w:cs="Garamond"/>
          <w:sz w:val="22"/>
          <w:szCs w:val="22"/>
        </w:rPr>
        <w:t xml:space="preserve">, </w:t>
      </w:r>
      <w:r>
        <w:rPr>
          <w:rFonts w:ascii="Garamond" w:hAnsi="Garamond" w:cs="Garamond"/>
          <w:sz w:val="22"/>
          <w:szCs w:val="22"/>
        </w:rPr>
        <w:t xml:space="preserve">and </w:t>
      </w:r>
      <w:r w:rsidR="00E851AA" w:rsidRPr="00E851AA">
        <w:rPr>
          <w:rFonts w:ascii="Garamond" w:hAnsi="Garamond" w:cs="Garamond"/>
          <w:sz w:val="22"/>
          <w:szCs w:val="22"/>
        </w:rPr>
        <w:t>a n</w:t>
      </w:r>
      <w:r w:rsidR="00E851AA" w:rsidRPr="00E851AA">
        <w:rPr>
          <w:rFonts w:ascii="Garamond" w:hAnsi="Garamond"/>
          <w:sz w:val="22"/>
          <w:szCs w:val="22"/>
        </w:rPr>
        <w:t xml:space="preserve">ew land value will be established </w:t>
      </w:r>
      <w:r>
        <w:rPr>
          <w:rFonts w:ascii="Garamond" w:hAnsi="Garamond"/>
          <w:sz w:val="22"/>
          <w:szCs w:val="22"/>
        </w:rPr>
        <w:t xml:space="preserve">as part of the </w:t>
      </w:r>
      <w:r w:rsidR="00722D86">
        <w:rPr>
          <w:rFonts w:ascii="Garamond" w:hAnsi="Garamond"/>
          <w:sz w:val="22"/>
          <w:szCs w:val="22"/>
        </w:rPr>
        <w:t xml:space="preserve">sales </w:t>
      </w:r>
      <w:r>
        <w:rPr>
          <w:rFonts w:ascii="Garamond" w:hAnsi="Garamond"/>
          <w:sz w:val="22"/>
          <w:szCs w:val="22"/>
        </w:rPr>
        <w:t xml:space="preserve">transaction </w:t>
      </w:r>
      <w:r w:rsidR="00E851AA" w:rsidRPr="00E851AA">
        <w:rPr>
          <w:rFonts w:ascii="Garamond" w:hAnsi="Garamond"/>
          <w:sz w:val="22"/>
          <w:szCs w:val="22"/>
        </w:rPr>
        <w:t>by a procedure similar to that described above.</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During the term of </w:t>
      </w:r>
      <w:r w:rsidR="001904A5">
        <w:rPr>
          <w:rFonts w:ascii="Garamond" w:hAnsi="Garamond" w:cs="Garamond"/>
          <w:sz w:val="22"/>
          <w:szCs w:val="22"/>
        </w:rPr>
        <w:t>a</w:t>
      </w:r>
      <w:r w:rsidRPr="00E851AA">
        <w:rPr>
          <w:rFonts w:ascii="Garamond" w:hAnsi="Garamond" w:cs="Garamond"/>
          <w:sz w:val="22"/>
          <w:szCs w:val="22"/>
        </w:rPr>
        <w:t xml:space="preserve"> ground lease, the tenant </w:t>
      </w:r>
      <w:r w:rsidR="001904A5">
        <w:rPr>
          <w:rFonts w:ascii="Garamond" w:hAnsi="Garamond" w:cs="Garamond"/>
          <w:sz w:val="22"/>
          <w:szCs w:val="22"/>
        </w:rPr>
        <w:t>must</w:t>
      </w:r>
      <w:r w:rsidRPr="00E851AA">
        <w:rPr>
          <w:rFonts w:ascii="Garamond" w:hAnsi="Garamond" w:cs="Garamond"/>
          <w:sz w:val="22"/>
          <w:szCs w:val="22"/>
        </w:rPr>
        <w:t xml:space="preserve"> be </w:t>
      </w:r>
      <w:r w:rsidR="001904A5">
        <w:rPr>
          <w:rFonts w:ascii="Garamond" w:hAnsi="Garamond" w:cs="Garamond"/>
          <w:sz w:val="22"/>
          <w:szCs w:val="22"/>
        </w:rPr>
        <w:t xml:space="preserve">the </w:t>
      </w:r>
      <w:r w:rsidRPr="00E851AA">
        <w:rPr>
          <w:rFonts w:ascii="Garamond" w:hAnsi="Garamond" w:cs="Garamond"/>
          <w:sz w:val="22"/>
          <w:szCs w:val="22"/>
        </w:rPr>
        <w:t xml:space="preserve">owner of </w:t>
      </w:r>
      <w:r w:rsidR="001904A5">
        <w:rPr>
          <w:rFonts w:ascii="Garamond" w:hAnsi="Garamond" w:cs="Garamond"/>
          <w:sz w:val="22"/>
          <w:szCs w:val="22"/>
        </w:rPr>
        <w:t>record of any structures or leasehold improvements placed on the subject property</w:t>
      </w:r>
      <w:r w:rsidRPr="00E851AA">
        <w:rPr>
          <w:rFonts w:ascii="Garamond" w:hAnsi="Garamond"/>
          <w:sz w:val="22"/>
          <w:szCs w:val="22"/>
        </w:rPr>
        <w:t xml:space="preserve">.  At the conclusion of the </w:t>
      </w:r>
      <w:r w:rsidR="001904A5">
        <w:rPr>
          <w:rFonts w:ascii="Garamond" w:hAnsi="Garamond"/>
          <w:sz w:val="22"/>
          <w:szCs w:val="22"/>
        </w:rPr>
        <w:t xml:space="preserve">ground lease, and at Landlord’s sole discretion, the </w:t>
      </w:r>
      <w:r w:rsidRPr="00E851AA">
        <w:rPr>
          <w:rFonts w:ascii="Garamond" w:hAnsi="Garamond"/>
          <w:sz w:val="22"/>
          <w:szCs w:val="22"/>
        </w:rPr>
        <w:t xml:space="preserve">ownership of the building </w:t>
      </w:r>
      <w:r w:rsidR="001904A5">
        <w:rPr>
          <w:rFonts w:ascii="Garamond" w:hAnsi="Garamond"/>
          <w:sz w:val="22"/>
          <w:szCs w:val="22"/>
        </w:rPr>
        <w:t xml:space="preserve">and of any leasehold </w:t>
      </w:r>
      <w:r w:rsidRPr="00E851AA">
        <w:rPr>
          <w:rFonts w:ascii="Garamond" w:hAnsi="Garamond"/>
          <w:sz w:val="22"/>
          <w:szCs w:val="22"/>
        </w:rPr>
        <w:t xml:space="preserve">improvements will </w:t>
      </w:r>
      <w:r w:rsidR="001904A5">
        <w:rPr>
          <w:rFonts w:ascii="Garamond" w:hAnsi="Garamond"/>
          <w:sz w:val="22"/>
          <w:szCs w:val="22"/>
        </w:rPr>
        <w:t xml:space="preserve">convey </w:t>
      </w:r>
      <w:r w:rsidRPr="00E851AA">
        <w:rPr>
          <w:rFonts w:ascii="Garamond" w:hAnsi="Garamond"/>
          <w:sz w:val="22"/>
          <w:szCs w:val="22"/>
        </w:rPr>
        <w:t xml:space="preserve">to the </w:t>
      </w:r>
      <w:r w:rsidR="00BC650E">
        <w:rPr>
          <w:rFonts w:ascii="Garamond" w:hAnsi="Garamond"/>
          <w:sz w:val="22"/>
          <w:szCs w:val="22"/>
        </w:rPr>
        <w:t>Landlord</w:t>
      </w:r>
      <w:r w:rsidR="001904A5">
        <w:rPr>
          <w:rFonts w:ascii="Garamond" w:hAnsi="Garamond"/>
          <w:sz w:val="22"/>
          <w:szCs w:val="22"/>
        </w:rPr>
        <w:t xml:space="preserve">. </w:t>
      </w:r>
      <w:r w:rsidRPr="00E851AA">
        <w:rPr>
          <w:rFonts w:ascii="Garamond" w:hAnsi="Garamond"/>
          <w:sz w:val="22"/>
          <w:szCs w:val="22"/>
        </w:rPr>
        <w:t>Tenant</w:t>
      </w:r>
      <w:r w:rsidR="001904A5">
        <w:rPr>
          <w:rFonts w:ascii="Garamond" w:hAnsi="Garamond"/>
          <w:sz w:val="22"/>
          <w:szCs w:val="22"/>
        </w:rPr>
        <w:t>,</w:t>
      </w:r>
      <w:r w:rsidRPr="00E851AA">
        <w:rPr>
          <w:rFonts w:ascii="Garamond" w:hAnsi="Garamond"/>
          <w:sz w:val="22"/>
          <w:szCs w:val="22"/>
        </w:rPr>
        <w:t xml:space="preserve"> </w:t>
      </w:r>
      <w:r w:rsidR="001904A5">
        <w:rPr>
          <w:rFonts w:ascii="Garamond" w:hAnsi="Garamond"/>
          <w:sz w:val="22"/>
          <w:szCs w:val="22"/>
        </w:rPr>
        <w:t xml:space="preserve">at </w:t>
      </w:r>
      <w:r w:rsidR="00BC650E">
        <w:rPr>
          <w:rFonts w:ascii="Garamond" w:hAnsi="Garamond"/>
          <w:sz w:val="22"/>
          <w:szCs w:val="22"/>
        </w:rPr>
        <w:t>Landlord</w:t>
      </w:r>
      <w:r w:rsidR="001904A5">
        <w:rPr>
          <w:rFonts w:ascii="Garamond" w:hAnsi="Garamond"/>
          <w:sz w:val="22"/>
          <w:szCs w:val="22"/>
        </w:rPr>
        <w:t>’s sole discretion, may</w:t>
      </w:r>
      <w:r w:rsidRPr="00E851AA">
        <w:rPr>
          <w:rFonts w:ascii="Garamond" w:hAnsi="Garamond"/>
          <w:sz w:val="22"/>
          <w:szCs w:val="22"/>
        </w:rPr>
        <w:t xml:space="preserve"> be required to remove </w:t>
      </w:r>
      <w:r w:rsidR="001904A5">
        <w:rPr>
          <w:rFonts w:ascii="Garamond" w:hAnsi="Garamond"/>
          <w:sz w:val="22"/>
          <w:szCs w:val="22"/>
        </w:rPr>
        <w:t xml:space="preserve">any leasehold </w:t>
      </w:r>
      <w:r w:rsidRPr="00E851AA">
        <w:rPr>
          <w:rFonts w:ascii="Garamond" w:hAnsi="Garamond"/>
          <w:sz w:val="22"/>
          <w:szCs w:val="22"/>
        </w:rPr>
        <w:t>improvements</w:t>
      </w:r>
      <w:r w:rsidR="001904A5">
        <w:rPr>
          <w:rFonts w:ascii="Garamond" w:hAnsi="Garamond"/>
          <w:sz w:val="22"/>
          <w:szCs w:val="22"/>
        </w:rPr>
        <w:t xml:space="preserve"> upon this event</w:t>
      </w:r>
      <w:r w:rsidRPr="00E851AA">
        <w:rPr>
          <w:rFonts w:ascii="Garamond" w:hAnsi="Garamond"/>
          <w:sz w:val="22"/>
          <w:szCs w:val="22"/>
        </w:rPr>
        <w:t>.</w:t>
      </w:r>
    </w:p>
    <w:p w:rsidR="00DA6CE5" w:rsidRDefault="00722D86">
      <w:pPr>
        <w:pStyle w:val="ListParagraph"/>
        <w:numPr>
          <w:ilvl w:val="0"/>
          <w:numId w:val="4"/>
        </w:numPr>
        <w:spacing w:after="60"/>
        <w:rPr>
          <w:rFonts w:ascii="Garamond" w:hAnsi="Garamond"/>
          <w:sz w:val="22"/>
          <w:szCs w:val="22"/>
        </w:rPr>
      </w:pPr>
      <w:r>
        <w:rPr>
          <w:rFonts w:ascii="Garamond" w:hAnsi="Garamond" w:cs="Garamond"/>
          <w:sz w:val="22"/>
          <w:szCs w:val="22"/>
        </w:rPr>
        <w:t>All</w:t>
      </w:r>
      <w:r w:rsidR="00E851AA" w:rsidRPr="00E851AA">
        <w:rPr>
          <w:rFonts w:ascii="Garamond" w:hAnsi="Garamond" w:cs="Garamond"/>
          <w:sz w:val="22"/>
          <w:szCs w:val="22"/>
        </w:rPr>
        <w:t xml:space="preserve"> tenant</w:t>
      </w:r>
      <w:r>
        <w:rPr>
          <w:rFonts w:ascii="Garamond" w:hAnsi="Garamond" w:cs="Garamond"/>
          <w:sz w:val="22"/>
          <w:szCs w:val="22"/>
        </w:rPr>
        <w:t>s</w:t>
      </w:r>
      <w:r w:rsidR="00E851AA" w:rsidRPr="00E851AA">
        <w:rPr>
          <w:rFonts w:ascii="Garamond" w:hAnsi="Garamond" w:cs="Garamond"/>
          <w:sz w:val="22"/>
          <w:szCs w:val="22"/>
        </w:rPr>
        <w:t xml:space="preserve"> shall use </w:t>
      </w:r>
      <w:r>
        <w:rPr>
          <w:rFonts w:ascii="Garamond" w:hAnsi="Garamond" w:cs="Garamond"/>
          <w:sz w:val="22"/>
          <w:szCs w:val="22"/>
        </w:rPr>
        <w:t xml:space="preserve">their </w:t>
      </w:r>
      <w:r w:rsidR="00E851AA" w:rsidRPr="00E851AA">
        <w:rPr>
          <w:rFonts w:ascii="Garamond" w:hAnsi="Garamond" w:cs="Garamond"/>
          <w:sz w:val="22"/>
          <w:szCs w:val="22"/>
        </w:rPr>
        <w:t xml:space="preserve">leased premises </w:t>
      </w:r>
      <w:r w:rsidR="00E851AA" w:rsidRPr="00E851AA">
        <w:rPr>
          <w:rFonts w:ascii="Garamond" w:hAnsi="Garamond"/>
          <w:sz w:val="22"/>
          <w:szCs w:val="22"/>
        </w:rPr>
        <w:t xml:space="preserve">for no other purpose </w:t>
      </w:r>
      <w:r w:rsidR="001904A5">
        <w:rPr>
          <w:rFonts w:ascii="Garamond" w:hAnsi="Garamond"/>
          <w:sz w:val="22"/>
          <w:szCs w:val="22"/>
        </w:rPr>
        <w:t xml:space="preserve">than those approved </w:t>
      </w:r>
      <w:r>
        <w:rPr>
          <w:rFonts w:ascii="Garamond" w:hAnsi="Garamond"/>
          <w:sz w:val="22"/>
          <w:szCs w:val="22"/>
        </w:rPr>
        <w:t xml:space="preserve">by </w:t>
      </w:r>
      <w:r w:rsidR="00E851AA" w:rsidRPr="00E851AA">
        <w:rPr>
          <w:rFonts w:ascii="Garamond" w:hAnsi="Garamond"/>
          <w:sz w:val="22"/>
          <w:szCs w:val="22"/>
        </w:rPr>
        <w:t xml:space="preserve">the </w:t>
      </w:r>
      <w:r w:rsidR="00BC650E">
        <w:rPr>
          <w:rFonts w:ascii="Garamond" w:hAnsi="Garamond"/>
          <w:sz w:val="22"/>
          <w:szCs w:val="22"/>
        </w:rPr>
        <w:t>Landlord</w:t>
      </w:r>
      <w:r w:rsidR="00E851AA" w:rsidRPr="00E851AA">
        <w:rPr>
          <w:rFonts w:ascii="Garamond" w:hAnsi="Garamond"/>
          <w:sz w:val="22"/>
          <w:szCs w:val="22"/>
        </w:rPr>
        <w:t>.</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Tenants who construct a </w:t>
      </w:r>
      <w:r w:rsidR="001904A5">
        <w:rPr>
          <w:rFonts w:ascii="Garamond" w:hAnsi="Garamond" w:cs="Garamond"/>
          <w:sz w:val="22"/>
          <w:szCs w:val="22"/>
        </w:rPr>
        <w:t>building or other structure</w:t>
      </w:r>
      <w:r w:rsidRPr="00E851AA">
        <w:rPr>
          <w:rFonts w:ascii="Garamond" w:hAnsi="Garamond" w:cs="Garamond"/>
          <w:sz w:val="22"/>
          <w:szCs w:val="22"/>
        </w:rPr>
        <w:t xml:space="preserve"> w</w:t>
      </w:r>
      <w:r w:rsidR="001904A5">
        <w:rPr>
          <w:rFonts w:ascii="Garamond" w:hAnsi="Garamond" w:cs="Garamond"/>
          <w:sz w:val="22"/>
          <w:szCs w:val="22"/>
        </w:rPr>
        <w:t>ithin one of the Neighborhoods of Interest</w:t>
      </w:r>
      <w:r w:rsidRPr="00E851AA">
        <w:rPr>
          <w:rFonts w:ascii="Garamond" w:hAnsi="Garamond" w:cs="Garamond"/>
          <w:sz w:val="22"/>
          <w:szCs w:val="22"/>
        </w:rPr>
        <w:t xml:space="preserve"> on the Campus must provide paved surface parking </w:t>
      </w:r>
      <w:r w:rsidR="001904A5">
        <w:rPr>
          <w:rFonts w:ascii="Garamond" w:hAnsi="Garamond"/>
          <w:sz w:val="22"/>
          <w:szCs w:val="22"/>
        </w:rPr>
        <w:t>in conformance with state and local building codes</w:t>
      </w:r>
      <w:r w:rsidR="00722D86">
        <w:rPr>
          <w:rFonts w:ascii="Garamond" w:hAnsi="Garamond"/>
          <w:sz w:val="22"/>
          <w:szCs w:val="22"/>
        </w:rPr>
        <w:t xml:space="preserve"> and</w:t>
      </w:r>
      <w:r w:rsidR="001904A5">
        <w:rPr>
          <w:rFonts w:ascii="Garamond" w:hAnsi="Garamond"/>
          <w:sz w:val="22"/>
          <w:szCs w:val="22"/>
        </w:rPr>
        <w:t xml:space="preserve"> </w:t>
      </w:r>
      <w:r w:rsidR="001904A5" w:rsidRPr="00944346">
        <w:rPr>
          <w:rFonts w:ascii="Garamond" w:hAnsi="Garamond" w:cs="Garamond"/>
          <w:sz w:val="22"/>
          <w:szCs w:val="22"/>
        </w:rPr>
        <w:t>sufficient to accom</w:t>
      </w:r>
      <w:r w:rsidR="001904A5" w:rsidRPr="00944346">
        <w:rPr>
          <w:rFonts w:ascii="Garamond" w:hAnsi="Garamond"/>
          <w:sz w:val="22"/>
          <w:szCs w:val="22"/>
        </w:rPr>
        <w:t>modate the tenant’s employees</w:t>
      </w:r>
      <w:r w:rsidR="001904A5">
        <w:rPr>
          <w:rFonts w:ascii="Garamond" w:hAnsi="Garamond"/>
          <w:sz w:val="22"/>
          <w:szCs w:val="22"/>
        </w:rPr>
        <w:t>, and visitors</w:t>
      </w:r>
      <w:r w:rsidRPr="00E851AA">
        <w:rPr>
          <w:rFonts w:ascii="Garamond" w:hAnsi="Garamond"/>
          <w:sz w:val="22"/>
          <w:szCs w:val="22"/>
        </w:rPr>
        <w:t xml:space="preserve">.  The number of spaces required will be determined by the </w:t>
      </w:r>
      <w:r w:rsidR="00BC650E">
        <w:rPr>
          <w:rFonts w:ascii="Garamond" w:hAnsi="Garamond"/>
          <w:sz w:val="22"/>
          <w:szCs w:val="22"/>
        </w:rPr>
        <w:t>Landlord</w:t>
      </w:r>
      <w:r w:rsidRPr="00E851AA">
        <w:rPr>
          <w:rFonts w:ascii="Garamond" w:hAnsi="Garamond"/>
          <w:sz w:val="22"/>
          <w:szCs w:val="22"/>
        </w:rPr>
        <w:t xml:space="preserve"> in consultation with the tenant</w:t>
      </w:r>
      <w:r w:rsidR="001904A5">
        <w:rPr>
          <w:rFonts w:ascii="Garamond" w:hAnsi="Garamond"/>
          <w:sz w:val="22"/>
          <w:szCs w:val="22"/>
        </w:rPr>
        <w:t>.</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All common areas </w:t>
      </w:r>
      <w:r w:rsidR="001904A5">
        <w:rPr>
          <w:rFonts w:ascii="Garamond" w:hAnsi="Garamond" w:cs="Garamond"/>
          <w:sz w:val="22"/>
          <w:szCs w:val="22"/>
        </w:rPr>
        <w:t>within</w:t>
      </w:r>
      <w:r w:rsidRPr="00E851AA">
        <w:rPr>
          <w:rFonts w:ascii="Garamond" w:hAnsi="Garamond" w:cs="Garamond"/>
          <w:sz w:val="22"/>
          <w:szCs w:val="22"/>
        </w:rPr>
        <w:t xml:space="preserve"> </w:t>
      </w:r>
      <w:r w:rsidR="00BC650E">
        <w:rPr>
          <w:rFonts w:ascii="Garamond" w:hAnsi="Garamond" w:cs="Garamond"/>
          <w:sz w:val="22"/>
          <w:szCs w:val="22"/>
        </w:rPr>
        <w:t>Campus</w:t>
      </w:r>
      <w:r w:rsidR="004B0443">
        <w:rPr>
          <w:rFonts w:ascii="Garamond" w:hAnsi="Garamond" w:cs="Garamond"/>
          <w:sz w:val="22"/>
          <w:szCs w:val="22"/>
        </w:rPr>
        <w:t xml:space="preserve"> </w:t>
      </w:r>
      <w:r w:rsidR="001904A5">
        <w:rPr>
          <w:rFonts w:ascii="Garamond" w:hAnsi="Garamond" w:cs="Garamond"/>
          <w:sz w:val="22"/>
          <w:szCs w:val="22"/>
        </w:rPr>
        <w:t>Neighborhood</w:t>
      </w:r>
      <w:r w:rsidR="0001192A">
        <w:rPr>
          <w:rFonts w:ascii="Garamond" w:hAnsi="Garamond" w:cs="Garamond"/>
          <w:sz w:val="22"/>
          <w:szCs w:val="22"/>
        </w:rPr>
        <w:t>(</w:t>
      </w:r>
      <w:r w:rsidR="001904A5">
        <w:rPr>
          <w:rFonts w:ascii="Garamond" w:hAnsi="Garamond" w:cs="Garamond"/>
          <w:sz w:val="22"/>
          <w:szCs w:val="22"/>
        </w:rPr>
        <w:t>s</w:t>
      </w:r>
      <w:r w:rsidR="0001192A">
        <w:rPr>
          <w:rFonts w:ascii="Garamond" w:hAnsi="Garamond" w:cs="Garamond"/>
          <w:sz w:val="22"/>
          <w:szCs w:val="22"/>
        </w:rPr>
        <w:t>)</w:t>
      </w:r>
      <w:r w:rsidR="001904A5">
        <w:rPr>
          <w:rFonts w:ascii="Garamond" w:hAnsi="Garamond" w:cs="Garamond"/>
          <w:sz w:val="22"/>
          <w:szCs w:val="22"/>
        </w:rPr>
        <w:t xml:space="preserve"> of Interest</w:t>
      </w:r>
      <w:r w:rsidR="001904A5" w:rsidRPr="00944346">
        <w:rPr>
          <w:rFonts w:ascii="Garamond" w:hAnsi="Garamond" w:cs="Garamond"/>
          <w:sz w:val="22"/>
          <w:szCs w:val="22"/>
        </w:rPr>
        <w:t xml:space="preserve"> </w:t>
      </w:r>
      <w:r w:rsidRPr="00E851AA">
        <w:rPr>
          <w:rFonts w:ascii="Garamond" w:hAnsi="Garamond" w:cs="Garamond"/>
          <w:sz w:val="22"/>
          <w:szCs w:val="22"/>
        </w:rPr>
        <w:t xml:space="preserve">are subject to exclusive management and control by the </w:t>
      </w:r>
      <w:r w:rsidR="00BC650E">
        <w:rPr>
          <w:rFonts w:ascii="Garamond" w:hAnsi="Garamond" w:cs="Garamond"/>
          <w:sz w:val="22"/>
          <w:szCs w:val="22"/>
        </w:rPr>
        <w:t>Landlord</w:t>
      </w:r>
      <w:r w:rsidRPr="00E851AA">
        <w:rPr>
          <w:rFonts w:ascii="Garamond" w:hAnsi="Garamond"/>
          <w:sz w:val="22"/>
          <w:szCs w:val="22"/>
        </w:rPr>
        <w:t xml:space="preserve">.  Common areas include all areas, space, facilities, equipment and signs on or about the campus that are not contained in the premises of a tenant.  Common areas specifically include, but are not limited to, the </w:t>
      </w:r>
      <w:r w:rsidR="0001192A">
        <w:rPr>
          <w:rFonts w:ascii="Garamond" w:hAnsi="Garamond"/>
          <w:sz w:val="22"/>
          <w:szCs w:val="22"/>
        </w:rPr>
        <w:t>Landlord</w:t>
      </w:r>
      <w:r w:rsidRPr="00E851AA">
        <w:rPr>
          <w:rFonts w:ascii="Garamond" w:hAnsi="Garamond"/>
          <w:sz w:val="22"/>
          <w:szCs w:val="22"/>
        </w:rPr>
        <w:t>’s easement to and from the property, sidewalks, access roads, landscape areas, parks, courtyards, greenbelts, bicycle paths, utility lines, and utility rooms.</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Within </w:t>
      </w:r>
      <w:r w:rsidR="001904A5">
        <w:rPr>
          <w:rFonts w:ascii="Garamond" w:hAnsi="Garamond" w:cs="Garamond"/>
          <w:sz w:val="22"/>
          <w:szCs w:val="22"/>
        </w:rPr>
        <w:t>a date certain</w:t>
      </w:r>
      <w:r w:rsidR="00347456">
        <w:rPr>
          <w:rFonts w:ascii="Garamond" w:hAnsi="Garamond" w:cs="Garamond"/>
          <w:sz w:val="22"/>
          <w:szCs w:val="22"/>
        </w:rPr>
        <w:t xml:space="preserve"> defined by the </w:t>
      </w:r>
      <w:r w:rsidR="00BC650E">
        <w:rPr>
          <w:rFonts w:ascii="Garamond" w:hAnsi="Garamond" w:cs="Garamond"/>
          <w:sz w:val="22"/>
          <w:szCs w:val="22"/>
        </w:rPr>
        <w:t>Landlord</w:t>
      </w:r>
      <w:r w:rsidR="00347456">
        <w:rPr>
          <w:rFonts w:ascii="Garamond" w:hAnsi="Garamond" w:cs="Garamond"/>
          <w:sz w:val="22"/>
          <w:szCs w:val="22"/>
        </w:rPr>
        <w:t xml:space="preserve"> under the terms of the lease, ground lease </w:t>
      </w:r>
      <w:r w:rsidRPr="00E851AA">
        <w:rPr>
          <w:rFonts w:ascii="Garamond" w:hAnsi="Garamond" w:cs="Garamond"/>
          <w:sz w:val="22"/>
          <w:szCs w:val="22"/>
        </w:rPr>
        <w:t>tenant</w:t>
      </w:r>
      <w:r w:rsidR="00347456">
        <w:rPr>
          <w:rFonts w:ascii="Garamond" w:hAnsi="Garamond" w:cs="Garamond"/>
          <w:sz w:val="22"/>
          <w:szCs w:val="22"/>
        </w:rPr>
        <w:t>s</w:t>
      </w:r>
      <w:r w:rsidRPr="00E851AA">
        <w:rPr>
          <w:rFonts w:ascii="Garamond" w:hAnsi="Garamond" w:cs="Garamond"/>
          <w:sz w:val="22"/>
          <w:szCs w:val="22"/>
        </w:rPr>
        <w:t xml:space="preserve"> must submit </w:t>
      </w:r>
      <w:r w:rsidR="00347456">
        <w:rPr>
          <w:rFonts w:ascii="Garamond" w:hAnsi="Garamond" w:cs="Garamond"/>
          <w:sz w:val="22"/>
          <w:szCs w:val="22"/>
        </w:rPr>
        <w:t xml:space="preserve">to the </w:t>
      </w:r>
      <w:r w:rsidR="0001192A">
        <w:rPr>
          <w:rFonts w:ascii="Garamond" w:hAnsi="Garamond" w:cs="Garamond"/>
          <w:sz w:val="22"/>
          <w:szCs w:val="22"/>
        </w:rPr>
        <w:t>Landlord</w:t>
      </w:r>
      <w:r w:rsidR="00347456">
        <w:rPr>
          <w:rFonts w:ascii="Garamond" w:hAnsi="Garamond" w:cs="Garamond"/>
          <w:sz w:val="22"/>
          <w:szCs w:val="22"/>
        </w:rPr>
        <w:t xml:space="preserve"> for</w:t>
      </w:r>
      <w:r w:rsidRPr="00E851AA">
        <w:rPr>
          <w:rFonts w:ascii="Garamond" w:hAnsi="Garamond" w:cs="Garamond"/>
          <w:sz w:val="22"/>
          <w:szCs w:val="22"/>
        </w:rPr>
        <w:t xml:space="preserve"> approval </w:t>
      </w:r>
      <w:r w:rsidR="00347456">
        <w:rPr>
          <w:rFonts w:ascii="Garamond" w:hAnsi="Garamond" w:cs="Garamond"/>
          <w:sz w:val="22"/>
          <w:szCs w:val="22"/>
        </w:rPr>
        <w:t xml:space="preserve">a </w:t>
      </w:r>
      <w:r w:rsidRPr="00E851AA">
        <w:rPr>
          <w:rFonts w:ascii="Garamond" w:hAnsi="Garamond" w:cs="Garamond"/>
          <w:sz w:val="22"/>
          <w:szCs w:val="22"/>
        </w:rPr>
        <w:t>c</w:t>
      </w:r>
      <w:r w:rsidRPr="00E851AA">
        <w:rPr>
          <w:rFonts w:ascii="Garamond" w:hAnsi="Garamond"/>
          <w:sz w:val="22"/>
          <w:szCs w:val="22"/>
        </w:rPr>
        <w:t>omplete arc</w:t>
      </w:r>
      <w:r w:rsidR="00347456">
        <w:rPr>
          <w:rFonts w:ascii="Garamond" w:hAnsi="Garamond"/>
          <w:sz w:val="22"/>
          <w:szCs w:val="22"/>
        </w:rPr>
        <w:t xml:space="preserve">hitectural and engineering </w:t>
      </w:r>
      <w:r w:rsidR="00847F36">
        <w:rPr>
          <w:rFonts w:ascii="Garamond" w:hAnsi="Garamond"/>
          <w:sz w:val="22"/>
          <w:szCs w:val="22"/>
        </w:rPr>
        <w:t>specification</w:t>
      </w:r>
      <w:r w:rsidR="00347456" w:rsidRPr="00944346">
        <w:rPr>
          <w:rFonts w:ascii="Garamond" w:hAnsi="Garamond"/>
          <w:sz w:val="22"/>
          <w:szCs w:val="22"/>
        </w:rPr>
        <w:t xml:space="preserve"> </w:t>
      </w:r>
      <w:r w:rsidR="00347456">
        <w:rPr>
          <w:rFonts w:ascii="Garamond" w:hAnsi="Garamond"/>
          <w:sz w:val="22"/>
          <w:szCs w:val="22"/>
        </w:rPr>
        <w:t xml:space="preserve">and plan </w:t>
      </w:r>
      <w:r w:rsidRPr="00E851AA">
        <w:rPr>
          <w:rFonts w:ascii="Garamond" w:hAnsi="Garamond"/>
          <w:sz w:val="22"/>
          <w:szCs w:val="22"/>
        </w:rPr>
        <w:t xml:space="preserve">for </w:t>
      </w:r>
      <w:r w:rsidR="00347456">
        <w:rPr>
          <w:rFonts w:ascii="Garamond" w:hAnsi="Garamond"/>
          <w:sz w:val="22"/>
          <w:szCs w:val="22"/>
        </w:rPr>
        <w:t xml:space="preserve">any buildings, structures </w:t>
      </w:r>
      <w:r w:rsidRPr="00E851AA">
        <w:rPr>
          <w:rFonts w:ascii="Garamond" w:hAnsi="Garamond"/>
          <w:sz w:val="22"/>
          <w:szCs w:val="22"/>
        </w:rPr>
        <w:t>and</w:t>
      </w:r>
      <w:r w:rsidR="00347456">
        <w:rPr>
          <w:rFonts w:ascii="Garamond" w:hAnsi="Garamond"/>
          <w:sz w:val="22"/>
          <w:szCs w:val="22"/>
        </w:rPr>
        <w:t>/or</w:t>
      </w:r>
      <w:r w:rsidRPr="00E851AA">
        <w:rPr>
          <w:rFonts w:ascii="Garamond" w:hAnsi="Garamond"/>
          <w:sz w:val="22"/>
          <w:szCs w:val="22"/>
        </w:rPr>
        <w:t xml:space="preserve"> improvements to be placed or constructed on the </w:t>
      </w:r>
      <w:r w:rsidR="00347456">
        <w:rPr>
          <w:rFonts w:ascii="Garamond" w:hAnsi="Garamond"/>
          <w:sz w:val="22"/>
          <w:szCs w:val="22"/>
        </w:rPr>
        <w:t>subject property</w:t>
      </w:r>
      <w:r w:rsidRPr="00E851AA">
        <w:rPr>
          <w:rFonts w:ascii="Garamond" w:hAnsi="Garamond"/>
          <w:sz w:val="22"/>
          <w:szCs w:val="22"/>
        </w:rPr>
        <w:t xml:space="preserve">.  The </w:t>
      </w:r>
      <w:r w:rsidR="00BC650E">
        <w:rPr>
          <w:rFonts w:ascii="Garamond" w:hAnsi="Garamond"/>
          <w:sz w:val="22"/>
          <w:szCs w:val="22"/>
        </w:rPr>
        <w:t>Landlord</w:t>
      </w:r>
      <w:r w:rsidRPr="00E851AA">
        <w:rPr>
          <w:rFonts w:ascii="Garamond" w:hAnsi="Garamond"/>
          <w:sz w:val="22"/>
          <w:szCs w:val="22"/>
        </w:rPr>
        <w:t xml:space="preserve">’s </w:t>
      </w:r>
      <w:r w:rsidR="00347456">
        <w:rPr>
          <w:rFonts w:ascii="Garamond" w:hAnsi="Garamond"/>
          <w:sz w:val="22"/>
          <w:szCs w:val="22"/>
        </w:rPr>
        <w:t xml:space="preserve">reserves the right to </w:t>
      </w:r>
      <w:r w:rsidRPr="00E851AA">
        <w:rPr>
          <w:rFonts w:ascii="Garamond" w:hAnsi="Garamond"/>
          <w:sz w:val="22"/>
          <w:szCs w:val="22"/>
        </w:rPr>
        <w:t xml:space="preserve">prior approval of the project </w:t>
      </w:r>
      <w:r w:rsidR="00347456">
        <w:rPr>
          <w:rFonts w:ascii="Garamond" w:hAnsi="Garamond"/>
          <w:sz w:val="22"/>
          <w:szCs w:val="22"/>
        </w:rPr>
        <w:t>architect</w:t>
      </w:r>
      <w:r w:rsidRPr="00E851AA">
        <w:rPr>
          <w:rFonts w:ascii="Garamond" w:hAnsi="Garamond"/>
          <w:sz w:val="22"/>
          <w:szCs w:val="22"/>
        </w:rPr>
        <w:t>, and</w:t>
      </w:r>
      <w:r w:rsidR="00347456">
        <w:rPr>
          <w:rFonts w:ascii="Garamond" w:hAnsi="Garamond"/>
          <w:sz w:val="22"/>
          <w:szCs w:val="22"/>
        </w:rPr>
        <w:t xml:space="preserve"> in any event, </w:t>
      </w:r>
      <w:r w:rsidR="00E0732A">
        <w:rPr>
          <w:rFonts w:ascii="Garamond" w:hAnsi="Garamond"/>
          <w:sz w:val="22"/>
          <w:szCs w:val="22"/>
        </w:rPr>
        <w:t>a</w:t>
      </w:r>
      <w:r w:rsidR="00847F36">
        <w:rPr>
          <w:rFonts w:ascii="Garamond" w:hAnsi="Garamond"/>
          <w:sz w:val="22"/>
          <w:szCs w:val="22"/>
        </w:rPr>
        <w:t xml:space="preserve">ll </w:t>
      </w:r>
      <w:r w:rsidR="00347456">
        <w:rPr>
          <w:rFonts w:ascii="Garamond" w:hAnsi="Garamond"/>
          <w:sz w:val="22"/>
          <w:szCs w:val="22"/>
        </w:rPr>
        <w:t>architect</w:t>
      </w:r>
      <w:r w:rsidR="00E0732A">
        <w:rPr>
          <w:rFonts w:ascii="Garamond" w:hAnsi="Garamond"/>
          <w:sz w:val="22"/>
          <w:szCs w:val="22"/>
        </w:rPr>
        <w:t>s used</w:t>
      </w:r>
      <w:r w:rsidR="00347456">
        <w:rPr>
          <w:rFonts w:ascii="Garamond" w:hAnsi="Garamond"/>
          <w:sz w:val="22"/>
          <w:szCs w:val="22"/>
        </w:rPr>
        <w:t xml:space="preserve"> </w:t>
      </w:r>
      <w:r w:rsidRPr="00E851AA">
        <w:rPr>
          <w:rFonts w:ascii="Garamond" w:hAnsi="Garamond"/>
          <w:sz w:val="22"/>
          <w:szCs w:val="22"/>
        </w:rPr>
        <w:t xml:space="preserve">must be registered </w:t>
      </w:r>
      <w:r w:rsidR="00564413">
        <w:rPr>
          <w:rFonts w:ascii="Garamond" w:hAnsi="Garamond"/>
          <w:sz w:val="22"/>
          <w:szCs w:val="22"/>
        </w:rPr>
        <w:t xml:space="preserve">and licensed to do business in the state of </w:t>
      </w:r>
      <w:r w:rsidRPr="00E851AA">
        <w:rPr>
          <w:rFonts w:ascii="Garamond" w:hAnsi="Garamond"/>
          <w:sz w:val="22"/>
          <w:szCs w:val="22"/>
        </w:rPr>
        <w:t>North Carolina.</w:t>
      </w:r>
    </w:p>
    <w:p w:rsidR="00DA6CE5" w:rsidRDefault="00347456">
      <w:pPr>
        <w:pStyle w:val="ListParagraph"/>
        <w:numPr>
          <w:ilvl w:val="0"/>
          <w:numId w:val="4"/>
        </w:numPr>
        <w:spacing w:after="60"/>
        <w:rPr>
          <w:rFonts w:ascii="Garamond" w:hAnsi="Garamond"/>
          <w:sz w:val="22"/>
          <w:szCs w:val="22"/>
        </w:rPr>
      </w:pPr>
      <w:r>
        <w:rPr>
          <w:rFonts w:ascii="Garamond" w:hAnsi="Garamond" w:cs="Garamond"/>
          <w:sz w:val="22"/>
          <w:szCs w:val="22"/>
        </w:rPr>
        <w:t xml:space="preserve">Contractors licensed in </w:t>
      </w:r>
      <w:r w:rsidR="00E851AA" w:rsidRPr="00E851AA">
        <w:rPr>
          <w:rFonts w:ascii="Garamond" w:hAnsi="Garamond" w:cs="Garamond"/>
          <w:sz w:val="22"/>
          <w:szCs w:val="22"/>
        </w:rPr>
        <w:t xml:space="preserve">North Carolina </w:t>
      </w:r>
      <w:r>
        <w:rPr>
          <w:rFonts w:ascii="Garamond" w:hAnsi="Garamond" w:cs="Garamond"/>
          <w:sz w:val="22"/>
          <w:szCs w:val="22"/>
        </w:rPr>
        <w:t xml:space="preserve">should be employed whenever possible in the construction of structures or in making </w:t>
      </w:r>
      <w:r w:rsidR="00E851AA" w:rsidRPr="00E851AA">
        <w:rPr>
          <w:rFonts w:ascii="Garamond" w:hAnsi="Garamond" w:cs="Garamond"/>
          <w:sz w:val="22"/>
          <w:szCs w:val="22"/>
        </w:rPr>
        <w:t xml:space="preserve">improvements </w:t>
      </w:r>
      <w:r>
        <w:rPr>
          <w:rFonts w:ascii="Garamond" w:hAnsi="Garamond" w:cs="Garamond"/>
          <w:sz w:val="22"/>
          <w:szCs w:val="22"/>
        </w:rPr>
        <w:t xml:space="preserve">to existing structures </w:t>
      </w:r>
      <w:r w:rsidR="00E851AA" w:rsidRPr="00E851AA">
        <w:rPr>
          <w:rFonts w:ascii="Garamond" w:hAnsi="Garamond" w:cs="Garamond"/>
          <w:sz w:val="22"/>
          <w:szCs w:val="22"/>
        </w:rPr>
        <w:t xml:space="preserve">on </w:t>
      </w:r>
      <w:r w:rsidR="0001192A">
        <w:rPr>
          <w:rFonts w:ascii="Garamond" w:hAnsi="Garamond" w:cs="Garamond"/>
          <w:sz w:val="22"/>
          <w:szCs w:val="22"/>
        </w:rPr>
        <w:t>the Campus</w:t>
      </w:r>
      <w:r w:rsidR="00E851AA" w:rsidRPr="00E851AA">
        <w:rPr>
          <w:rFonts w:ascii="Garamond" w:hAnsi="Garamond" w:cs="Garamond"/>
          <w:sz w:val="22"/>
          <w:szCs w:val="22"/>
        </w:rPr>
        <w:t xml:space="preserve">.  The </w:t>
      </w:r>
      <w:r w:rsidR="0001192A">
        <w:rPr>
          <w:rFonts w:ascii="Garamond" w:hAnsi="Garamond" w:cs="Garamond"/>
          <w:sz w:val="22"/>
          <w:szCs w:val="22"/>
        </w:rPr>
        <w:t>Landlord</w:t>
      </w:r>
      <w:r w:rsidR="00E851AA" w:rsidRPr="00E851AA">
        <w:rPr>
          <w:rFonts w:ascii="Garamond" w:hAnsi="Garamond" w:cs="Garamond"/>
          <w:sz w:val="22"/>
          <w:szCs w:val="22"/>
        </w:rPr>
        <w:t xml:space="preserve">’s prior written approval </w:t>
      </w:r>
      <w:r>
        <w:rPr>
          <w:rFonts w:ascii="Garamond" w:hAnsi="Garamond" w:cs="Garamond"/>
          <w:sz w:val="22"/>
          <w:szCs w:val="22"/>
        </w:rPr>
        <w:t>all contractors</w:t>
      </w:r>
      <w:r w:rsidR="00E851AA" w:rsidRPr="00E851AA">
        <w:rPr>
          <w:rFonts w:ascii="Garamond" w:hAnsi="Garamond" w:cs="Garamond"/>
          <w:sz w:val="22"/>
          <w:szCs w:val="22"/>
        </w:rPr>
        <w:t xml:space="preserve"> must be obtained</w:t>
      </w:r>
      <w:r>
        <w:rPr>
          <w:rFonts w:ascii="Garamond" w:hAnsi="Garamond" w:cs="Garamond"/>
          <w:sz w:val="22"/>
          <w:szCs w:val="22"/>
        </w:rPr>
        <w:t xml:space="preserve"> prior to commencement of work</w:t>
      </w:r>
      <w:r w:rsidR="00E851AA" w:rsidRPr="00E851AA">
        <w:rPr>
          <w:rFonts w:ascii="Garamond" w:hAnsi="Garamond" w:cs="Garamond"/>
          <w:sz w:val="22"/>
          <w:szCs w:val="22"/>
        </w:rPr>
        <w:t xml:space="preserve">.  </w:t>
      </w:r>
      <w:r>
        <w:rPr>
          <w:rFonts w:ascii="Garamond" w:hAnsi="Garamond" w:cs="Garamond"/>
          <w:sz w:val="22"/>
          <w:szCs w:val="22"/>
        </w:rPr>
        <w:t>Tenants will be responsible for obtaining</w:t>
      </w:r>
      <w:r w:rsidR="00E851AA" w:rsidRPr="00E851AA">
        <w:rPr>
          <w:rFonts w:ascii="Garamond" w:hAnsi="Garamond" w:cs="Garamond"/>
          <w:sz w:val="22"/>
          <w:szCs w:val="22"/>
        </w:rPr>
        <w:t xml:space="preserve"> al</w:t>
      </w:r>
      <w:r w:rsidR="00E851AA" w:rsidRPr="00E851AA">
        <w:rPr>
          <w:rFonts w:ascii="Garamond" w:hAnsi="Garamond"/>
          <w:sz w:val="22"/>
          <w:szCs w:val="22"/>
        </w:rPr>
        <w:t>l necessary l</w:t>
      </w:r>
      <w:r>
        <w:rPr>
          <w:rFonts w:ascii="Garamond" w:hAnsi="Garamond"/>
          <w:sz w:val="22"/>
          <w:szCs w:val="22"/>
        </w:rPr>
        <w:t>icenses and permits necessary</w:t>
      </w:r>
      <w:r w:rsidR="00847F36">
        <w:rPr>
          <w:rFonts w:ascii="Garamond" w:hAnsi="Garamond"/>
          <w:sz w:val="22"/>
          <w:szCs w:val="22"/>
        </w:rPr>
        <w:t xml:space="preserve">, </w:t>
      </w:r>
      <w:r>
        <w:rPr>
          <w:rFonts w:ascii="Garamond" w:hAnsi="Garamond"/>
          <w:sz w:val="22"/>
          <w:szCs w:val="22"/>
        </w:rPr>
        <w:t>for assuring that</w:t>
      </w:r>
      <w:r w:rsidR="00E851AA" w:rsidRPr="00E851AA">
        <w:rPr>
          <w:rFonts w:ascii="Garamond" w:hAnsi="Garamond"/>
          <w:sz w:val="22"/>
          <w:szCs w:val="22"/>
        </w:rPr>
        <w:t xml:space="preserve"> </w:t>
      </w:r>
      <w:r>
        <w:rPr>
          <w:rFonts w:ascii="Garamond" w:hAnsi="Garamond"/>
          <w:sz w:val="22"/>
          <w:szCs w:val="22"/>
        </w:rPr>
        <w:t xml:space="preserve">all construction is made in a </w:t>
      </w:r>
      <w:r w:rsidR="00E851AA" w:rsidRPr="00E851AA">
        <w:rPr>
          <w:rFonts w:ascii="Garamond" w:hAnsi="Garamond"/>
          <w:sz w:val="22"/>
          <w:szCs w:val="22"/>
        </w:rPr>
        <w:t xml:space="preserve">good and workmanlike </w:t>
      </w:r>
      <w:r>
        <w:rPr>
          <w:rFonts w:ascii="Garamond" w:hAnsi="Garamond"/>
          <w:sz w:val="22"/>
          <w:szCs w:val="22"/>
        </w:rPr>
        <w:t>manner</w:t>
      </w:r>
      <w:r w:rsidR="00E851AA" w:rsidRPr="00E851AA">
        <w:rPr>
          <w:rFonts w:ascii="Garamond" w:hAnsi="Garamond"/>
          <w:sz w:val="22"/>
          <w:szCs w:val="22"/>
        </w:rPr>
        <w:t xml:space="preserve">, and </w:t>
      </w:r>
      <w:r w:rsidR="00847F36">
        <w:rPr>
          <w:rFonts w:ascii="Garamond" w:hAnsi="Garamond"/>
          <w:sz w:val="22"/>
          <w:szCs w:val="22"/>
        </w:rPr>
        <w:t xml:space="preserve">for ensuring </w:t>
      </w:r>
      <w:r>
        <w:rPr>
          <w:rFonts w:ascii="Garamond" w:hAnsi="Garamond"/>
          <w:sz w:val="22"/>
          <w:szCs w:val="22"/>
        </w:rPr>
        <w:t xml:space="preserve">that all activity is in conformance with </w:t>
      </w:r>
      <w:r w:rsidR="00847F36">
        <w:rPr>
          <w:rFonts w:ascii="Garamond" w:hAnsi="Garamond"/>
          <w:sz w:val="22"/>
          <w:szCs w:val="22"/>
        </w:rPr>
        <w:t>all applicable license, permit, regulation</w:t>
      </w:r>
      <w:r w:rsidR="00E851AA" w:rsidRPr="00E851AA">
        <w:rPr>
          <w:rFonts w:ascii="Garamond" w:hAnsi="Garamond"/>
          <w:sz w:val="22"/>
          <w:szCs w:val="22"/>
        </w:rPr>
        <w:t>, and building codes.</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Any building constructed in any Neighb</w:t>
      </w:r>
      <w:r w:rsidRPr="00E851AA">
        <w:rPr>
          <w:rFonts w:ascii="Garamond" w:hAnsi="Garamond"/>
          <w:sz w:val="22"/>
          <w:szCs w:val="22"/>
        </w:rPr>
        <w:t xml:space="preserve">orhood </w:t>
      </w:r>
      <w:r w:rsidR="00847F36">
        <w:rPr>
          <w:rFonts w:ascii="Garamond" w:hAnsi="Garamond"/>
          <w:sz w:val="22"/>
          <w:szCs w:val="22"/>
        </w:rPr>
        <w:t xml:space="preserve">of Interest </w:t>
      </w:r>
      <w:r w:rsidRPr="00E851AA">
        <w:rPr>
          <w:rFonts w:ascii="Garamond" w:hAnsi="Garamond"/>
          <w:sz w:val="22"/>
          <w:szCs w:val="22"/>
        </w:rPr>
        <w:t xml:space="preserve">on </w:t>
      </w:r>
      <w:r w:rsidR="0001192A">
        <w:rPr>
          <w:rFonts w:ascii="Garamond" w:hAnsi="Garamond"/>
          <w:sz w:val="22"/>
          <w:szCs w:val="22"/>
        </w:rPr>
        <w:t>the Campus</w:t>
      </w:r>
      <w:r w:rsidRPr="00E851AA">
        <w:rPr>
          <w:rFonts w:ascii="Garamond" w:hAnsi="Garamond"/>
          <w:sz w:val="22"/>
          <w:szCs w:val="22"/>
        </w:rPr>
        <w:t xml:space="preserve"> must conform to architectural design/standards established by the </w:t>
      </w:r>
      <w:r w:rsidR="00BC650E">
        <w:rPr>
          <w:rFonts w:ascii="Garamond" w:hAnsi="Garamond"/>
          <w:sz w:val="22"/>
          <w:szCs w:val="22"/>
        </w:rPr>
        <w:t>Landlord</w:t>
      </w:r>
      <w:r w:rsidRPr="00E851AA">
        <w:rPr>
          <w:rFonts w:ascii="Garamond" w:hAnsi="Garamond"/>
          <w:sz w:val="22"/>
          <w:szCs w:val="22"/>
        </w:rPr>
        <w:t xml:space="preserve"> for that Neighborhood.  </w:t>
      </w:r>
    </w:p>
    <w:p w:rsidR="00DA6CE5" w:rsidRDefault="00847F36">
      <w:pPr>
        <w:pStyle w:val="ListParagraph"/>
        <w:numPr>
          <w:ilvl w:val="0"/>
          <w:numId w:val="4"/>
        </w:numPr>
        <w:spacing w:after="60"/>
        <w:rPr>
          <w:rFonts w:ascii="Garamond" w:hAnsi="Garamond"/>
          <w:sz w:val="22"/>
          <w:szCs w:val="22"/>
        </w:rPr>
      </w:pPr>
      <w:r>
        <w:rPr>
          <w:rFonts w:ascii="Garamond" w:hAnsi="Garamond" w:cs="Garamond"/>
          <w:sz w:val="22"/>
          <w:szCs w:val="22"/>
        </w:rPr>
        <w:t>All</w:t>
      </w:r>
      <w:r w:rsidR="00E851AA" w:rsidRPr="00E851AA">
        <w:rPr>
          <w:rFonts w:ascii="Garamond" w:hAnsi="Garamond" w:cs="Garamond"/>
          <w:sz w:val="22"/>
          <w:szCs w:val="22"/>
        </w:rPr>
        <w:t xml:space="preserve"> plans, specifications, and construction of improvements on </w:t>
      </w:r>
      <w:r w:rsidR="0001192A">
        <w:rPr>
          <w:rFonts w:ascii="Garamond" w:hAnsi="Garamond" w:cs="Garamond"/>
          <w:sz w:val="22"/>
          <w:szCs w:val="22"/>
        </w:rPr>
        <w:t>the Campus</w:t>
      </w:r>
      <w:r w:rsidR="00E851AA" w:rsidRPr="00E851AA">
        <w:rPr>
          <w:rFonts w:ascii="Garamond" w:hAnsi="Garamond" w:cs="Garamond"/>
          <w:sz w:val="22"/>
          <w:szCs w:val="22"/>
        </w:rPr>
        <w:t xml:space="preserve"> </w:t>
      </w:r>
      <w:r>
        <w:rPr>
          <w:rFonts w:ascii="Garamond" w:hAnsi="Garamond" w:cs="Garamond"/>
          <w:sz w:val="22"/>
          <w:szCs w:val="22"/>
        </w:rPr>
        <w:t xml:space="preserve">will be subject to </w:t>
      </w:r>
      <w:r w:rsidR="00E851AA" w:rsidRPr="00E851AA">
        <w:rPr>
          <w:rFonts w:ascii="Garamond" w:hAnsi="Garamond" w:cs="Garamond"/>
          <w:sz w:val="22"/>
          <w:szCs w:val="22"/>
        </w:rPr>
        <w:t xml:space="preserve">review </w:t>
      </w:r>
      <w:r>
        <w:rPr>
          <w:rFonts w:ascii="Garamond" w:hAnsi="Garamond" w:cs="Garamond"/>
          <w:sz w:val="22"/>
          <w:szCs w:val="22"/>
        </w:rPr>
        <w:t xml:space="preserve">and approval </w:t>
      </w:r>
      <w:r w:rsidR="00E851AA" w:rsidRPr="00E851AA">
        <w:rPr>
          <w:rFonts w:ascii="Garamond" w:hAnsi="Garamond" w:cs="Garamond"/>
          <w:sz w:val="22"/>
          <w:szCs w:val="22"/>
        </w:rPr>
        <w:t xml:space="preserve">by </w:t>
      </w:r>
      <w:r>
        <w:rPr>
          <w:rFonts w:ascii="Garamond" w:hAnsi="Garamond" w:cs="Garamond"/>
          <w:sz w:val="22"/>
          <w:szCs w:val="22"/>
        </w:rPr>
        <w:t xml:space="preserve">all </w:t>
      </w:r>
      <w:r w:rsidR="00E851AA" w:rsidRPr="00E851AA">
        <w:rPr>
          <w:rFonts w:ascii="Garamond" w:hAnsi="Garamond" w:cs="Garamond"/>
          <w:sz w:val="22"/>
          <w:szCs w:val="22"/>
        </w:rPr>
        <w:t>North Carolina regu</w:t>
      </w:r>
      <w:r w:rsidR="00E851AA" w:rsidRPr="00E851AA">
        <w:rPr>
          <w:rFonts w:ascii="Garamond" w:hAnsi="Garamond"/>
          <w:sz w:val="22"/>
          <w:szCs w:val="22"/>
        </w:rPr>
        <w:t xml:space="preserve">latory agencies </w:t>
      </w:r>
      <w:r>
        <w:rPr>
          <w:rFonts w:ascii="Garamond" w:hAnsi="Garamond"/>
          <w:sz w:val="22"/>
          <w:szCs w:val="22"/>
        </w:rPr>
        <w:t xml:space="preserve">with jurisdiction. These </w:t>
      </w:r>
      <w:r w:rsidR="00E851AA" w:rsidRPr="00E851AA">
        <w:rPr>
          <w:rFonts w:ascii="Garamond" w:hAnsi="Garamond"/>
          <w:sz w:val="22"/>
          <w:szCs w:val="22"/>
        </w:rPr>
        <w:t>in</w:t>
      </w:r>
      <w:r>
        <w:rPr>
          <w:rFonts w:ascii="Garamond" w:hAnsi="Garamond"/>
          <w:sz w:val="22"/>
          <w:szCs w:val="22"/>
        </w:rPr>
        <w:t>clude but may not be limited to: the NC Department of Administration</w:t>
      </w:r>
      <w:r w:rsidR="00E851AA" w:rsidRPr="00E851AA">
        <w:rPr>
          <w:rFonts w:ascii="Garamond" w:hAnsi="Garamond"/>
          <w:sz w:val="22"/>
          <w:szCs w:val="22"/>
        </w:rPr>
        <w:t xml:space="preserve">, </w:t>
      </w:r>
      <w:r>
        <w:rPr>
          <w:rFonts w:ascii="Garamond" w:hAnsi="Garamond"/>
          <w:sz w:val="22"/>
          <w:szCs w:val="22"/>
        </w:rPr>
        <w:t xml:space="preserve">NC </w:t>
      </w:r>
      <w:r w:rsidR="00E851AA" w:rsidRPr="00E851AA">
        <w:rPr>
          <w:rFonts w:ascii="Garamond" w:hAnsi="Garamond"/>
          <w:sz w:val="22"/>
          <w:szCs w:val="22"/>
        </w:rPr>
        <w:t xml:space="preserve">Office of State Construction, </w:t>
      </w:r>
      <w:r>
        <w:rPr>
          <w:rFonts w:ascii="Garamond" w:hAnsi="Garamond"/>
          <w:sz w:val="22"/>
          <w:szCs w:val="22"/>
        </w:rPr>
        <w:t xml:space="preserve">NC Department of </w:t>
      </w:r>
      <w:r w:rsidR="00E851AA" w:rsidRPr="00E851AA">
        <w:rPr>
          <w:rFonts w:ascii="Garamond" w:hAnsi="Garamond"/>
          <w:sz w:val="22"/>
          <w:szCs w:val="22"/>
        </w:rPr>
        <w:t xml:space="preserve">Labor, and </w:t>
      </w:r>
      <w:r>
        <w:rPr>
          <w:rFonts w:ascii="Garamond" w:hAnsi="Garamond"/>
          <w:sz w:val="22"/>
          <w:szCs w:val="22"/>
        </w:rPr>
        <w:t xml:space="preserve">the NC Department of </w:t>
      </w:r>
      <w:r w:rsidR="00E851AA" w:rsidRPr="00E851AA">
        <w:rPr>
          <w:rFonts w:ascii="Garamond" w:hAnsi="Garamond"/>
          <w:sz w:val="22"/>
          <w:szCs w:val="22"/>
        </w:rPr>
        <w:t>Natural and Environmental Resources</w:t>
      </w:r>
      <w:r>
        <w:rPr>
          <w:rFonts w:ascii="Garamond" w:hAnsi="Garamond"/>
          <w:sz w:val="22"/>
          <w:szCs w:val="22"/>
        </w:rPr>
        <w:t xml:space="preserve"> (DENR)</w:t>
      </w:r>
      <w:r w:rsidR="00E851AA" w:rsidRPr="00E851AA">
        <w:rPr>
          <w:rFonts w:ascii="Garamond" w:hAnsi="Garamond"/>
          <w:sz w:val="22"/>
          <w:szCs w:val="22"/>
        </w:rPr>
        <w:t xml:space="preserve">.  The </w:t>
      </w:r>
      <w:r w:rsidR="0001192A">
        <w:rPr>
          <w:rFonts w:ascii="Garamond" w:hAnsi="Garamond"/>
          <w:sz w:val="22"/>
          <w:szCs w:val="22"/>
        </w:rPr>
        <w:t>Landlord</w:t>
      </w:r>
      <w:r w:rsidR="00E851AA" w:rsidRPr="00E851AA">
        <w:rPr>
          <w:rFonts w:ascii="Garamond" w:hAnsi="Garamond"/>
          <w:sz w:val="22"/>
          <w:szCs w:val="22"/>
        </w:rPr>
        <w:t xml:space="preserve"> will coordinate review of </w:t>
      </w:r>
      <w:r>
        <w:rPr>
          <w:rFonts w:ascii="Garamond" w:hAnsi="Garamond"/>
          <w:sz w:val="22"/>
          <w:szCs w:val="22"/>
        </w:rPr>
        <w:t>all</w:t>
      </w:r>
      <w:r w:rsidR="00E851AA" w:rsidRPr="00E851AA">
        <w:rPr>
          <w:rFonts w:ascii="Garamond" w:hAnsi="Garamond"/>
          <w:sz w:val="22"/>
          <w:szCs w:val="22"/>
        </w:rPr>
        <w:t xml:space="preserve"> plans, specifications, and construction by these agencies and the tenant </w:t>
      </w:r>
      <w:r w:rsidR="00722D86">
        <w:rPr>
          <w:rFonts w:ascii="Garamond" w:hAnsi="Garamond"/>
          <w:sz w:val="22"/>
          <w:szCs w:val="22"/>
        </w:rPr>
        <w:t>will agree</w:t>
      </w:r>
      <w:r w:rsidR="00E851AA" w:rsidRPr="00E851AA">
        <w:rPr>
          <w:rFonts w:ascii="Garamond" w:hAnsi="Garamond"/>
          <w:sz w:val="22"/>
          <w:szCs w:val="22"/>
        </w:rPr>
        <w:t xml:space="preserve"> to take all action necessary to achieve </w:t>
      </w:r>
      <w:r>
        <w:rPr>
          <w:rFonts w:ascii="Garamond" w:hAnsi="Garamond"/>
          <w:sz w:val="22"/>
          <w:szCs w:val="22"/>
        </w:rPr>
        <w:t>any required</w:t>
      </w:r>
      <w:r w:rsidR="00E851AA" w:rsidRPr="00E851AA">
        <w:rPr>
          <w:rFonts w:ascii="Garamond" w:hAnsi="Garamond"/>
          <w:sz w:val="22"/>
          <w:szCs w:val="22"/>
        </w:rPr>
        <w:t xml:space="preserve"> approval</w:t>
      </w:r>
      <w:r>
        <w:rPr>
          <w:rFonts w:ascii="Garamond" w:hAnsi="Garamond"/>
          <w:sz w:val="22"/>
          <w:szCs w:val="22"/>
        </w:rPr>
        <w:t>s</w:t>
      </w:r>
      <w:r w:rsidR="00E851AA" w:rsidRPr="00E851AA">
        <w:rPr>
          <w:rFonts w:ascii="Garamond" w:hAnsi="Garamond"/>
          <w:sz w:val="22"/>
          <w:szCs w:val="22"/>
        </w:rPr>
        <w:t>.</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The tenant </w:t>
      </w:r>
      <w:r w:rsidR="00847F36">
        <w:rPr>
          <w:rFonts w:ascii="Garamond" w:hAnsi="Garamond" w:cs="Garamond"/>
          <w:sz w:val="22"/>
          <w:szCs w:val="22"/>
        </w:rPr>
        <w:t>will be required</w:t>
      </w:r>
      <w:r w:rsidRPr="00E851AA">
        <w:rPr>
          <w:rFonts w:ascii="Garamond" w:hAnsi="Garamond" w:cs="Garamond"/>
          <w:sz w:val="22"/>
          <w:szCs w:val="22"/>
        </w:rPr>
        <w:t xml:space="preserve"> to indemnify and hold the </w:t>
      </w:r>
      <w:r w:rsidR="00BC650E">
        <w:rPr>
          <w:rFonts w:ascii="Garamond" w:hAnsi="Garamond" w:cs="Garamond"/>
          <w:sz w:val="22"/>
          <w:szCs w:val="22"/>
        </w:rPr>
        <w:t>Landlord</w:t>
      </w:r>
      <w:r w:rsidRPr="00E851AA">
        <w:rPr>
          <w:rFonts w:ascii="Garamond" w:hAnsi="Garamond" w:cs="Garamond"/>
          <w:sz w:val="22"/>
          <w:szCs w:val="22"/>
        </w:rPr>
        <w:t xml:space="preserve"> harmless from and against any breach of law, rules, and regulations by the tenant or by the</w:t>
      </w:r>
      <w:r w:rsidRPr="00E851AA">
        <w:rPr>
          <w:rFonts w:ascii="Garamond" w:hAnsi="Garamond"/>
          <w:sz w:val="22"/>
          <w:szCs w:val="22"/>
        </w:rPr>
        <w:t xml:space="preserve"> tenant’s contractors and sub-contractors.</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The tenant </w:t>
      </w:r>
      <w:r w:rsidR="00847F36">
        <w:rPr>
          <w:rFonts w:ascii="Garamond" w:hAnsi="Garamond" w:cs="Garamond"/>
          <w:sz w:val="22"/>
          <w:szCs w:val="22"/>
        </w:rPr>
        <w:t>will be required to</w:t>
      </w:r>
      <w:r w:rsidRPr="00E851AA">
        <w:rPr>
          <w:rFonts w:ascii="Garamond" w:hAnsi="Garamond" w:cs="Garamond"/>
          <w:sz w:val="22"/>
          <w:szCs w:val="22"/>
        </w:rPr>
        <w:t xml:space="preserve"> commit to timely commencement, progress, and completion of </w:t>
      </w:r>
      <w:r w:rsidR="00847F36">
        <w:rPr>
          <w:rFonts w:ascii="Garamond" w:hAnsi="Garamond" w:cs="Garamond"/>
          <w:sz w:val="22"/>
          <w:szCs w:val="22"/>
        </w:rPr>
        <w:t xml:space="preserve">and structures placed or improved </w:t>
      </w:r>
      <w:r w:rsidRPr="00E851AA">
        <w:rPr>
          <w:rFonts w:ascii="Garamond" w:hAnsi="Garamond" w:cs="Garamond"/>
          <w:sz w:val="22"/>
          <w:szCs w:val="22"/>
        </w:rPr>
        <w:t>on the</w:t>
      </w:r>
      <w:r w:rsidR="00847F36">
        <w:rPr>
          <w:rFonts w:ascii="Garamond" w:hAnsi="Garamond" w:cs="Garamond"/>
          <w:sz w:val="22"/>
          <w:szCs w:val="22"/>
        </w:rPr>
        <w:t xml:space="preserve"> </w:t>
      </w:r>
      <w:r w:rsidRPr="00E851AA">
        <w:rPr>
          <w:rFonts w:ascii="Garamond" w:hAnsi="Garamond" w:cs="Garamond"/>
          <w:sz w:val="22"/>
          <w:szCs w:val="22"/>
        </w:rPr>
        <w:t xml:space="preserve">Campus.  </w:t>
      </w:r>
      <w:r w:rsidR="00847F36">
        <w:rPr>
          <w:rFonts w:ascii="Garamond" w:hAnsi="Garamond" w:cs="Garamond"/>
          <w:sz w:val="22"/>
          <w:szCs w:val="22"/>
        </w:rPr>
        <w:t xml:space="preserve">All </w:t>
      </w:r>
      <w:r w:rsidRPr="00E851AA">
        <w:rPr>
          <w:rFonts w:ascii="Garamond" w:hAnsi="Garamond" w:cs="Garamond"/>
          <w:sz w:val="22"/>
          <w:szCs w:val="22"/>
        </w:rPr>
        <w:t>schedule</w:t>
      </w:r>
      <w:r w:rsidR="00847F36">
        <w:rPr>
          <w:rFonts w:ascii="Garamond" w:hAnsi="Garamond" w:cs="Garamond"/>
          <w:sz w:val="22"/>
          <w:szCs w:val="22"/>
        </w:rPr>
        <w:t>s</w:t>
      </w:r>
      <w:r w:rsidRPr="00E851AA">
        <w:rPr>
          <w:rFonts w:ascii="Garamond" w:hAnsi="Garamond" w:cs="Garamond"/>
          <w:sz w:val="22"/>
          <w:szCs w:val="22"/>
        </w:rPr>
        <w:t xml:space="preserve"> for construction, completion, and occ</w:t>
      </w:r>
      <w:r w:rsidRPr="00E851AA">
        <w:rPr>
          <w:rFonts w:ascii="Garamond" w:hAnsi="Garamond"/>
          <w:sz w:val="22"/>
          <w:szCs w:val="22"/>
        </w:rPr>
        <w:t xml:space="preserve">upancy of the improvements </w:t>
      </w:r>
      <w:r w:rsidR="00847F36">
        <w:rPr>
          <w:rFonts w:ascii="Garamond" w:hAnsi="Garamond"/>
          <w:sz w:val="22"/>
          <w:szCs w:val="22"/>
        </w:rPr>
        <w:t xml:space="preserve">will be subject to review and approval by </w:t>
      </w:r>
      <w:r w:rsidRPr="00E851AA">
        <w:rPr>
          <w:rFonts w:ascii="Garamond" w:hAnsi="Garamond"/>
          <w:sz w:val="22"/>
          <w:szCs w:val="22"/>
        </w:rPr>
        <w:t xml:space="preserve">the </w:t>
      </w:r>
      <w:r w:rsidR="00BC650E">
        <w:rPr>
          <w:rFonts w:ascii="Garamond" w:hAnsi="Garamond"/>
          <w:sz w:val="22"/>
          <w:szCs w:val="22"/>
        </w:rPr>
        <w:t>Landlord</w:t>
      </w:r>
      <w:r w:rsidRPr="00E851AA">
        <w:rPr>
          <w:rFonts w:ascii="Garamond" w:hAnsi="Garamond"/>
          <w:sz w:val="22"/>
          <w:szCs w:val="22"/>
        </w:rPr>
        <w:t>.</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The terms, security documents, and source of all financing obtained by the tenant for construction and permanent financing of </w:t>
      </w:r>
      <w:r w:rsidR="00847F36">
        <w:rPr>
          <w:rFonts w:ascii="Garamond" w:hAnsi="Garamond" w:cs="Garamond"/>
          <w:sz w:val="22"/>
          <w:szCs w:val="22"/>
        </w:rPr>
        <w:t xml:space="preserve">structures or </w:t>
      </w:r>
      <w:r w:rsidRPr="00E851AA">
        <w:rPr>
          <w:rFonts w:ascii="Garamond" w:hAnsi="Garamond" w:cs="Garamond"/>
          <w:sz w:val="22"/>
          <w:szCs w:val="22"/>
        </w:rPr>
        <w:t xml:space="preserve">improvements on </w:t>
      </w:r>
      <w:r w:rsidR="0001192A">
        <w:rPr>
          <w:rFonts w:ascii="Garamond" w:hAnsi="Garamond" w:cs="Garamond"/>
          <w:sz w:val="22"/>
          <w:szCs w:val="22"/>
        </w:rPr>
        <w:t>the Campus</w:t>
      </w:r>
      <w:r w:rsidRPr="00E851AA">
        <w:rPr>
          <w:rFonts w:ascii="Garamond" w:hAnsi="Garamond" w:cs="Garamond"/>
          <w:sz w:val="22"/>
          <w:szCs w:val="22"/>
        </w:rPr>
        <w:t xml:space="preserve"> shall (a) be subjec</w:t>
      </w:r>
      <w:r w:rsidRPr="00E851AA">
        <w:rPr>
          <w:rFonts w:ascii="Garamond" w:hAnsi="Garamond"/>
          <w:sz w:val="22"/>
          <w:szCs w:val="22"/>
        </w:rPr>
        <w:t xml:space="preserve">t to </w:t>
      </w:r>
      <w:r w:rsidR="00BC650E">
        <w:rPr>
          <w:rFonts w:ascii="Garamond" w:hAnsi="Garamond"/>
          <w:sz w:val="22"/>
          <w:szCs w:val="22"/>
        </w:rPr>
        <w:t>Landlord</w:t>
      </w:r>
      <w:r w:rsidRPr="00E851AA">
        <w:rPr>
          <w:rFonts w:ascii="Garamond" w:hAnsi="Garamond"/>
          <w:sz w:val="22"/>
          <w:szCs w:val="22"/>
        </w:rPr>
        <w:t xml:space="preserve">’s approval; (b) contain a statement that the lender disclaims any interest or lien against the </w:t>
      </w:r>
      <w:r w:rsidR="00BC650E">
        <w:rPr>
          <w:rFonts w:ascii="Garamond" w:hAnsi="Garamond"/>
          <w:sz w:val="22"/>
          <w:szCs w:val="22"/>
        </w:rPr>
        <w:t>Landlord</w:t>
      </w:r>
      <w:r w:rsidRPr="00E851AA">
        <w:rPr>
          <w:rFonts w:ascii="Garamond" w:hAnsi="Garamond"/>
          <w:sz w:val="22"/>
          <w:szCs w:val="22"/>
        </w:rPr>
        <w:t xml:space="preserve">; (c) acknowledge that the </w:t>
      </w:r>
      <w:r w:rsidR="00BC650E">
        <w:rPr>
          <w:rFonts w:ascii="Garamond" w:hAnsi="Garamond"/>
          <w:sz w:val="22"/>
          <w:szCs w:val="22"/>
        </w:rPr>
        <w:t>Landlord</w:t>
      </w:r>
      <w:r w:rsidRPr="00E851AA">
        <w:rPr>
          <w:rFonts w:ascii="Garamond" w:hAnsi="Garamond"/>
          <w:sz w:val="22"/>
          <w:szCs w:val="22"/>
        </w:rPr>
        <w:t xml:space="preserve"> shall have no liability in connections with the financing; (d) provide for notice by the lender to the </w:t>
      </w:r>
      <w:r w:rsidR="00BC650E">
        <w:rPr>
          <w:rFonts w:ascii="Garamond" w:hAnsi="Garamond"/>
          <w:sz w:val="22"/>
          <w:szCs w:val="22"/>
        </w:rPr>
        <w:t>Landlord</w:t>
      </w:r>
      <w:r w:rsidRPr="00E851AA">
        <w:rPr>
          <w:rFonts w:ascii="Garamond" w:hAnsi="Garamond"/>
          <w:sz w:val="22"/>
          <w:szCs w:val="22"/>
        </w:rPr>
        <w:t xml:space="preserve"> of any default by the tenant and recognize the </w:t>
      </w:r>
      <w:r w:rsidR="00BC650E">
        <w:rPr>
          <w:rFonts w:ascii="Garamond" w:hAnsi="Garamond"/>
          <w:sz w:val="22"/>
          <w:szCs w:val="22"/>
        </w:rPr>
        <w:t>Landlord</w:t>
      </w:r>
      <w:r w:rsidRPr="00E851AA">
        <w:rPr>
          <w:rFonts w:ascii="Garamond" w:hAnsi="Garamond"/>
          <w:sz w:val="22"/>
          <w:szCs w:val="22"/>
        </w:rPr>
        <w:t xml:space="preserve">’s right to elect to cure defaults or otherwise assume the tenant’s obligations on like terms and without acceleration of payments; and (e) stipulate that proceeds from fire or extended insurance or condemnation shall be used to repair or rebuild </w:t>
      </w:r>
      <w:r w:rsidR="00722D86">
        <w:rPr>
          <w:rFonts w:ascii="Garamond" w:hAnsi="Garamond"/>
          <w:sz w:val="22"/>
          <w:szCs w:val="22"/>
        </w:rPr>
        <w:t>any subject</w:t>
      </w:r>
      <w:r w:rsidR="00640927">
        <w:rPr>
          <w:rFonts w:ascii="Garamond" w:hAnsi="Garamond"/>
          <w:sz w:val="22"/>
          <w:szCs w:val="22"/>
        </w:rPr>
        <w:t xml:space="preserve"> structures or</w:t>
      </w:r>
      <w:r w:rsidRPr="00E851AA">
        <w:rPr>
          <w:rFonts w:ascii="Garamond" w:hAnsi="Garamond"/>
          <w:sz w:val="22"/>
          <w:szCs w:val="22"/>
        </w:rPr>
        <w:t xml:space="preserve"> improvements </w:t>
      </w:r>
      <w:r w:rsidR="00640927">
        <w:rPr>
          <w:rFonts w:ascii="Garamond" w:hAnsi="Garamond"/>
          <w:sz w:val="22"/>
          <w:szCs w:val="22"/>
        </w:rPr>
        <w:t xml:space="preserve">prior to resolving </w:t>
      </w:r>
      <w:r w:rsidRPr="00E851AA">
        <w:rPr>
          <w:rFonts w:ascii="Garamond" w:hAnsi="Garamond"/>
          <w:sz w:val="22"/>
          <w:szCs w:val="22"/>
        </w:rPr>
        <w:t xml:space="preserve">any </w:t>
      </w:r>
      <w:r w:rsidR="00640927">
        <w:rPr>
          <w:rFonts w:ascii="Garamond" w:hAnsi="Garamond"/>
          <w:sz w:val="22"/>
          <w:szCs w:val="22"/>
        </w:rPr>
        <w:t>security interests</w:t>
      </w:r>
      <w:r w:rsidR="00722D86">
        <w:rPr>
          <w:rFonts w:ascii="Garamond" w:hAnsi="Garamond"/>
          <w:sz w:val="22"/>
          <w:szCs w:val="22"/>
        </w:rPr>
        <w:t xml:space="preserve"> on the same</w:t>
      </w:r>
      <w:r w:rsidRPr="00E851AA">
        <w:rPr>
          <w:rFonts w:ascii="Garamond" w:hAnsi="Garamond"/>
          <w:sz w:val="22"/>
          <w:szCs w:val="22"/>
        </w:rPr>
        <w:t>.</w:t>
      </w:r>
    </w:p>
    <w:p w:rsidR="00DA6CE5" w:rsidRDefault="00640927">
      <w:pPr>
        <w:pStyle w:val="ListParagraph"/>
        <w:numPr>
          <w:ilvl w:val="0"/>
          <w:numId w:val="4"/>
        </w:numPr>
        <w:spacing w:after="60"/>
        <w:rPr>
          <w:rFonts w:ascii="Garamond" w:hAnsi="Garamond"/>
          <w:sz w:val="22"/>
          <w:szCs w:val="22"/>
        </w:rPr>
      </w:pPr>
      <w:r>
        <w:rPr>
          <w:rFonts w:ascii="Garamond" w:hAnsi="Garamond" w:cs="Garamond"/>
          <w:sz w:val="22"/>
          <w:szCs w:val="22"/>
        </w:rPr>
        <w:t xml:space="preserve">Any </w:t>
      </w:r>
      <w:r w:rsidR="00E851AA" w:rsidRPr="00E851AA">
        <w:rPr>
          <w:rFonts w:ascii="Garamond" w:hAnsi="Garamond" w:cs="Garamond"/>
          <w:sz w:val="22"/>
          <w:szCs w:val="22"/>
        </w:rPr>
        <w:t>lender</w:t>
      </w:r>
      <w:r>
        <w:rPr>
          <w:rFonts w:ascii="Garamond" w:hAnsi="Garamond" w:cs="Garamond"/>
          <w:sz w:val="22"/>
          <w:szCs w:val="22"/>
        </w:rPr>
        <w:t>s employed by a tenant</w:t>
      </w:r>
      <w:r w:rsidR="00E851AA" w:rsidRPr="00E851AA">
        <w:rPr>
          <w:rFonts w:ascii="Garamond" w:hAnsi="Garamond" w:cs="Garamond"/>
          <w:sz w:val="22"/>
          <w:szCs w:val="22"/>
        </w:rPr>
        <w:t xml:space="preserve"> must be engaged in making loans secured by real estate in the normal course of </w:t>
      </w:r>
      <w:r w:rsidR="00722D86">
        <w:rPr>
          <w:rFonts w:ascii="Garamond" w:hAnsi="Garamond" w:cs="Garamond"/>
          <w:sz w:val="22"/>
          <w:szCs w:val="22"/>
        </w:rPr>
        <w:t>their</w:t>
      </w:r>
      <w:r w:rsidR="00E851AA" w:rsidRPr="00E851AA">
        <w:rPr>
          <w:rFonts w:ascii="Garamond" w:hAnsi="Garamond" w:cs="Garamond"/>
          <w:sz w:val="22"/>
          <w:szCs w:val="22"/>
        </w:rPr>
        <w:t xml:space="preserve"> business, </w:t>
      </w:r>
      <w:r>
        <w:rPr>
          <w:rFonts w:ascii="Garamond" w:hAnsi="Garamond" w:cs="Garamond"/>
          <w:sz w:val="22"/>
          <w:szCs w:val="22"/>
        </w:rPr>
        <w:t xml:space="preserve">be otherwise </w:t>
      </w:r>
      <w:r w:rsidR="00E851AA" w:rsidRPr="00E851AA">
        <w:rPr>
          <w:rFonts w:ascii="Garamond" w:hAnsi="Garamond" w:cs="Garamond"/>
          <w:sz w:val="22"/>
          <w:szCs w:val="22"/>
        </w:rPr>
        <w:t>unaffiliated with te</w:t>
      </w:r>
      <w:r w:rsidR="00E851AA" w:rsidRPr="00E851AA">
        <w:rPr>
          <w:rFonts w:ascii="Garamond" w:hAnsi="Garamond"/>
          <w:sz w:val="22"/>
          <w:szCs w:val="22"/>
        </w:rPr>
        <w:t xml:space="preserve">nant, and </w:t>
      </w:r>
      <w:r>
        <w:rPr>
          <w:rFonts w:ascii="Garamond" w:hAnsi="Garamond"/>
          <w:sz w:val="22"/>
          <w:szCs w:val="22"/>
        </w:rPr>
        <w:t xml:space="preserve">be </w:t>
      </w:r>
      <w:r w:rsidR="00E851AA" w:rsidRPr="00E851AA">
        <w:rPr>
          <w:rFonts w:ascii="Garamond" w:hAnsi="Garamond"/>
          <w:sz w:val="22"/>
          <w:szCs w:val="22"/>
        </w:rPr>
        <w:t xml:space="preserve">acceptable to the </w:t>
      </w:r>
      <w:r w:rsidR="00BC650E">
        <w:rPr>
          <w:rFonts w:ascii="Garamond" w:hAnsi="Garamond"/>
          <w:sz w:val="22"/>
          <w:szCs w:val="22"/>
        </w:rPr>
        <w:t>Landlord</w:t>
      </w:r>
      <w:r w:rsidR="00E851AA" w:rsidRPr="00E851AA">
        <w:rPr>
          <w:rFonts w:ascii="Garamond" w:hAnsi="Garamond"/>
          <w:sz w:val="22"/>
          <w:szCs w:val="22"/>
        </w:rPr>
        <w:t>.  The terms of the financing must not secure or evidence indebtedness that excee</w:t>
      </w:r>
      <w:r>
        <w:rPr>
          <w:rFonts w:ascii="Garamond" w:hAnsi="Garamond"/>
          <w:sz w:val="22"/>
          <w:szCs w:val="22"/>
        </w:rPr>
        <w:t xml:space="preserve">ds the fair market value of any subject structures or </w:t>
      </w:r>
      <w:r w:rsidR="00E851AA" w:rsidRPr="00E851AA">
        <w:rPr>
          <w:rFonts w:ascii="Garamond" w:hAnsi="Garamond"/>
          <w:sz w:val="22"/>
          <w:szCs w:val="22"/>
        </w:rPr>
        <w:t xml:space="preserve">improvements and, unless the </w:t>
      </w:r>
      <w:r w:rsidR="00BC650E">
        <w:rPr>
          <w:rFonts w:ascii="Garamond" w:hAnsi="Garamond"/>
          <w:sz w:val="22"/>
          <w:szCs w:val="22"/>
        </w:rPr>
        <w:t>Landlord</w:t>
      </w:r>
      <w:r w:rsidR="00E851AA" w:rsidRPr="00E851AA">
        <w:rPr>
          <w:rFonts w:ascii="Garamond" w:hAnsi="Garamond"/>
          <w:sz w:val="22"/>
          <w:szCs w:val="22"/>
        </w:rPr>
        <w:t xml:space="preserve"> agrees to exceptional terms </w:t>
      </w:r>
      <w:r w:rsidR="00722D86">
        <w:rPr>
          <w:rFonts w:ascii="Garamond" w:hAnsi="Garamond"/>
          <w:sz w:val="22"/>
          <w:szCs w:val="22"/>
        </w:rPr>
        <w:t>stating otherwise</w:t>
      </w:r>
      <w:r w:rsidR="00E851AA" w:rsidRPr="00E851AA">
        <w:rPr>
          <w:rFonts w:ascii="Garamond" w:hAnsi="Garamond"/>
          <w:sz w:val="22"/>
          <w:szCs w:val="22"/>
        </w:rPr>
        <w:t>, must provide for full amortization of the debt within the lease terms in equal monthly installments.</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The tenant </w:t>
      </w:r>
      <w:r w:rsidR="00A374D9">
        <w:rPr>
          <w:rFonts w:ascii="Garamond" w:hAnsi="Garamond" w:cs="Garamond"/>
          <w:sz w:val="22"/>
          <w:szCs w:val="22"/>
        </w:rPr>
        <w:t xml:space="preserve">will be granted the </w:t>
      </w:r>
      <w:r w:rsidRPr="00E851AA">
        <w:rPr>
          <w:rFonts w:ascii="Garamond" w:hAnsi="Garamond" w:cs="Garamond"/>
          <w:sz w:val="22"/>
          <w:szCs w:val="22"/>
        </w:rPr>
        <w:t xml:space="preserve">right to assign as collateral security its interest in a </w:t>
      </w:r>
      <w:r w:rsidR="00A374D9">
        <w:rPr>
          <w:rFonts w:ascii="Garamond" w:hAnsi="Garamond" w:cs="Garamond"/>
          <w:sz w:val="22"/>
          <w:szCs w:val="22"/>
        </w:rPr>
        <w:t xml:space="preserve"> </w:t>
      </w:r>
      <w:r w:rsidRPr="00E851AA">
        <w:rPr>
          <w:rFonts w:ascii="Garamond" w:hAnsi="Garamond" w:cs="Garamond"/>
          <w:sz w:val="22"/>
          <w:szCs w:val="22"/>
        </w:rPr>
        <w:t xml:space="preserve">Campus ground lease upon these conditions: </w:t>
      </w:r>
      <w:r w:rsidR="00A374D9">
        <w:rPr>
          <w:rFonts w:ascii="Garamond" w:hAnsi="Garamond" w:cs="Garamond"/>
          <w:sz w:val="22"/>
          <w:szCs w:val="22"/>
        </w:rPr>
        <w:t xml:space="preserve"> (1.) a</w:t>
      </w:r>
      <w:r w:rsidRPr="00E851AA">
        <w:rPr>
          <w:rFonts w:ascii="Garamond" w:hAnsi="Garamond" w:cs="Garamond"/>
          <w:sz w:val="22"/>
          <w:szCs w:val="22"/>
        </w:rPr>
        <w:t xml:space="preserve">ny rights acquired under such a </w:t>
      </w:r>
      <w:r w:rsidR="00A374D9">
        <w:rPr>
          <w:rFonts w:ascii="Garamond" w:hAnsi="Garamond"/>
          <w:sz w:val="22"/>
          <w:szCs w:val="22"/>
        </w:rPr>
        <w:t>security interest</w:t>
      </w:r>
      <w:r w:rsidRPr="00E851AA">
        <w:rPr>
          <w:rFonts w:ascii="Garamond" w:hAnsi="Garamond"/>
          <w:sz w:val="22"/>
          <w:szCs w:val="22"/>
        </w:rPr>
        <w:t xml:space="preserve"> shall be subject and subordinate to the terms of </w:t>
      </w:r>
      <w:r w:rsidR="0001192A">
        <w:rPr>
          <w:rFonts w:ascii="Garamond" w:hAnsi="Garamond"/>
          <w:sz w:val="22"/>
          <w:szCs w:val="22"/>
        </w:rPr>
        <w:t>the Campus</w:t>
      </w:r>
      <w:r w:rsidRPr="00E851AA">
        <w:rPr>
          <w:rFonts w:ascii="Garamond" w:hAnsi="Garamond"/>
          <w:sz w:val="22"/>
          <w:szCs w:val="22"/>
        </w:rPr>
        <w:t xml:space="preserve"> ground lease and to the rights and interests of the </w:t>
      </w:r>
      <w:r w:rsidR="00BC650E">
        <w:rPr>
          <w:rFonts w:ascii="Garamond" w:hAnsi="Garamond"/>
          <w:sz w:val="22"/>
          <w:szCs w:val="22"/>
        </w:rPr>
        <w:t>Landlord</w:t>
      </w:r>
      <w:r w:rsidRPr="00E851AA">
        <w:rPr>
          <w:rFonts w:ascii="Garamond" w:hAnsi="Garamond"/>
          <w:sz w:val="22"/>
          <w:szCs w:val="22"/>
        </w:rPr>
        <w:t xml:space="preserve">; </w:t>
      </w:r>
      <w:r w:rsidR="00A374D9">
        <w:rPr>
          <w:rFonts w:ascii="Garamond" w:hAnsi="Garamond"/>
          <w:sz w:val="22"/>
          <w:szCs w:val="22"/>
        </w:rPr>
        <w:t xml:space="preserve">and, (2.) </w:t>
      </w:r>
      <w:r w:rsidRPr="00E851AA">
        <w:rPr>
          <w:rFonts w:ascii="Garamond" w:hAnsi="Garamond"/>
          <w:sz w:val="22"/>
          <w:szCs w:val="22"/>
        </w:rPr>
        <w:t xml:space="preserve">the lease is not in default at the time </w:t>
      </w:r>
      <w:r w:rsidR="00A374D9">
        <w:rPr>
          <w:rFonts w:ascii="Garamond" w:hAnsi="Garamond"/>
          <w:sz w:val="22"/>
          <w:szCs w:val="22"/>
        </w:rPr>
        <w:t xml:space="preserve">this </w:t>
      </w:r>
      <w:r w:rsidRPr="00E851AA">
        <w:rPr>
          <w:rFonts w:ascii="Garamond" w:hAnsi="Garamond"/>
          <w:sz w:val="22"/>
          <w:szCs w:val="22"/>
        </w:rPr>
        <w:t xml:space="preserve">assignment is </w:t>
      </w:r>
      <w:r w:rsidR="00A374D9">
        <w:rPr>
          <w:rFonts w:ascii="Garamond" w:hAnsi="Garamond"/>
          <w:sz w:val="22"/>
          <w:szCs w:val="22"/>
        </w:rPr>
        <w:t xml:space="preserve">made. </w:t>
      </w:r>
      <w:r w:rsidR="00A374D9" w:rsidRPr="00944346">
        <w:rPr>
          <w:rFonts w:ascii="Garamond" w:hAnsi="Garamond" w:cs="Garamond"/>
          <w:sz w:val="22"/>
          <w:szCs w:val="22"/>
        </w:rPr>
        <w:t xml:space="preserve">Under no circumstances whatsoever shall </w:t>
      </w:r>
      <w:r w:rsidR="00A374D9">
        <w:rPr>
          <w:rFonts w:ascii="Garamond" w:hAnsi="Garamond" w:cs="Garamond"/>
          <w:sz w:val="22"/>
          <w:szCs w:val="22"/>
        </w:rPr>
        <w:t>a</w:t>
      </w:r>
      <w:r w:rsidR="00A374D9" w:rsidRPr="00944346">
        <w:rPr>
          <w:rFonts w:ascii="Garamond" w:hAnsi="Garamond" w:cs="Garamond"/>
          <w:sz w:val="22"/>
          <w:szCs w:val="22"/>
        </w:rPr>
        <w:t xml:space="preserve"> tenant have the right to </w:t>
      </w:r>
      <w:r w:rsidR="00A374D9">
        <w:rPr>
          <w:rFonts w:ascii="Garamond" w:hAnsi="Garamond" w:cs="Garamond"/>
          <w:sz w:val="22"/>
          <w:szCs w:val="22"/>
        </w:rPr>
        <w:t xml:space="preserve">establish a </w:t>
      </w:r>
      <w:r w:rsidR="00722D86">
        <w:rPr>
          <w:rFonts w:ascii="Garamond" w:hAnsi="Garamond" w:cs="Garamond"/>
          <w:sz w:val="22"/>
          <w:szCs w:val="22"/>
        </w:rPr>
        <w:t>security</w:t>
      </w:r>
      <w:r w:rsidR="00A374D9">
        <w:rPr>
          <w:rFonts w:ascii="Garamond" w:hAnsi="Garamond" w:cs="Garamond"/>
          <w:sz w:val="22"/>
          <w:szCs w:val="22"/>
        </w:rPr>
        <w:t xml:space="preserve"> interest in </w:t>
      </w:r>
      <w:r w:rsidR="00A374D9" w:rsidRPr="00944346">
        <w:rPr>
          <w:rFonts w:ascii="Garamond" w:hAnsi="Garamond" w:cs="Garamond"/>
          <w:sz w:val="22"/>
          <w:szCs w:val="22"/>
        </w:rPr>
        <w:t xml:space="preserve">the </w:t>
      </w:r>
      <w:r w:rsidR="00BC650E">
        <w:rPr>
          <w:rFonts w:ascii="Garamond" w:hAnsi="Garamond" w:cs="Garamond"/>
          <w:sz w:val="22"/>
          <w:szCs w:val="22"/>
        </w:rPr>
        <w:t>Landlord</w:t>
      </w:r>
      <w:r w:rsidR="00A374D9" w:rsidRPr="00944346">
        <w:rPr>
          <w:rFonts w:ascii="Garamond" w:hAnsi="Garamond" w:cs="Garamond"/>
          <w:sz w:val="22"/>
          <w:szCs w:val="22"/>
        </w:rPr>
        <w:t>’s interest in the leased</w:t>
      </w:r>
      <w:r w:rsidR="00A374D9" w:rsidRPr="00944346">
        <w:rPr>
          <w:rFonts w:ascii="Garamond" w:hAnsi="Garamond"/>
          <w:sz w:val="22"/>
          <w:szCs w:val="22"/>
        </w:rPr>
        <w:t xml:space="preserve"> premises.</w:t>
      </w:r>
    </w:p>
    <w:p w:rsidR="00DA6CE5" w:rsidRDefault="00E851AA">
      <w:pPr>
        <w:pStyle w:val="ListParagraph"/>
        <w:numPr>
          <w:ilvl w:val="0"/>
          <w:numId w:val="4"/>
        </w:numPr>
        <w:spacing w:after="60"/>
        <w:rPr>
          <w:rFonts w:ascii="Garamond" w:hAnsi="Garamond"/>
          <w:sz w:val="22"/>
          <w:szCs w:val="22"/>
        </w:rPr>
      </w:pPr>
      <w:r w:rsidRPr="00E851AA">
        <w:rPr>
          <w:rFonts w:ascii="Garamond" w:hAnsi="Garamond" w:cs="Garamond"/>
          <w:sz w:val="22"/>
          <w:szCs w:val="22"/>
        </w:rPr>
        <w:t xml:space="preserve">Utilities on the Campus </w:t>
      </w:r>
      <w:r w:rsidR="00A374D9">
        <w:rPr>
          <w:rFonts w:ascii="Garamond" w:hAnsi="Garamond" w:cs="Garamond"/>
          <w:sz w:val="22"/>
          <w:szCs w:val="22"/>
        </w:rPr>
        <w:t>will be</w:t>
      </w:r>
      <w:r w:rsidRPr="00E851AA">
        <w:rPr>
          <w:rFonts w:ascii="Garamond" w:hAnsi="Garamond" w:cs="Garamond"/>
          <w:sz w:val="22"/>
          <w:szCs w:val="22"/>
        </w:rPr>
        <w:t xml:space="preserve"> provid</w:t>
      </w:r>
      <w:r w:rsidRPr="00E851AA">
        <w:rPr>
          <w:rFonts w:ascii="Garamond" w:hAnsi="Garamond"/>
          <w:sz w:val="22"/>
          <w:szCs w:val="22"/>
        </w:rPr>
        <w:t xml:space="preserve">ed by Western Carolina University, by public utilities in the area, or by contractors designated by the </w:t>
      </w:r>
      <w:r w:rsidR="00BC650E">
        <w:rPr>
          <w:rFonts w:ascii="Garamond" w:hAnsi="Garamond"/>
          <w:sz w:val="22"/>
          <w:szCs w:val="22"/>
        </w:rPr>
        <w:t>Landlord</w:t>
      </w:r>
      <w:r w:rsidRPr="00E851AA">
        <w:rPr>
          <w:rFonts w:ascii="Garamond" w:hAnsi="Garamond"/>
          <w:sz w:val="22"/>
          <w:szCs w:val="22"/>
        </w:rPr>
        <w:t xml:space="preserve">.  </w:t>
      </w:r>
    </w:p>
    <w:p w:rsidR="00DA6CE5" w:rsidRDefault="00A374D9">
      <w:pPr>
        <w:pStyle w:val="ListParagraph"/>
        <w:numPr>
          <w:ilvl w:val="0"/>
          <w:numId w:val="4"/>
        </w:numPr>
        <w:spacing w:after="60"/>
        <w:rPr>
          <w:rFonts w:ascii="Garamond" w:hAnsi="Garamond"/>
          <w:sz w:val="22"/>
          <w:szCs w:val="22"/>
        </w:rPr>
      </w:pPr>
      <w:r>
        <w:rPr>
          <w:rFonts w:ascii="Garamond" w:hAnsi="Garamond" w:cs="Garamond"/>
          <w:sz w:val="22"/>
          <w:szCs w:val="22"/>
        </w:rPr>
        <w:t>The tenant will not be permitted to</w:t>
      </w:r>
      <w:r w:rsidR="00E851AA" w:rsidRPr="00E851AA">
        <w:rPr>
          <w:rFonts w:ascii="Garamond" w:hAnsi="Garamond" w:cs="Garamond"/>
          <w:sz w:val="22"/>
          <w:szCs w:val="22"/>
        </w:rPr>
        <w:t xml:space="preserve"> display any sign or </w:t>
      </w:r>
      <w:r>
        <w:rPr>
          <w:rFonts w:ascii="Garamond" w:hAnsi="Garamond" w:cs="Garamond"/>
          <w:sz w:val="22"/>
          <w:szCs w:val="22"/>
        </w:rPr>
        <w:t>promotional</w:t>
      </w:r>
      <w:r w:rsidR="00E851AA" w:rsidRPr="00E851AA">
        <w:rPr>
          <w:rFonts w:ascii="Garamond" w:hAnsi="Garamond" w:cs="Garamond"/>
          <w:sz w:val="22"/>
          <w:szCs w:val="22"/>
        </w:rPr>
        <w:t xml:space="preserve"> material</w:t>
      </w:r>
      <w:r>
        <w:rPr>
          <w:rFonts w:ascii="Garamond" w:hAnsi="Garamond" w:cs="Garamond"/>
          <w:sz w:val="22"/>
          <w:szCs w:val="22"/>
        </w:rPr>
        <w:t>s</w:t>
      </w:r>
      <w:r w:rsidR="00E851AA" w:rsidRPr="00E851AA">
        <w:rPr>
          <w:rFonts w:ascii="Garamond" w:hAnsi="Garamond" w:cs="Garamond"/>
          <w:sz w:val="22"/>
          <w:szCs w:val="22"/>
        </w:rPr>
        <w:t xml:space="preserve"> on the premises without prior written consent of the </w:t>
      </w:r>
      <w:r w:rsidR="00BC650E">
        <w:rPr>
          <w:rFonts w:ascii="Garamond" w:hAnsi="Garamond" w:cs="Garamond"/>
          <w:sz w:val="22"/>
          <w:szCs w:val="22"/>
        </w:rPr>
        <w:t>Landlord</w:t>
      </w:r>
      <w:r w:rsidR="00E851AA" w:rsidRPr="00E851AA">
        <w:rPr>
          <w:rFonts w:ascii="Garamond" w:hAnsi="Garamond" w:cs="Garamond"/>
          <w:sz w:val="22"/>
          <w:szCs w:val="22"/>
        </w:rPr>
        <w:t xml:space="preserve">.  </w:t>
      </w:r>
      <w:r>
        <w:rPr>
          <w:rFonts w:ascii="Garamond" w:hAnsi="Garamond" w:cs="Garamond"/>
          <w:sz w:val="22"/>
          <w:szCs w:val="22"/>
        </w:rPr>
        <w:t>Occupancy of a</w:t>
      </w:r>
      <w:r w:rsidR="00722D86">
        <w:rPr>
          <w:rFonts w:ascii="Garamond" w:hAnsi="Garamond" w:cs="Garamond"/>
          <w:sz w:val="22"/>
          <w:szCs w:val="22"/>
        </w:rPr>
        <w:t>ny</w:t>
      </w:r>
      <w:r>
        <w:rPr>
          <w:rFonts w:ascii="Garamond" w:hAnsi="Garamond" w:cs="Garamond"/>
          <w:sz w:val="22"/>
          <w:szCs w:val="22"/>
        </w:rPr>
        <w:t xml:space="preserve"> building on </w:t>
      </w:r>
      <w:r w:rsidR="0001192A">
        <w:rPr>
          <w:rFonts w:ascii="Garamond" w:hAnsi="Garamond" w:cs="Garamond"/>
          <w:sz w:val="22"/>
          <w:szCs w:val="22"/>
        </w:rPr>
        <w:t>the Campus</w:t>
      </w:r>
      <w:r>
        <w:rPr>
          <w:rFonts w:ascii="Garamond" w:hAnsi="Garamond" w:cs="Garamond"/>
          <w:sz w:val="22"/>
          <w:szCs w:val="22"/>
        </w:rPr>
        <w:t xml:space="preserve"> will not convey any rights to use </w:t>
      </w:r>
      <w:r w:rsidR="00E851AA" w:rsidRPr="00E851AA">
        <w:rPr>
          <w:rFonts w:ascii="Garamond" w:hAnsi="Garamond" w:cs="Garamond"/>
          <w:sz w:val="22"/>
          <w:szCs w:val="22"/>
        </w:rPr>
        <w:t>the name “Western Carolina University” or related indicia without prior consent of the University.  The n</w:t>
      </w:r>
      <w:r w:rsidR="00E851AA" w:rsidRPr="00E851AA">
        <w:rPr>
          <w:rFonts w:ascii="Garamond" w:hAnsi="Garamond"/>
          <w:sz w:val="22"/>
          <w:szCs w:val="22"/>
        </w:rPr>
        <w:t xml:space="preserve">ame by which a building or other improvement on the Campus is designated is subject to approval by the </w:t>
      </w:r>
      <w:r w:rsidR="00BC650E">
        <w:rPr>
          <w:rFonts w:ascii="Garamond" w:hAnsi="Garamond"/>
          <w:sz w:val="22"/>
          <w:szCs w:val="22"/>
        </w:rPr>
        <w:t>Landlord</w:t>
      </w:r>
      <w:r w:rsidR="00E851AA" w:rsidRPr="00E851AA">
        <w:rPr>
          <w:rFonts w:ascii="Garamond" w:hAnsi="Garamond"/>
          <w:sz w:val="22"/>
          <w:szCs w:val="22"/>
        </w:rPr>
        <w:t>.</w:t>
      </w:r>
    </w:p>
    <w:p w:rsidR="00313CF8" w:rsidRDefault="00313CF8">
      <w:pPr>
        <w:spacing w:after="60"/>
        <w:ind w:left="360"/>
        <w:rPr>
          <w:rFonts w:ascii="Garamond" w:hAnsi="Garamond"/>
          <w:sz w:val="22"/>
          <w:szCs w:val="22"/>
        </w:rPr>
      </w:pPr>
    </w:p>
    <w:sectPr w:rsidR="00313CF8" w:rsidSect="0096631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6A" w:rsidRDefault="00B2006A" w:rsidP="007D0C1B">
      <w:r>
        <w:separator/>
      </w:r>
    </w:p>
  </w:endnote>
  <w:endnote w:type="continuationSeparator" w:id="0">
    <w:p w:rsidR="00B2006A" w:rsidRDefault="00B2006A" w:rsidP="007D0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61766"/>
      <w:docPartObj>
        <w:docPartGallery w:val="Page Numbers (Bottom of Page)"/>
        <w:docPartUnique/>
      </w:docPartObj>
    </w:sdtPr>
    <w:sdtContent>
      <w:p w:rsidR="00564413" w:rsidRDefault="00564413">
        <w:pPr>
          <w:pStyle w:val="Footer"/>
        </w:pPr>
        <w:r>
          <w:t xml:space="preserve">Page | </w:t>
        </w:r>
        <w:r w:rsidR="00361102">
          <w:fldChar w:fldCharType="begin"/>
        </w:r>
        <w:r>
          <w:instrText xml:space="preserve"> PAGE   \* MERGEFORMAT </w:instrText>
        </w:r>
        <w:r w:rsidR="00361102">
          <w:fldChar w:fldCharType="separate"/>
        </w:r>
        <w:r w:rsidR="002601B3">
          <w:rPr>
            <w:noProof/>
          </w:rPr>
          <w:t>4</w:t>
        </w:r>
        <w:r w:rsidR="00361102">
          <w:fldChar w:fldCharType="end"/>
        </w:r>
      </w:p>
    </w:sdtContent>
  </w:sdt>
  <w:p w:rsidR="00564413" w:rsidRDefault="00564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6A" w:rsidRDefault="00B2006A" w:rsidP="007D0C1B">
      <w:r>
        <w:separator/>
      </w:r>
    </w:p>
  </w:footnote>
  <w:footnote w:type="continuationSeparator" w:id="0">
    <w:p w:rsidR="00B2006A" w:rsidRDefault="00B2006A" w:rsidP="007D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E5" w:rsidRDefault="00E851AA">
    <w:pPr>
      <w:pStyle w:val="Header"/>
      <w:jc w:val="right"/>
      <w:rPr>
        <w:rFonts w:ascii="Garamond" w:hAnsi="Garamond"/>
        <w:i/>
        <w:sz w:val="22"/>
        <w:szCs w:val="22"/>
      </w:rPr>
    </w:pPr>
    <w:r w:rsidRPr="00E851AA">
      <w:rPr>
        <w:rFonts w:ascii="Garamond" w:hAnsi="Garamond"/>
        <w:i/>
        <w:sz w:val="22"/>
        <w:szCs w:val="22"/>
      </w:rPr>
      <w:t>Development of Property under the Millennial Initiative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018F"/>
    <w:multiLevelType w:val="hybridMultilevel"/>
    <w:tmpl w:val="F03A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76C6C"/>
    <w:multiLevelType w:val="hybridMultilevel"/>
    <w:tmpl w:val="7AF0B61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50327E"/>
    <w:multiLevelType w:val="hybridMultilevel"/>
    <w:tmpl w:val="B30EC2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702AFB"/>
    <w:multiLevelType w:val="hybridMultilevel"/>
    <w:tmpl w:val="2EF4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06E96"/>
    <w:multiLevelType w:val="hybridMultilevel"/>
    <w:tmpl w:val="60C6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B2578"/>
    <w:rsid w:val="00003094"/>
    <w:rsid w:val="0001192A"/>
    <w:rsid w:val="000207C6"/>
    <w:rsid w:val="00021E16"/>
    <w:rsid w:val="00022F97"/>
    <w:rsid w:val="000328DD"/>
    <w:rsid w:val="000337EB"/>
    <w:rsid w:val="00051D12"/>
    <w:rsid w:val="000603E8"/>
    <w:rsid w:val="00061494"/>
    <w:rsid w:val="000668AD"/>
    <w:rsid w:val="00074DA0"/>
    <w:rsid w:val="00075A6E"/>
    <w:rsid w:val="00087A08"/>
    <w:rsid w:val="00091639"/>
    <w:rsid w:val="000947A7"/>
    <w:rsid w:val="000B082F"/>
    <w:rsid w:val="000B7246"/>
    <w:rsid w:val="000C6CEF"/>
    <w:rsid w:val="000D13FD"/>
    <w:rsid w:val="000E2045"/>
    <w:rsid w:val="000E4CAE"/>
    <w:rsid w:val="000F3C13"/>
    <w:rsid w:val="000F4572"/>
    <w:rsid w:val="000F5F59"/>
    <w:rsid w:val="00122837"/>
    <w:rsid w:val="00123CFF"/>
    <w:rsid w:val="00126394"/>
    <w:rsid w:val="001364DF"/>
    <w:rsid w:val="00153AD0"/>
    <w:rsid w:val="00157FF3"/>
    <w:rsid w:val="001649C5"/>
    <w:rsid w:val="001716D5"/>
    <w:rsid w:val="00176EB6"/>
    <w:rsid w:val="00183050"/>
    <w:rsid w:val="001904A5"/>
    <w:rsid w:val="001A1A7B"/>
    <w:rsid w:val="001A7534"/>
    <w:rsid w:val="001A788B"/>
    <w:rsid w:val="001B04A6"/>
    <w:rsid w:val="001B706A"/>
    <w:rsid w:val="001D4AA2"/>
    <w:rsid w:val="001E1FCD"/>
    <w:rsid w:val="001E2D90"/>
    <w:rsid w:val="00211A3C"/>
    <w:rsid w:val="00223AF7"/>
    <w:rsid w:val="00224C7C"/>
    <w:rsid w:val="0023550F"/>
    <w:rsid w:val="002377AE"/>
    <w:rsid w:val="00244A88"/>
    <w:rsid w:val="002507AE"/>
    <w:rsid w:val="002601B3"/>
    <w:rsid w:val="00270239"/>
    <w:rsid w:val="002708FA"/>
    <w:rsid w:val="00274802"/>
    <w:rsid w:val="00282516"/>
    <w:rsid w:val="00286070"/>
    <w:rsid w:val="00291C73"/>
    <w:rsid w:val="00294560"/>
    <w:rsid w:val="0029780D"/>
    <w:rsid w:val="002A5A0D"/>
    <w:rsid w:val="002C750F"/>
    <w:rsid w:val="002D1CFB"/>
    <w:rsid w:val="002D21B1"/>
    <w:rsid w:val="002E2C4A"/>
    <w:rsid w:val="002F2730"/>
    <w:rsid w:val="0030089F"/>
    <w:rsid w:val="00301AEB"/>
    <w:rsid w:val="00303394"/>
    <w:rsid w:val="00307CED"/>
    <w:rsid w:val="00313CF8"/>
    <w:rsid w:val="00315BD1"/>
    <w:rsid w:val="0031626B"/>
    <w:rsid w:val="00327649"/>
    <w:rsid w:val="0034016E"/>
    <w:rsid w:val="00341269"/>
    <w:rsid w:val="00347456"/>
    <w:rsid w:val="00351B92"/>
    <w:rsid w:val="00361102"/>
    <w:rsid w:val="003649A8"/>
    <w:rsid w:val="003715C1"/>
    <w:rsid w:val="00372922"/>
    <w:rsid w:val="00373C3B"/>
    <w:rsid w:val="00374C7F"/>
    <w:rsid w:val="0038327C"/>
    <w:rsid w:val="00385ABE"/>
    <w:rsid w:val="00386829"/>
    <w:rsid w:val="003B6C6E"/>
    <w:rsid w:val="003C0A16"/>
    <w:rsid w:val="003C7283"/>
    <w:rsid w:val="003C7E90"/>
    <w:rsid w:val="003D0E16"/>
    <w:rsid w:val="003D3F4C"/>
    <w:rsid w:val="003D4DBE"/>
    <w:rsid w:val="003E3F72"/>
    <w:rsid w:val="003F27B8"/>
    <w:rsid w:val="003F70BB"/>
    <w:rsid w:val="004159FC"/>
    <w:rsid w:val="00417CE8"/>
    <w:rsid w:val="00435793"/>
    <w:rsid w:val="0045276A"/>
    <w:rsid w:val="004557E7"/>
    <w:rsid w:val="00456464"/>
    <w:rsid w:val="00465F8C"/>
    <w:rsid w:val="00474262"/>
    <w:rsid w:val="00481BFF"/>
    <w:rsid w:val="00482EC6"/>
    <w:rsid w:val="004843DB"/>
    <w:rsid w:val="004A34D9"/>
    <w:rsid w:val="004A51CF"/>
    <w:rsid w:val="004B0443"/>
    <w:rsid w:val="004B508E"/>
    <w:rsid w:val="004D2CBF"/>
    <w:rsid w:val="004D7511"/>
    <w:rsid w:val="004E3BF9"/>
    <w:rsid w:val="004E70F2"/>
    <w:rsid w:val="004F0C29"/>
    <w:rsid w:val="004F2F42"/>
    <w:rsid w:val="004F5D16"/>
    <w:rsid w:val="0050479A"/>
    <w:rsid w:val="005108B1"/>
    <w:rsid w:val="00515050"/>
    <w:rsid w:val="00517917"/>
    <w:rsid w:val="00525135"/>
    <w:rsid w:val="00527F29"/>
    <w:rsid w:val="005336ED"/>
    <w:rsid w:val="005353D3"/>
    <w:rsid w:val="0054146B"/>
    <w:rsid w:val="00542782"/>
    <w:rsid w:val="00564413"/>
    <w:rsid w:val="00565839"/>
    <w:rsid w:val="00565E18"/>
    <w:rsid w:val="00583EE0"/>
    <w:rsid w:val="005943C5"/>
    <w:rsid w:val="005A7EE5"/>
    <w:rsid w:val="005B04F9"/>
    <w:rsid w:val="005B3A1D"/>
    <w:rsid w:val="005C208B"/>
    <w:rsid w:val="005D29AC"/>
    <w:rsid w:val="005D6EC4"/>
    <w:rsid w:val="005E056D"/>
    <w:rsid w:val="005E0D27"/>
    <w:rsid w:val="005F1A62"/>
    <w:rsid w:val="005F7EF8"/>
    <w:rsid w:val="00600D1C"/>
    <w:rsid w:val="00613357"/>
    <w:rsid w:val="006159DF"/>
    <w:rsid w:val="0062100E"/>
    <w:rsid w:val="00623DDD"/>
    <w:rsid w:val="0062509A"/>
    <w:rsid w:val="006330A3"/>
    <w:rsid w:val="00635315"/>
    <w:rsid w:val="00640927"/>
    <w:rsid w:val="00647796"/>
    <w:rsid w:val="00654AB6"/>
    <w:rsid w:val="00663025"/>
    <w:rsid w:val="006861AC"/>
    <w:rsid w:val="00694409"/>
    <w:rsid w:val="006959A1"/>
    <w:rsid w:val="00695E2D"/>
    <w:rsid w:val="006A57D3"/>
    <w:rsid w:val="006A7790"/>
    <w:rsid w:val="006C5491"/>
    <w:rsid w:val="006C5E8F"/>
    <w:rsid w:val="006C638F"/>
    <w:rsid w:val="006C6ECA"/>
    <w:rsid w:val="006D2F0C"/>
    <w:rsid w:val="006D5946"/>
    <w:rsid w:val="006E0500"/>
    <w:rsid w:val="006E53B4"/>
    <w:rsid w:val="006E745F"/>
    <w:rsid w:val="00700ED2"/>
    <w:rsid w:val="00711901"/>
    <w:rsid w:val="007200A2"/>
    <w:rsid w:val="00722D86"/>
    <w:rsid w:val="00732E0C"/>
    <w:rsid w:val="0074446E"/>
    <w:rsid w:val="007444E1"/>
    <w:rsid w:val="00744716"/>
    <w:rsid w:val="007632E1"/>
    <w:rsid w:val="0076714B"/>
    <w:rsid w:val="0077566B"/>
    <w:rsid w:val="00784EDB"/>
    <w:rsid w:val="0078622A"/>
    <w:rsid w:val="00786CC3"/>
    <w:rsid w:val="007872C9"/>
    <w:rsid w:val="007878F1"/>
    <w:rsid w:val="00792EEB"/>
    <w:rsid w:val="0079344D"/>
    <w:rsid w:val="00795474"/>
    <w:rsid w:val="0079682C"/>
    <w:rsid w:val="007A19D3"/>
    <w:rsid w:val="007A4890"/>
    <w:rsid w:val="007B10F5"/>
    <w:rsid w:val="007B63EE"/>
    <w:rsid w:val="007D0026"/>
    <w:rsid w:val="007D0C1B"/>
    <w:rsid w:val="007D5667"/>
    <w:rsid w:val="007D624F"/>
    <w:rsid w:val="007D6B61"/>
    <w:rsid w:val="007E1450"/>
    <w:rsid w:val="007E5845"/>
    <w:rsid w:val="00805BCF"/>
    <w:rsid w:val="008240EA"/>
    <w:rsid w:val="00830DE6"/>
    <w:rsid w:val="00847AC7"/>
    <w:rsid w:val="00847F36"/>
    <w:rsid w:val="0085113E"/>
    <w:rsid w:val="0085183D"/>
    <w:rsid w:val="008540A9"/>
    <w:rsid w:val="008665AA"/>
    <w:rsid w:val="008668A1"/>
    <w:rsid w:val="0086698C"/>
    <w:rsid w:val="008737B3"/>
    <w:rsid w:val="00875DFC"/>
    <w:rsid w:val="00883472"/>
    <w:rsid w:val="008A0904"/>
    <w:rsid w:val="008A189D"/>
    <w:rsid w:val="008B2578"/>
    <w:rsid w:val="008E66F5"/>
    <w:rsid w:val="008F1B7C"/>
    <w:rsid w:val="008F3B28"/>
    <w:rsid w:val="008F6CFD"/>
    <w:rsid w:val="008F7996"/>
    <w:rsid w:val="00910D1E"/>
    <w:rsid w:val="00913178"/>
    <w:rsid w:val="00913538"/>
    <w:rsid w:val="00913D33"/>
    <w:rsid w:val="0092172B"/>
    <w:rsid w:val="009266A2"/>
    <w:rsid w:val="00936CFB"/>
    <w:rsid w:val="009437FD"/>
    <w:rsid w:val="00943EB7"/>
    <w:rsid w:val="00944346"/>
    <w:rsid w:val="00946BC0"/>
    <w:rsid w:val="00947815"/>
    <w:rsid w:val="009502AA"/>
    <w:rsid w:val="0096581F"/>
    <w:rsid w:val="0096631D"/>
    <w:rsid w:val="009705B7"/>
    <w:rsid w:val="00970C6B"/>
    <w:rsid w:val="009756B3"/>
    <w:rsid w:val="00986719"/>
    <w:rsid w:val="00997BDD"/>
    <w:rsid w:val="009A713B"/>
    <w:rsid w:val="009D56D9"/>
    <w:rsid w:val="009E0082"/>
    <w:rsid w:val="009E2ECB"/>
    <w:rsid w:val="009E4951"/>
    <w:rsid w:val="009E4FE3"/>
    <w:rsid w:val="009F7C58"/>
    <w:rsid w:val="00A116BD"/>
    <w:rsid w:val="00A13954"/>
    <w:rsid w:val="00A27A59"/>
    <w:rsid w:val="00A31983"/>
    <w:rsid w:val="00A3623B"/>
    <w:rsid w:val="00A374D9"/>
    <w:rsid w:val="00A44EB1"/>
    <w:rsid w:val="00A62888"/>
    <w:rsid w:val="00A645F6"/>
    <w:rsid w:val="00A76BA7"/>
    <w:rsid w:val="00A91BD6"/>
    <w:rsid w:val="00AA43D0"/>
    <w:rsid w:val="00AA659D"/>
    <w:rsid w:val="00AC06A6"/>
    <w:rsid w:val="00AE16E7"/>
    <w:rsid w:val="00AF370E"/>
    <w:rsid w:val="00AF5BC5"/>
    <w:rsid w:val="00B001E3"/>
    <w:rsid w:val="00B030D5"/>
    <w:rsid w:val="00B14C4C"/>
    <w:rsid w:val="00B16FB0"/>
    <w:rsid w:val="00B2006A"/>
    <w:rsid w:val="00B2043C"/>
    <w:rsid w:val="00B23758"/>
    <w:rsid w:val="00B566A5"/>
    <w:rsid w:val="00B638AC"/>
    <w:rsid w:val="00B71402"/>
    <w:rsid w:val="00B7151E"/>
    <w:rsid w:val="00B72113"/>
    <w:rsid w:val="00B738C1"/>
    <w:rsid w:val="00B75CA1"/>
    <w:rsid w:val="00B8203F"/>
    <w:rsid w:val="00B90404"/>
    <w:rsid w:val="00BA02D8"/>
    <w:rsid w:val="00BB2225"/>
    <w:rsid w:val="00BC25B7"/>
    <w:rsid w:val="00BC650E"/>
    <w:rsid w:val="00BD647B"/>
    <w:rsid w:val="00BD6F94"/>
    <w:rsid w:val="00BE2378"/>
    <w:rsid w:val="00BE3990"/>
    <w:rsid w:val="00BF10FC"/>
    <w:rsid w:val="00BF3011"/>
    <w:rsid w:val="00BF3A7F"/>
    <w:rsid w:val="00BF7498"/>
    <w:rsid w:val="00C019C9"/>
    <w:rsid w:val="00C05F87"/>
    <w:rsid w:val="00C162CC"/>
    <w:rsid w:val="00C221DE"/>
    <w:rsid w:val="00C300EB"/>
    <w:rsid w:val="00C30FA0"/>
    <w:rsid w:val="00C37585"/>
    <w:rsid w:val="00C514B1"/>
    <w:rsid w:val="00C53F7E"/>
    <w:rsid w:val="00C55F75"/>
    <w:rsid w:val="00C638ED"/>
    <w:rsid w:val="00C6408F"/>
    <w:rsid w:val="00C71E0E"/>
    <w:rsid w:val="00C86F74"/>
    <w:rsid w:val="00CA49DD"/>
    <w:rsid w:val="00CB295F"/>
    <w:rsid w:val="00CB6EB2"/>
    <w:rsid w:val="00CC17B2"/>
    <w:rsid w:val="00CC3F75"/>
    <w:rsid w:val="00CC45C9"/>
    <w:rsid w:val="00CC6366"/>
    <w:rsid w:val="00CD766F"/>
    <w:rsid w:val="00CE1D63"/>
    <w:rsid w:val="00CE2334"/>
    <w:rsid w:val="00CE3943"/>
    <w:rsid w:val="00CF13DA"/>
    <w:rsid w:val="00D0798F"/>
    <w:rsid w:val="00D130E5"/>
    <w:rsid w:val="00D144D1"/>
    <w:rsid w:val="00D164DA"/>
    <w:rsid w:val="00D17E28"/>
    <w:rsid w:val="00D24A47"/>
    <w:rsid w:val="00D25834"/>
    <w:rsid w:val="00D30824"/>
    <w:rsid w:val="00D32299"/>
    <w:rsid w:val="00D408F5"/>
    <w:rsid w:val="00D43170"/>
    <w:rsid w:val="00D4624A"/>
    <w:rsid w:val="00D5731A"/>
    <w:rsid w:val="00D61E51"/>
    <w:rsid w:val="00D6532B"/>
    <w:rsid w:val="00D724E4"/>
    <w:rsid w:val="00D75796"/>
    <w:rsid w:val="00D75ACF"/>
    <w:rsid w:val="00D867E0"/>
    <w:rsid w:val="00D86EBB"/>
    <w:rsid w:val="00D92E2F"/>
    <w:rsid w:val="00D94F37"/>
    <w:rsid w:val="00DA6CE5"/>
    <w:rsid w:val="00DA6FCC"/>
    <w:rsid w:val="00DC24CA"/>
    <w:rsid w:val="00DC395D"/>
    <w:rsid w:val="00DD0CA6"/>
    <w:rsid w:val="00DD2212"/>
    <w:rsid w:val="00DE1A01"/>
    <w:rsid w:val="00DE7645"/>
    <w:rsid w:val="00DF0A3D"/>
    <w:rsid w:val="00DF145E"/>
    <w:rsid w:val="00E04A08"/>
    <w:rsid w:val="00E05234"/>
    <w:rsid w:val="00E0732A"/>
    <w:rsid w:val="00E1177C"/>
    <w:rsid w:val="00E177F3"/>
    <w:rsid w:val="00E23E4B"/>
    <w:rsid w:val="00E23FB5"/>
    <w:rsid w:val="00E26304"/>
    <w:rsid w:val="00E3610E"/>
    <w:rsid w:val="00E44F51"/>
    <w:rsid w:val="00E473C9"/>
    <w:rsid w:val="00E47782"/>
    <w:rsid w:val="00E660C3"/>
    <w:rsid w:val="00E80491"/>
    <w:rsid w:val="00E81A03"/>
    <w:rsid w:val="00E851AA"/>
    <w:rsid w:val="00E970C3"/>
    <w:rsid w:val="00EC6B86"/>
    <w:rsid w:val="00ED7E1A"/>
    <w:rsid w:val="00EE5022"/>
    <w:rsid w:val="00EF17BB"/>
    <w:rsid w:val="00EF2100"/>
    <w:rsid w:val="00F0181E"/>
    <w:rsid w:val="00F110F7"/>
    <w:rsid w:val="00F13BA6"/>
    <w:rsid w:val="00F21C36"/>
    <w:rsid w:val="00F25049"/>
    <w:rsid w:val="00F252CF"/>
    <w:rsid w:val="00F326D7"/>
    <w:rsid w:val="00F4027B"/>
    <w:rsid w:val="00F576A4"/>
    <w:rsid w:val="00F5780E"/>
    <w:rsid w:val="00F77AA9"/>
    <w:rsid w:val="00FA03A9"/>
    <w:rsid w:val="00FA78DA"/>
    <w:rsid w:val="00FB5570"/>
    <w:rsid w:val="00FC2318"/>
    <w:rsid w:val="00FC2F9D"/>
    <w:rsid w:val="00FC30E0"/>
    <w:rsid w:val="00FC5AF3"/>
    <w:rsid w:val="00FC65FB"/>
    <w:rsid w:val="00FD5703"/>
    <w:rsid w:val="00FD64FA"/>
    <w:rsid w:val="00FE5907"/>
    <w:rsid w:val="00FE594B"/>
    <w:rsid w:val="00FF6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8DA"/>
    <w:rPr>
      <w:color w:val="000000"/>
    </w:rPr>
  </w:style>
  <w:style w:type="paragraph" w:styleId="Heading1">
    <w:name w:val="heading 1"/>
    <w:basedOn w:val="Normal"/>
    <w:next w:val="Normal"/>
    <w:link w:val="Heading1Char"/>
    <w:qFormat/>
    <w:rsid w:val="0096631D"/>
    <w:pPr>
      <w:keepNext/>
      <w:keepLines/>
      <w:spacing w:before="480"/>
      <w:outlineLvl w:val="0"/>
    </w:pPr>
    <w:rPr>
      <w:rFonts w:ascii="Garamond" w:eastAsiaTheme="majorEastAsia" w:hAnsi="Garamond"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94"/>
    <w:pPr>
      <w:ind w:left="720"/>
    </w:pPr>
  </w:style>
  <w:style w:type="paragraph" w:styleId="Header">
    <w:name w:val="header"/>
    <w:basedOn w:val="Normal"/>
    <w:link w:val="HeaderChar"/>
    <w:rsid w:val="007D0C1B"/>
    <w:pPr>
      <w:tabs>
        <w:tab w:val="center" w:pos="4680"/>
        <w:tab w:val="right" w:pos="9360"/>
      </w:tabs>
    </w:pPr>
  </w:style>
  <w:style w:type="character" w:customStyle="1" w:styleId="HeaderChar">
    <w:name w:val="Header Char"/>
    <w:basedOn w:val="DefaultParagraphFont"/>
    <w:link w:val="Header"/>
    <w:rsid w:val="007D0C1B"/>
    <w:rPr>
      <w:color w:val="000000"/>
    </w:rPr>
  </w:style>
  <w:style w:type="paragraph" w:styleId="Footer">
    <w:name w:val="footer"/>
    <w:basedOn w:val="Normal"/>
    <w:link w:val="FooterChar"/>
    <w:uiPriority w:val="99"/>
    <w:rsid w:val="007D0C1B"/>
    <w:pPr>
      <w:tabs>
        <w:tab w:val="center" w:pos="4680"/>
        <w:tab w:val="right" w:pos="9360"/>
      </w:tabs>
    </w:pPr>
  </w:style>
  <w:style w:type="character" w:customStyle="1" w:styleId="FooterChar">
    <w:name w:val="Footer Char"/>
    <w:basedOn w:val="DefaultParagraphFont"/>
    <w:link w:val="Footer"/>
    <w:uiPriority w:val="99"/>
    <w:rsid w:val="007D0C1B"/>
    <w:rPr>
      <w:color w:val="000000"/>
    </w:rPr>
  </w:style>
  <w:style w:type="paragraph" w:styleId="BalloonText">
    <w:name w:val="Balloon Text"/>
    <w:basedOn w:val="Normal"/>
    <w:semiHidden/>
    <w:rsid w:val="00C71E0E"/>
    <w:rPr>
      <w:rFonts w:ascii="Tahoma" w:hAnsi="Tahoma" w:cs="Tahoma"/>
      <w:sz w:val="16"/>
      <w:szCs w:val="16"/>
    </w:rPr>
  </w:style>
  <w:style w:type="paragraph" w:styleId="Revision">
    <w:name w:val="Revision"/>
    <w:hidden/>
    <w:uiPriority w:val="99"/>
    <w:semiHidden/>
    <w:rsid w:val="00FC30E0"/>
    <w:rPr>
      <w:color w:val="000000"/>
    </w:rPr>
  </w:style>
  <w:style w:type="character" w:styleId="CommentReference">
    <w:name w:val="annotation reference"/>
    <w:basedOn w:val="DefaultParagraphFont"/>
    <w:rsid w:val="008A0904"/>
    <w:rPr>
      <w:sz w:val="16"/>
      <w:szCs w:val="16"/>
    </w:rPr>
  </w:style>
  <w:style w:type="paragraph" w:styleId="CommentText">
    <w:name w:val="annotation text"/>
    <w:basedOn w:val="Normal"/>
    <w:link w:val="CommentTextChar"/>
    <w:rsid w:val="008A0904"/>
  </w:style>
  <w:style w:type="character" w:customStyle="1" w:styleId="CommentTextChar">
    <w:name w:val="Comment Text Char"/>
    <w:basedOn w:val="DefaultParagraphFont"/>
    <w:link w:val="CommentText"/>
    <w:rsid w:val="008A0904"/>
    <w:rPr>
      <w:color w:val="000000"/>
    </w:rPr>
  </w:style>
  <w:style w:type="paragraph" w:styleId="CommentSubject">
    <w:name w:val="annotation subject"/>
    <w:basedOn w:val="CommentText"/>
    <w:next w:val="CommentText"/>
    <w:link w:val="CommentSubjectChar"/>
    <w:rsid w:val="008A0904"/>
    <w:rPr>
      <w:b/>
      <w:bCs/>
    </w:rPr>
  </w:style>
  <w:style w:type="character" w:customStyle="1" w:styleId="CommentSubjectChar">
    <w:name w:val="Comment Subject Char"/>
    <w:basedOn w:val="CommentTextChar"/>
    <w:link w:val="CommentSubject"/>
    <w:rsid w:val="008A0904"/>
    <w:rPr>
      <w:b/>
      <w:bCs/>
    </w:rPr>
  </w:style>
  <w:style w:type="character" w:customStyle="1" w:styleId="Heading1Char">
    <w:name w:val="Heading 1 Char"/>
    <w:basedOn w:val="DefaultParagraphFont"/>
    <w:link w:val="Heading1"/>
    <w:rsid w:val="0096631D"/>
    <w:rPr>
      <w:rFonts w:ascii="Garamond" w:eastAsiaTheme="majorEastAsia" w:hAnsi="Garamond" w:cstheme="majorBidi"/>
      <w:b/>
      <w:bCs/>
      <w:sz w:val="28"/>
      <w:szCs w:val="28"/>
    </w:rPr>
  </w:style>
  <w:style w:type="paragraph" w:styleId="TOCHeading">
    <w:name w:val="TOC Heading"/>
    <w:basedOn w:val="Heading1"/>
    <w:next w:val="Normal"/>
    <w:uiPriority w:val="39"/>
    <w:unhideWhenUsed/>
    <w:qFormat/>
    <w:rsid w:val="0096631D"/>
    <w:pPr>
      <w:spacing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rsid w:val="0096631D"/>
    <w:pPr>
      <w:spacing w:after="100"/>
    </w:pPr>
  </w:style>
  <w:style w:type="character" w:styleId="Hyperlink">
    <w:name w:val="Hyperlink"/>
    <w:basedOn w:val="DefaultParagraphFont"/>
    <w:uiPriority w:val="99"/>
    <w:unhideWhenUsed/>
    <w:rsid w:val="009663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42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07B2-8CF9-426B-8A02-1B5F77D5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POLICIES RELATED TO TENANCY ON THE MILLENNIAL CAMPUS</vt:lpstr>
    </vt:vector>
  </TitlesOfParts>
  <Company>Western Carolina University</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RELATED TO TENANCY ON THE MILLENNIAL CAMPUS</dc:title>
  <dc:subject/>
  <dc:creator>wcu</dc:creator>
  <cp:keywords/>
  <dc:description/>
  <cp:lastModifiedBy>Tom McClure</cp:lastModifiedBy>
  <cp:revision>4</cp:revision>
  <cp:lastPrinted>2010-03-22T15:01:00Z</cp:lastPrinted>
  <dcterms:created xsi:type="dcterms:W3CDTF">2009-11-09T15:19:00Z</dcterms:created>
  <dcterms:modified xsi:type="dcterms:W3CDTF">2009-11-09T21:02:00Z</dcterms:modified>
</cp:coreProperties>
</file>