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915A2C">
      <w:pPr>
        <w:spacing w:after="0"/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Default="00BF150B" w:rsidP="00915A2C">
      <w:pPr>
        <w:spacing w:after="0"/>
        <w:jc w:val="center"/>
      </w:pPr>
      <w:r>
        <w:t>Wednesday</w:t>
      </w:r>
      <w:r w:rsidR="005040C3">
        <w:t xml:space="preserve">, </w:t>
      </w:r>
      <w:r>
        <w:t>March 30</w:t>
      </w:r>
    </w:p>
    <w:p w:rsidR="005040C3" w:rsidRDefault="00E23CCF" w:rsidP="00915A2C">
      <w:pPr>
        <w:spacing w:after="0"/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B44AAB">
        <w:t>val of the Minutes from</w:t>
      </w:r>
      <w:r w:rsidR="003C4AB7">
        <w:t xml:space="preserve"> </w:t>
      </w:r>
      <w:r w:rsidR="00BF150B">
        <w:t>February 24</w:t>
      </w:r>
      <w:r w:rsidR="003971A6">
        <w:t xml:space="preserve"> and </w:t>
      </w:r>
      <w:r w:rsidR="00BF150B">
        <w:t>March 10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BA53F1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676BCD" w:rsidP="002A28C8">
      <w:pPr>
        <w:pStyle w:val="ListParagraph"/>
        <w:numPr>
          <w:ilvl w:val="1"/>
          <w:numId w:val="1"/>
        </w:numPr>
      </w:pPr>
      <w:r>
        <w:t xml:space="preserve"> </w:t>
      </w:r>
      <w:r w:rsidR="002A28C8">
        <w:t>SGA:</w:t>
      </w:r>
      <w:r w:rsidR="00AF63F0">
        <w:t xml:space="preserve"> </w:t>
      </w:r>
      <w:r w:rsidR="00B44AAB">
        <w:t>Daniel Dorsey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B44AAB">
        <w:t>William Frady</w:t>
      </w:r>
    </w:p>
    <w:p w:rsidR="003971A6" w:rsidRPr="00917DDE" w:rsidRDefault="003971A6" w:rsidP="002A28C8">
      <w:pPr>
        <w:pStyle w:val="ListParagraph"/>
        <w:numPr>
          <w:ilvl w:val="1"/>
          <w:numId w:val="1"/>
        </w:numPr>
      </w:pPr>
      <w:r w:rsidRPr="00917DDE">
        <w:t xml:space="preserve">IT Update: Anna McFadden </w:t>
      </w:r>
      <w:r w:rsidR="00BF150B" w:rsidRPr="00917DDE">
        <w:t xml:space="preserve"> and Jed Tate</w:t>
      </w:r>
    </w:p>
    <w:p w:rsidR="002A28C8" w:rsidRDefault="002A28C8" w:rsidP="002A28C8">
      <w:pPr>
        <w:pStyle w:val="ListParagraph"/>
        <w:ind w:left="1080"/>
      </w:pPr>
    </w:p>
    <w:p w:rsidR="00CC1989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BF150B" w:rsidRPr="00BF150B" w:rsidRDefault="00CC1989" w:rsidP="00CC1989">
      <w:pPr>
        <w:spacing w:after="0"/>
        <w:ind w:left="1080"/>
        <w:rPr>
          <w:rFonts w:ascii="Calibri" w:hAnsi="Calibri"/>
        </w:rPr>
      </w:pPr>
      <w:r>
        <w:t>a</w:t>
      </w:r>
      <w:r w:rsidRPr="00BF150B">
        <w:t xml:space="preserve">.  </w:t>
      </w:r>
      <w:r w:rsidRPr="00BF150B">
        <w:rPr>
          <w:rFonts w:ascii="Calibri" w:hAnsi="Calibri"/>
        </w:rPr>
        <w:t>Rules Committee</w:t>
      </w:r>
    </w:p>
    <w:p w:rsidR="00CC1989" w:rsidRPr="00BF150B" w:rsidRDefault="00BF150B" w:rsidP="00BF150B">
      <w:pPr>
        <w:tabs>
          <w:tab w:val="left" w:pos="1890"/>
        </w:tabs>
        <w:spacing w:after="0"/>
        <w:ind w:left="1080"/>
        <w:rPr>
          <w:rFonts w:ascii="Calibri" w:hAnsi="Calibri"/>
        </w:rPr>
      </w:pPr>
      <w:r w:rsidRPr="00BF150B">
        <w:rPr>
          <w:rFonts w:ascii="Calibri" w:hAnsi="Calibri"/>
        </w:rPr>
        <w:tab/>
        <w:t>ii. Timing of Distribution of Senate Agendas</w:t>
      </w:r>
    </w:p>
    <w:p w:rsidR="005040C3" w:rsidRPr="00CC1989" w:rsidRDefault="00CC1989" w:rsidP="00915A2C">
      <w:pPr>
        <w:tabs>
          <w:tab w:val="left" w:pos="1080"/>
        </w:tabs>
        <w:spacing w:after="0"/>
        <w:ind w:left="1080"/>
        <w:rPr>
          <w:rFonts w:ascii="Calibri" w:hAnsi="Calibri"/>
        </w:rPr>
      </w:pPr>
      <w:r>
        <w:rPr>
          <w:rFonts w:ascii="Calibri" w:hAnsi="Calibri"/>
        </w:rPr>
        <w:t xml:space="preserve">b.   </w:t>
      </w:r>
      <w:r w:rsidR="005040C3">
        <w:t xml:space="preserve">Academic Policy and Review Council: </w:t>
      </w:r>
      <w:r w:rsidR="00B44AAB">
        <w:t>Christopher Hoyt</w:t>
      </w:r>
      <w:r w:rsidR="005040C3">
        <w:t>, Chair</w:t>
      </w:r>
    </w:p>
    <w:p w:rsidR="00D70736" w:rsidRDefault="00D70736" w:rsidP="00915A2C">
      <w:pPr>
        <w:pStyle w:val="ListParagraph"/>
        <w:numPr>
          <w:ilvl w:val="2"/>
          <w:numId w:val="1"/>
        </w:numPr>
        <w:spacing w:after="0"/>
      </w:pPr>
      <w:r>
        <w:t>Curriculum Approval</w:t>
      </w:r>
    </w:p>
    <w:p w:rsidR="00BF150B" w:rsidRDefault="003C7F7D" w:rsidP="00915A2C">
      <w:pPr>
        <w:pStyle w:val="ListParagraph"/>
        <w:numPr>
          <w:ilvl w:val="2"/>
          <w:numId w:val="1"/>
        </w:numPr>
        <w:spacing w:after="0"/>
      </w:pPr>
      <w:r>
        <w:t xml:space="preserve">Resolution on course cancellation policy </w:t>
      </w:r>
    </w:p>
    <w:p w:rsidR="00CC1989" w:rsidRPr="00D81DCE" w:rsidRDefault="00BF150B" w:rsidP="00915A2C">
      <w:pPr>
        <w:pStyle w:val="ListParagraph"/>
        <w:numPr>
          <w:ilvl w:val="2"/>
          <w:numId w:val="1"/>
        </w:numPr>
        <w:spacing w:after="0"/>
        <w:rPr>
          <w:highlight w:val="yellow"/>
        </w:rPr>
      </w:pPr>
      <w:r w:rsidRPr="00D81DCE">
        <w:rPr>
          <w:highlight w:val="yellow"/>
        </w:rPr>
        <w:t>Honors College liberal studies path</w:t>
      </w:r>
      <w:r w:rsidR="00B741D5" w:rsidRPr="00D81DCE">
        <w:rPr>
          <w:highlight w:val="yellow"/>
        </w:rPr>
        <w:t xml:space="preserve"> recommendation</w:t>
      </w:r>
      <w:r w:rsidR="00D81DCE">
        <w:rPr>
          <w:highlight w:val="yellow"/>
        </w:rPr>
        <w:t xml:space="preserve"> (tabled until Dean Railsback can be in attendance.  He’s currently at NCUR)</w:t>
      </w:r>
    </w:p>
    <w:p w:rsidR="00CC1989" w:rsidRDefault="00CC1989" w:rsidP="00915A2C">
      <w:pPr>
        <w:spacing w:after="0"/>
        <w:ind w:left="1080"/>
      </w:pPr>
      <w:r>
        <w:t xml:space="preserve">c.  </w:t>
      </w:r>
      <w:r w:rsidR="005040C3" w:rsidRPr="00BA53F1">
        <w:t xml:space="preserve">Collegial </w:t>
      </w:r>
      <w:r w:rsidR="005040C3" w:rsidRPr="009E6B98">
        <w:t xml:space="preserve">Review Council: </w:t>
      </w:r>
      <w:r w:rsidR="00B44AAB" w:rsidRPr="009E6B98">
        <w:t>Vicki Szabo</w:t>
      </w:r>
      <w:r w:rsidR="005040C3" w:rsidRPr="009E6B98">
        <w:t>, Chair</w:t>
      </w:r>
    </w:p>
    <w:p w:rsidR="000D32E2" w:rsidRDefault="000D32E2" w:rsidP="000D32E2">
      <w:pPr>
        <w:spacing w:after="0"/>
        <w:ind w:left="1800"/>
        <w:rPr>
          <w:rFonts w:ascii="Calibri" w:hAnsi="Calibri"/>
        </w:rPr>
      </w:pPr>
      <w:r>
        <w:rPr>
          <w:rFonts w:ascii="Calibri" w:hAnsi="Calibri"/>
        </w:rPr>
        <w:t>i.    Revisit submission dates for reappointment and tenure</w:t>
      </w:r>
      <w:r w:rsidR="00137EF1">
        <w:rPr>
          <w:rFonts w:ascii="Calibri" w:hAnsi="Calibri"/>
        </w:rPr>
        <w:t xml:space="preserve"> (including approved 24 Feb. 1</w:t>
      </w:r>
      <w:r w:rsidR="0075418A">
        <w:rPr>
          <w:rFonts w:ascii="Calibri" w:hAnsi="Calibri"/>
        </w:rPr>
        <w:t xml:space="preserve"> </w:t>
      </w:r>
      <w:r>
        <w:rPr>
          <w:rFonts w:ascii="Calibri" w:hAnsi="Calibri"/>
        </w:rPr>
        <w:t>Resolution “Modification of Faculty Ha</w:t>
      </w:r>
      <w:r w:rsidR="00137EF1">
        <w:rPr>
          <w:rFonts w:ascii="Calibri" w:hAnsi="Calibri"/>
        </w:rPr>
        <w:t>ndbook 4.06 B.4”)</w:t>
      </w:r>
      <w:r w:rsidR="00137EF1">
        <w:rPr>
          <w:rFonts w:ascii="Calibri" w:hAnsi="Calibri"/>
        </w:rPr>
        <w:br/>
        <w:t xml:space="preserve">ii.   </w:t>
      </w:r>
      <w:r>
        <w:rPr>
          <w:rFonts w:ascii="Calibri" w:hAnsi="Calibri"/>
        </w:rPr>
        <w:t>Revisions to Handbook (minor), per Legal Counsel recommendation</w:t>
      </w:r>
      <w:r w:rsidR="00137EF1">
        <w:rPr>
          <w:rFonts w:ascii="Calibri" w:hAnsi="Calibri"/>
        </w:rPr>
        <w:t xml:space="preserve"> (sections 4.03, 4.04, 4.05, 4.06, 4.07, and 4.10)</w:t>
      </w:r>
    </w:p>
    <w:p w:rsidR="000D32E2" w:rsidRDefault="00137EF1" w:rsidP="000D32E2">
      <w:pPr>
        <w:spacing w:after="0"/>
        <w:ind w:left="1800"/>
        <w:rPr>
          <w:rFonts w:ascii="Calibri" w:hAnsi="Calibri"/>
        </w:rPr>
      </w:pPr>
      <w:r>
        <w:rPr>
          <w:rFonts w:ascii="Calibri" w:hAnsi="Calibri"/>
        </w:rPr>
        <w:t>iii</w:t>
      </w:r>
      <w:r w:rsidR="000D32E2">
        <w:rPr>
          <w:rFonts w:ascii="Calibri" w:hAnsi="Calibri"/>
        </w:rPr>
        <w:t>.  Reappointment guide for department heads and deans</w:t>
      </w:r>
    </w:p>
    <w:p w:rsidR="007F037B" w:rsidRDefault="00CC1989" w:rsidP="000D32E2">
      <w:pPr>
        <w:spacing w:after="0"/>
        <w:ind w:left="1080"/>
      </w:pPr>
      <w:r>
        <w:t>d.</w:t>
      </w:r>
      <w:r w:rsidR="00AF4107" w:rsidRPr="009E6B98">
        <w:t xml:space="preserve">   </w:t>
      </w:r>
      <w:r w:rsidR="005040C3" w:rsidRPr="009E6B98">
        <w:t xml:space="preserve">Faculty Affairs Council: </w:t>
      </w:r>
      <w:r w:rsidR="00B44AAB" w:rsidRPr="009E6B98">
        <w:t>Christopher Cooper</w:t>
      </w:r>
      <w:r w:rsidR="005040C3" w:rsidRPr="009E6B98">
        <w:t>, Chair</w:t>
      </w:r>
    </w:p>
    <w:p w:rsidR="00137EF1" w:rsidRDefault="00137EF1" w:rsidP="00137EF1">
      <w:pPr>
        <w:tabs>
          <w:tab w:val="left" w:pos="1890"/>
        </w:tabs>
        <w:spacing w:after="0"/>
        <w:ind w:left="1080"/>
      </w:pPr>
      <w:r>
        <w:tab/>
      </w:r>
      <w:r w:rsidR="00CD3CF1">
        <w:t>i.  Report on email push/pull</w:t>
      </w:r>
    </w:p>
    <w:p w:rsidR="00BF150B" w:rsidRPr="00137EF1" w:rsidRDefault="00137EF1" w:rsidP="00137EF1">
      <w:pPr>
        <w:tabs>
          <w:tab w:val="left" w:pos="1890"/>
        </w:tabs>
        <w:spacing w:after="0"/>
        <w:ind w:left="1080"/>
      </w:pPr>
      <w:r>
        <w:tab/>
      </w:r>
      <w:r w:rsidR="00F62008" w:rsidRPr="00BA53F1">
        <w:t>i</w:t>
      </w:r>
      <w:r>
        <w:t>i</w:t>
      </w:r>
      <w:r w:rsidR="00F62008" w:rsidRPr="00BA53F1">
        <w:t xml:space="preserve">. </w:t>
      </w:r>
      <w:r w:rsidR="00BF150B">
        <w:tab/>
      </w:r>
      <w:r w:rsidR="00BF150B">
        <w:rPr>
          <w:rFonts w:ascii="Calibri" w:hAnsi="Calibri"/>
        </w:rPr>
        <w:t>Graduate faculty status form</w:t>
      </w:r>
      <w:r w:rsidR="00AE60A2">
        <w:rPr>
          <w:rFonts w:ascii="Calibri" w:hAnsi="Calibri"/>
        </w:rPr>
        <w:t xml:space="preserve"> and </w:t>
      </w:r>
      <w:r w:rsidR="00BF150B">
        <w:rPr>
          <w:rFonts w:ascii="Calibri" w:hAnsi="Calibri"/>
        </w:rPr>
        <w:t>Revision to 4.11, appointment to graduate faculty status</w:t>
      </w:r>
    </w:p>
    <w:p w:rsidR="00BF150B" w:rsidRDefault="00BF150B" w:rsidP="00F62008">
      <w:pPr>
        <w:spacing w:after="0"/>
        <w:ind w:left="1890"/>
        <w:rPr>
          <w:rFonts w:ascii="Calibri" w:hAnsi="Calibri"/>
        </w:rPr>
      </w:pPr>
      <w:r>
        <w:rPr>
          <w:rFonts w:ascii="Calibri" w:hAnsi="Calibri"/>
        </w:rPr>
        <w:t>iii.  Update on employee memorial</w:t>
      </w:r>
    </w:p>
    <w:p w:rsidR="00BA53F1" w:rsidRPr="00BA53F1" w:rsidRDefault="00BF150B" w:rsidP="00F62008">
      <w:pPr>
        <w:spacing w:after="0"/>
        <w:ind w:left="1890"/>
        <w:rPr>
          <w:rFonts w:ascii="Calibri" w:hAnsi="Calibri"/>
        </w:rPr>
      </w:pPr>
      <w:r>
        <w:rPr>
          <w:rFonts w:ascii="Calibri" w:hAnsi="Calibri"/>
        </w:rPr>
        <w:t>iv.  Update on process for adding questions to CoursEval</w:t>
      </w:r>
    </w:p>
    <w:p w:rsidR="008E4CB0" w:rsidRPr="009E6B98" w:rsidRDefault="00611FED" w:rsidP="00CC1989">
      <w:pPr>
        <w:spacing w:after="0"/>
        <w:ind w:left="108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A84CAD" w:rsidRDefault="005040C3" w:rsidP="00A959C2">
      <w:pPr>
        <w:pStyle w:val="ListParagraph"/>
        <w:numPr>
          <w:ilvl w:val="1"/>
          <w:numId w:val="1"/>
        </w:numPr>
        <w:spacing w:after="0" w:line="240" w:lineRule="auto"/>
      </w:pPr>
      <w:r>
        <w:t>Old Business</w:t>
      </w:r>
    </w:p>
    <w:p w:rsidR="008E4CB0" w:rsidRPr="00137EF1" w:rsidRDefault="00137EF1" w:rsidP="00A959C2">
      <w:pPr>
        <w:tabs>
          <w:tab w:val="left" w:pos="1890"/>
        </w:tabs>
        <w:spacing w:after="0" w:line="240" w:lineRule="auto"/>
        <w:ind w:left="1080"/>
        <w:rPr>
          <w:rFonts w:ascii="Calibri" w:hAnsi="Calibri"/>
        </w:rPr>
      </w:pPr>
      <w:r>
        <w:tab/>
      </w:r>
      <w:r w:rsidR="00CD3CF1">
        <w:t>i</w:t>
      </w:r>
      <w:r w:rsidR="00A84CAD">
        <w:t xml:space="preserve">. </w:t>
      </w:r>
      <w:r w:rsidR="00A84CAD" w:rsidRPr="00BF150B">
        <w:rPr>
          <w:rFonts w:ascii="Calibri" w:hAnsi="Calibri"/>
        </w:rPr>
        <w:t>Resolution requesting addition of an elected Faculty Liaison position to Executive Council</w:t>
      </w:r>
    </w:p>
    <w:p w:rsidR="00137EF1" w:rsidRDefault="005040C3" w:rsidP="00A959C2">
      <w:pPr>
        <w:pStyle w:val="ListParagraph"/>
        <w:numPr>
          <w:ilvl w:val="1"/>
          <w:numId w:val="1"/>
        </w:numPr>
        <w:spacing w:after="0" w:line="240" w:lineRule="auto"/>
      </w:pPr>
      <w:r>
        <w:t>New Business</w:t>
      </w:r>
    </w:p>
    <w:p w:rsidR="00917DDE" w:rsidRDefault="00137EF1" w:rsidP="00A959C2">
      <w:pPr>
        <w:tabs>
          <w:tab w:val="left" w:pos="1890"/>
        </w:tabs>
        <w:spacing w:after="0" w:line="240" w:lineRule="auto"/>
        <w:ind w:left="1080"/>
      </w:pPr>
      <w:r>
        <w:tab/>
      </w:r>
      <w:r w:rsidR="0075418A">
        <w:t>i.  Resolution for tabling CEAP reorganization</w:t>
      </w:r>
    </w:p>
    <w:p w:rsidR="00AE60A2" w:rsidRDefault="00917DDE" w:rsidP="00A959C2">
      <w:pPr>
        <w:tabs>
          <w:tab w:val="left" w:pos="1890"/>
        </w:tabs>
        <w:spacing w:after="0" w:line="240" w:lineRule="auto"/>
        <w:ind w:left="1080"/>
      </w:pPr>
      <w:r>
        <w:tab/>
        <w:t>ii.  Resolution to establish a reorganization task force</w:t>
      </w:r>
    </w:p>
    <w:p w:rsidR="005040C3" w:rsidRDefault="00137EF1" w:rsidP="00A959C2">
      <w:pPr>
        <w:tabs>
          <w:tab w:val="left" w:pos="1890"/>
        </w:tabs>
        <w:spacing w:after="0" w:line="240" w:lineRule="auto"/>
      </w:pPr>
      <w:r>
        <w:tab/>
      </w:r>
      <w:r w:rsidR="00AE60A2">
        <w:t xml:space="preserve">ii. </w:t>
      </w:r>
      <w:r>
        <w:t>Resolution for freedom of debate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</w:t>
      </w:r>
      <w:r w:rsidR="004E1064">
        <w:t>tive Report: Provost Linda Stanford</w:t>
      </w:r>
    </w:p>
    <w:p w:rsidR="00E26E1A" w:rsidRDefault="004E1064" w:rsidP="00D70736">
      <w:pPr>
        <w:pStyle w:val="ListParagraph"/>
        <w:numPr>
          <w:ilvl w:val="1"/>
          <w:numId w:val="1"/>
        </w:numPr>
        <w:spacing w:after="0"/>
      </w:pPr>
      <w:r>
        <w:t>Chair Report: Erin McNelis</w:t>
      </w:r>
    </w:p>
    <w:p w:rsidR="005040C3" w:rsidRDefault="00E26E1A" w:rsidP="00D70736">
      <w:pPr>
        <w:spacing w:after="0"/>
        <w:ind w:left="1890"/>
      </w:pPr>
      <w:r>
        <w:t>i. Presentation</w:t>
      </w:r>
      <w:r w:rsidR="008E4CB0">
        <w:t>s</w:t>
      </w:r>
      <w:r>
        <w:t xml:space="preserve">: </w:t>
      </w:r>
      <w:r w:rsidR="008E4CB0">
        <w:t xml:space="preserve">Dean </w:t>
      </w:r>
      <w:r w:rsidR="00AF62F0">
        <w:t>Dana Sally</w:t>
      </w:r>
      <w:r w:rsidR="00BF150B">
        <w:t xml:space="preserve"> and Dean Louis Buck</w:t>
      </w:r>
    </w:p>
    <w:sectPr w:rsidR="005040C3" w:rsidSect="00F51A6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161"/>
    <w:multiLevelType w:val="multilevel"/>
    <w:tmpl w:val="29B21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55FD"/>
    <w:multiLevelType w:val="hybridMultilevel"/>
    <w:tmpl w:val="D4509E04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4389"/>
    <w:multiLevelType w:val="multilevel"/>
    <w:tmpl w:val="29B21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6A66"/>
    <w:multiLevelType w:val="hybridMultilevel"/>
    <w:tmpl w:val="24067DD0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5040C3"/>
    <w:rsid w:val="00030991"/>
    <w:rsid w:val="000427A7"/>
    <w:rsid w:val="000A48B3"/>
    <w:rsid w:val="000D32E2"/>
    <w:rsid w:val="00137E4E"/>
    <w:rsid w:val="00137EF1"/>
    <w:rsid w:val="001A0976"/>
    <w:rsid w:val="001B7B70"/>
    <w:rsid w:val="001C5567"/>
    <w:rsid w:val="00236CA7"/>
    <w:rsid w:val="00250A56"/>
    <w:rsid w:val="0025181C"/>
    <w:rsid w:val="002A28C8"/>
    <w:rsid w:val="002F4D7C"/>
    <w:rsid w:val="00317E18"/>
    <w:rsid w:val="0036048A"/>
    <w:rsid w:val="003971A6"/>
    <w:rsid w:val="003C4AB7"/>
    <w:rsid w:val="003C7F7D"/>
    <w:rsid w:val="003D34D0"/>
    <w:rsid w:val="003E132A"/>
    <w:rsid w:val="003F2598"/>
    <w:rsid w:val="00410FA5"/>
    <w:rsid w:val="004939E5"/>
    <w:rsid w:val="004E1064"/>
    <w:rsid w:val="004E4706"/>
    <w:rsid w:val="005017BE"/>
    <w:rsid w:val="005040C3"/>
    <w:rsid w:val="005416E5"/>
    <w:rsid w:val="00556023"/>
    <w:rsid w:val="00605F9E"/>
    <w:rsid w:val="00611FED"/>
    <w:rsid w:val="00676BCD"/>
    <w:rsid w:val="006F78BC"/>
    <w:rsid w:val="0075418A"/>
    <w:rsid w:val="007C6CE7"/>
    <w:rsid w:val="007F037B"/>
    <w:rsid w:val="0080351C"/>
    <w:rsid w:val="008608AC"/>
    <w:rsid w:val="00861296"/>
    <w:rsid w:val="008855DC"/>
    <w:rsid w:val="008E4CB0"/>
    <w:rsid w:val="00915A2C"/>
    <w:rsid w:val="00917DDE"/>
    <w:rsid w:val="00920AD3"/>
    <w:rsid w:val="0092507A"/>
    <w:rsid w:val="00951475"/>
    <w:rsid w:val="0095680A"/>
    <w:rsid w:val="009E6B98"/>
    <w:rsid w:val="00A84CAD"/>
    <w:rsid w:val="00A959C2"/>
    <w:rsid w:val="00AE60A2"/>
    <w:rsid w:val="00AF4107"/>
    <w:rsid w:val="00AF62F0"/>
    <w:rsid w:val="00AF63F0"/>
    <w:rsid w:val="00B07388"/>
    <w:rsid w:val="00B44AAB"/>
    <w:rsid w:val="00B741D5"/>
    <w:rsid w:val="00B84D3F"/>
    <w:rsid w:val="00BA300E"/>
    <w:rsid w:val="00BA53F1"/>
    <w:rsid w:val="00BD6C33"/>
    <w:rsid w:val="00BE33C8"/>
    <w:rsid w:val="00BE7954"/>
    <w:rsid w:val="00BF150B"/>
    <w:rsid w:val="00C2136B"/>
    <w:rsid w:val="00C82F23"/>
    <w:rsid w:val="00CC1989"/>
    <w:rsid w:val="00CC2E5B"/>
    <w:rsid w:val="00CC553A"/>
    <w:rsid w:val="00CC6CE0"/>
    <w:rsid w:val="00CD3CF1"/>
    <w:rsid w:val="00D70736"/>
    <w:rsid w:val="00D81DCE"/>
    <w:rsid w:val="00DB4F67"/>
    <w:rsid w:val="00E23CCF"/>
    <w:rsid w:val="00E26E1A"/>
    <w:rsid w:val="00E95B2A"/>
    <w:rsid w:val="00EA5CCD"/>
    <w:rsid w:val="00EB3839"/>
    <w:rsid w:val="00EC0A8A"/>
    <w:rsid w:val="00EC23CF"/>
    <w:rsid w:val="00EC46EE"/>
    <w:rsid w:val="00F51A6D"/>
    <w:rsid w:val="00F62008"/>
    <w:rsid w:val="00FA3745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90B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8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F90B8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F90B8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F90B8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90B8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character" w:styleId="CommentReference">
    <w:name w:val="annotation reference"/>
    <w:basedOn w:val="DefaultParagraphFont"/>
    <w:rsid w:val="00611FED"/>
    <w:rPr>
      <w:sz w:val="18"/>
      <w:szCs w:val="18"/>
    </w:rPr>
  </w:style>
  <w:style w:type="paragraph" w:styleId="CommentText">
    <w:name w:val="annotation text"/>
    <w:basedOn w:val="Normal"/>
    <w:link w:val="CommentTextChar"/>
    <w:rsid w:val="00611F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11F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11F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11FE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276</Words>
  <Characters>1300</Characters>
  <Application>Microsoft Macintosh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Laura Wright</cp:lastModifiedBy>
  <cp:revision>12</cp:revision>
  <dcterms:created xsi:type="dcterms:W3CDTF">2011-03-16T12:19:00Z</dcterms:created>
  <dcterms:modified xsi:type="dcterms:W3CDTF">2011-03-27T18:56:00Z</dcterms:modified>
</cp:coreProperties>
</file>