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D3" w:rsidRPr="00C807A8" w:rsidRDefault="00E375D3" w:rsidP="00E375D3">
      <w:pPr>
        <w:jc w:val="center"/>
        <w:rPr>
          <w:b/>
          <w:bCs/>
          <w:sz w:val="52"/>
          <w:szCs w:val="52"/>
        </w:rPr>
      </w:pPr>
      <w:r>
        <w:rPr>
          <w:b/>
          <w:bCs/>
          <w:sz w:val="52"/>
          <w:szCs w:val="52"/>
        </w:rPr>
        <w:t>School</w:t>
      </w:r>
      <w:r w:rsidRPr="00C807A8">
        <w:rPr>
          <w:b/>
          <w:bCs/>
          <w:sz w:val="52"/>
          <w:szCs w:val="52"/>
        </w:rPr>
        <w:t xml:space="preserve"> of Stage and Screen </w:t>
      </w:r>
    </w:p>
    <w:p w:rsidR="00E375D3" w:rsidRPr="006625F8" w:rsidRDefault="00E375D3" w:rsidP="00E375D3">
      <w:pPr>
        <w:widowControl w:val="0"/>
        <w:autoSpaceDE w:val="0"/>
        <w:autoSpaceDN w:val="0"/>
        <w:adjustRightInd w:val="0"/>
        <w:jc w:val="center"/>
        <w:rPr>
          <w:b/>
          <w:bCs/>
          <w:color w:val="9900CC"/>
          <w:sz w:val="40"/>
          <w:szCs w:val="40"/>
        </w:rPr>
      </w:pPr>
      <w:r w:rsidRPr="006625F8">
        <w:rPr>
          <w:b/>
          <w:bCs/>
          <w:color w:val="9900CC"/>
          <w:sz w:val="40"/>
          <w:szCs w:val="40"/>
        </w:rPr>
        <w:t>Dance Minor</w:t>
      </w:r>
    </w:p>
    <w:p w:rsidR="00E375D3" w:rsidRDefault="00E375D3" w:rsidP="00E375D3">
      <w:pPr>
        <w:widowControl w:val="0"/>
        <w:autoSpaceDE w:val="0"/>
        <w:autoSpaceDN w:val="0"/>
        <w:adjustRightInd w:val="0"/>
        <w:rPr>
          <w:b/>
          <w:bCs/>
        </w:rPr>
      </w:pPr>
    </w:p>
    <w:p w:rsidR="00E375D3" w:rsidRDefault="00E375D3" w:rsidP="00E375D3">
      <w:pPr>
        <w:widowControl w:val="0"/>
        <w:autoSpaceDE w:val="0"/>
        <w:autoSpaceDN w:val="0"/>
        <w:adjustRightInd w:val="0"/>
        <w:rPr>
          <w:b/>
          <w:bCs/>
        </w:rPr>
      </w:pPr>
      <w:r>
        <w:rPr>
          <w:b/>
          <w:bCs/>
        </w:rPr>
        <w:t>Q1: What majors does this minor complement?</w:t>
      </w:r>
    </w:p>
    <w:p w:rsidR="00E375D3" w:rsidRDefault="00E375D3" w:rsidP="00E375D3">
      <w:pPr>
        <w:widowControl w:val="0"/>
        <w:autoSpaceDE w:val="0"/>
        <w:autoSpaceDN w:val="0"/>
        <w:adjustRightInd w:val="0"/>
      </w:pPr>
      <w:r>
        <w:t xml:space="preserve">The School of Stage and Screen at WCU offers a minor in dance that attracts students from a wide variety of interests and disciplines.  From the experienced dancer, to the student who just wants to see what dance is all about, the minor offers classes to stimulate challenge and enrich.  </w:t>
      </w:r>
    </w:p>
    <w:p w:rsidR="00E375D3" w:rsidRDefault="00E375D3" w:rsidP="00E375D3">
      <w:pPr>
        <w:widowControl w:val="0"/>
        <w:autoSpaceDE w:val="0"/>
        <w:autoSpaceDN w:val="0"/>
        <w:adjustRightInd w:val="0"/>
        <w:rPr>
          <w:b/>
          <w:bCs/>
        </w:rPr>
      </w:pPr>
    </w:p>
    <w:p w:rsidR="00E375D3" w:rsidRDefault="00E375D3" w:rsidP="00E375D3">
      <w:pPr>
        <w:widowControl w:val="0"/>
        <w:autoSpaceDE w:val="0"/>
        <w:autoSpaceDN w:val="0"/>
        <w:adjustRightInd w:val="0"/>
        <w:rPr>
          <w:b/>
          <w:bCs/>
        </w:rPr>
      </w:pPr>
      <w:r>
        <w:rPr>
          <w:b/>
          <w:bCs/>
        </w:rPr>
        <w:t xml:space="preserve">Q2: How many hours and what courses does this minor require? </w:t>
      </w:r>
    </w:p>
    <w:p w:rsidR="00E375D3" w:rsidRDefault="00E375D3" w:rsidP="00E375D3">
      <w:pPr>
        <w:widowControl w:val="0"/>
        <w:autoSpaceDE w:val="0"/>
        <w:autoSpaceDN w:val="0"/>
        <w:adjustRightInd w:val="0"/>
      </w:pPr>
      <w:r>
        <w:t xml:space="preserve">The minor in dance requires 20 hours and is a comprehensive program stressing a strong understanding of the body and how it can work most efficiently in a variety of techniques: ballet, modern, jazz and tap -- while also requiring courses in history, choreography and conditioning for dance. </w:t>
      </w:r>
    </w:p>
    <w:p w:rsidR="00E375D3" w:rsidRDefault="00E375D3" w:rsidP="00E375D3">
      <w:pPr>
        <w:widowControl w:val="0"/>
        <w:autoSpaceDE w:val="0"/>
        <w:autoSpaceDN w:val="0"/>
        <w:adjustRightInd w:val="0"/>
      </w:pPr>
    </w:p>
    <w:p w:rsidR="00E375D3" w:rsidRDefault="00E375D3" w:rsidP="00E375D3">
      <w:pPr>
        <w:widowControl w:val="0"/>
        <w:autoSpaceDE w:val="0"/>
        <w:autoSpaceDN w:val="0"/>
        <w:adjustRightInd w:val="0"/>
      </w:pPr>
      <w:r>
        <w:rPr>
          <w:b/>
          <w:bCs/>
        </w:rPr>
        <w:t>Q3: What are the professors in this program like?</w:t>
      </w:r>
    </w:p>
    <w:p w:rsidR="00E375D3" w:rsidRDefault="00E375D3" w:rsidP="00E375D3">
      <w:pPr>
        <w:widowControl w:val="0"/>
        <w:autoSpaceDE w:val="0"/>
        <w:autoSpaceDN w:val="0"/>
        <w:adjustRightInd w:val="0"/>
      </w:pPr>
      <w:r>
        <w:t>The dance faculty is comprised of a dynamic group of individuals who have all had extensive professional experience in performance, choreography and teaching.  Our faculty continues their professional lives both nationally and regionally bringing a high degree of commitment and expertise to their courses.</w:t>
      </w:r>
    </w:p>
    <w:p w:rsidR="00E375D3" w:rsidRDefault="00E375D3" w:rsidP="00E375D3">
      <w:pPr>
        <w:widowControl w:val="0"/>
        <w:autoSpaceDE w:val="0"/>
        <w:autoSpaceDN w:val="0"/>
        <w:adjustRightInd w:val="0"/>
      </w:pPr>
    </w:p>
    <w:p w:rsidR="00E375D3" w:rsidRDefault="00E375D3" w:rsidP="00E375D3">
      <w:pPr>
        <w:widowControl w:val="0"/>
        <w:autoSpaceDE w:val="0"/>
        <w:autoSpaceDN w:val="0"/>
        <w:adjustRightInd w:val="0"/>
        <w:rPr>
          <w:b/>
          <w:bCs/>
        </w:rPr>
      </w:pPr>
      <w:r>
        <w:rPr>
          <w:b/>
          <w:bCs/>
        </w:rPr>
        <w:t>Q4: What are the students in the program doing?</w:t>
      </w:r>
    </w:p>
    <w:p w:rsidR="00E375D3" w:rsidRDefault="00E375D3" w:rsidP="00E375D3">
      <w:pPr>
        <w:widowControl w:val="0"/>
        <w:autoSpaceDE w:val="0"/>
        <w:autoSpaceDN w:val="0"/>
        <w:adjustRightInd w:val="0"/>
      </w:pPr>
      <w:r>
        <w:t>Students who have minored in dance are working professionals in a variety of fields: Theatre, Communication Disorders, Sociology, Nursing, and Communications to name a few. The confidence they gain through dancing serves them in whatever path their life takes.</w:t>
      </w:r>
    </w:p>
    <w:p w:rsidR="00E375D3" w:rsidRDefault="00E375D3" w:rsidP="00E375D3">
      <w:pPr>
        <w:widowControl w:val="0"/>
        <w:autoSpaceDE w:val="0"/>
        <w:autoSpaceDN w:val="0"/>
        <w:adjustRightInd w:val="0"/>
      </w:pPr>
    </w:p>
    <w:p w:rsidR="00E375D3" w:rsidRDefault="00E375D3" w:rsidP="00E375D3">
      <w:pPr>
        <w:widowControl w:val="0"/>
        <w:autoSpaceDE w:val="0"/>
        <w:autoSpaceDN w:val="0"/>
        <w:adjustRightInd w:val="0"/>
        <w:rPr>
          <w:b/>
          <w:bCs/>
        </w:rPr>
      </w:pPr>
      <w:r>
        <w:rPr>
          <w:b/>
          <w:bCs/>
        </w:rPr>
        <w:t>Q5: Whom do I contact for more information?</w:t>
      </w:r>
    </w:p>
    <w:p w:rsidR="00E375D3" w:rsidRDefault="00E375D3" w:rsidP="00E375D3">
      <w:pPr>
        <w:widowControl w:val="0"/>
        <w:autoSpaceDE w:val="0"/>
        <w:autoSpaceDN w:val="0"/>
        <w:adjustRightInd w:val="0"/>
        <w:rPr>
          <w:bCs/>
        </w:rPr>
      </w:pPr>
      <w:r w:rsidRPr="00A773B1">
        <w:rPr>
          <w:bCs/>
        </w:rPr>
        <w:t xml:space="preserve">Web site address: </w:t>
      </w:r>
      <w:hyperlink r:id="rId4" w:history="1">
        <w:r w:rsidRPr="007C6677">
          <w:rPr>
            <w:rStyle w:val="Hyperlink"/>
            <w:bCs/>
          </w:rPr>
          <w:t>http://www.wcu.edu/academics/departments-schools-colleges/FPA/schools-departments-and-centers/stagescreen/stage-screen-academic-programs/da/contact-the-dance-program.asp</w:t>
        </w:r>
      </w:hyperlink>
    </w:p>
    <w:p w:rsidR="00E375D3" w:rsidRPr="00A773B1" w:rsidRDefault="00E375D3" w:rsidP="00E375D3">
      <w:pPr>
        <w:widowControl w:val="0"/>
        <w:autoSpaceDE w:val="0"/>
        <w:autoSpaceDN w:val="0"/>
        <w:adjustRightInd w:val="0"/>
        <w:rPr>
          <w:bCs/>
        </w:rPr>
      </w:pPr>
    </w:p>
    <w:p w:rsidR="00E375D3" w:rsidRDefault="00E375D3" w:rsidP="00E375D3">
      <w:pPr>
        <w:widowControl w:val="0"/>
        <w:autoSpaceDE w:val="0"/>
        <w:autoSpaceDN w:val="0"/>
        <w:adjustRightInd w:val="0"/>
        <w:rPr>
          <w:bCs/>
        </w:rPr>
      </w:pPr>
    </w:p>
    <w:p w:rsidR="00E375D3" w:rsidRPr="00A773B1" w:rsidRDefault="00E375D3" w:rsidP="00E375D3">
      <w:pPr>
        <w:widowControl w:val="0"/>
        <w:autoSpaceDE w:val="0"/>
        <w:autoSpaceDN w:val="0"/>
        <w:adjustRightInd w:val="0"/>
        <w:rPr>
          <w:bCs/>
        </w:rPr>
      </w:pPr>
      <w:r>
        <w:rPr>
          <w:bCs/>
        </w:rPr>
        <w:t>Karyn Tomczak</w:t>
      </w:r>
      <w:r w:rsidRPr="00A773B1">
        <w:rPr>
          <w:bCs/>
        </w:rPr>
        <w:t>, Program Director for Dance</w:t>
      </w:r>
      <w:r w:rsidRPr="00A773B1">
        <w:rPr>
          <w:bCs/>
        </w:rPr>
        <w:tab/>
      </w:r>
    </w:p>
    <w:p w:rsidR="00E375D3" w:rsidRDefault="00E375D3" w:rsidP="00E375D3">
      <w:pPr>
        <w:widowControl w:val="0"/>
        <w:autoSpaceDE w:val="0"/>
        <w:autoSpaceDN w:val="0"/>
        <w:adjustRightInd w:val="0"/>
        <w:rPr>
          <w:bCs/>
        </w:rPr>
      </w:pPr>
      <w:r w:rsidRPr="00A773B1">
        <w:rPr>
          <w:bCs/>
        </w:rPr>
        <w:t xml:space="preserve">Email: </w:t>
      </w:r>
      <w:hyperlink r:id="rId5" w:history="1">
        <w:r w:rsidRPr="00651D56">
          <w:rPr>
            <w:rStyle w:val="Hyperlink"/>
            <w:bCs/>
          </w:rPr>
          <w:t>ktomczak@email.wcu.edu</w:t>
        </w:r>
      </w:hyperlink>
    </w:p>
    <w:p w:rsidR="00E375D3" w:rsidRPr="00A773B1" w:rsidRDefault="00E375D3" w:rsidP="00E375D3">
      <w:pPr>
        <w:widowControl w:val="0"/>
        <w:autoSpaceDE w:val="0"/>
        <w:autoSpaceDN w:val="0"/>
        <w:adjustRightInd w:val="0"/>
        <w:rPr>
          <w:bCs/>
        </w:rPr>
      </w:pPr>
      <w:r w:rsidRPr="00A773B1">
        <w:rPr>
          <w:bCs/>
        </w:rPr>
        <w:t>Telephone: 828-227-3672</w:t>
      </w:r>
    </w:p>
    <w:p w:rsidR="00E375D3" w:rsidRPr="00A773B1" w:rsidRDefault="00E375D3" w:rsidP="00E375D3">
      <w:pPr>
        <w:widowControl w:val="0"/>
        <w:autoSpaceDE w:val="0"/>
        <w:autoSpaceDN w:val="0"/>
        <w:adjustRightInd w:val="0"/>
        <w:rPr>
          <w:bCs/>
        </w:rPr>
      </w:pPr>
    </w:p>
    <w:p w:rsidR="00E375D3" w:rsidRPr="00A773B1" w:rsidRDefault="00E375D3" w:rsidP="00E375D3">
      <w:pPr>
        <w:widowControl w:val="0"/>
        <w:autoSpaceDE w:val="0"/>
        <w:autoSpaceDN w:val="0"/>
        <w:adjustRightInd w:val="0"/>
        <w:rPr>
          <w:bCs/>
        </w:rPr>
      </w:pPr>
      <w:r>
        <w:rPr>
          <w:bCs/>
        </w:rPr>
        <w:t>Claire Eye</w:t>
      </w:r>
      <w:r w:rsidRPr="00A773B1">
        <w:rPr>
          <w:bCs/>
        </w:rPr>
        <w:t xml:space="preserve">, </w:t>
      </w:r>
      <w:r>
        <w:rPr>
          <w:bCs/>
        </w:rPr>
        <w:t>Interim Director</w:t>
      </w:r>
    </w:p>
    <w:p w:rsidR="00E375D3" w:rsidRPr="00A773B1" w:rsidRDefault="00E375D3" w:rsidP="00E375D3">
      <w:pPr>
        <w:rPr>
          <w:bCs/>
        </w:rPr>
      </w:pPr>
      <w:r>
        <w:rPr>
          <w:bCs/>
        </w:rPr>
        <w:t xml:space="preserve">School of </w:t>
      </w:r>
      <w:r w:rsidRPr="00A773B1">
        <w:rPr>
          <w:bCs/>
        </w:rPr>
        <w:t>Stage and Screen</w:t>
      </w:r>
    </w:p>
    <w:p w:rsidR="00E375D3" w:rsidRPr="00A773B1" w:rsidRDefault="00E375D3" w:rsidP="00E375D3">
      <w:pPr>
        <w:rPr>
          <w:bCs/>
        </w:rPr>
      </w:pPr>
      <w:smartTag w:uri="urn:schemas-microsoft-com:office:smarttags" w:element="PlaceName">
        <w:smartTag w:uri="urn:schemas-microsoft-com:office:smarttags" w:element="place">
          <w:r w:rsidRPr="00A773B1">
            <w:rPr>
              <w:bCs/>
            </w:rPr>
            <w:t>Western</w:t>
          </w:r>
        </w:smartTag>
        <w:r w:rsidRPr="00A773B1">
          <w:rPr>
            <w:bCs/>
          </w:rPr>
          <w:t xml:space="preserve"> </w:t>
        </w:r>
        <w:smartTag w:uri="urn:schemas-microsoft-com:office:smarttags" w:element="PlaceName">
          <w:r w:rsidRPr="00A773B1">
            <w:rPr>
              <w:bCs/>
            </w:rPr>
            <w:t>Carolina</w:t>
          </w:r>
        </w:smartTag>
        <w:r w:rsidRPr="00A773B1">
          <w:rPr>
            <w:bCs/>
          </w:rPr>
          <w:t xml:space="preserve"> </w:t>
        </w:r>
        <w:smartTag w:uri="urn:schemas-microsoft-com:office:smarttags" w:element="PlaceType">
          <w:r w:rsidRPr="00A773B1">
            <w:rPr>
              <w:bCs/>
            </w:rPr>
            <w:t>University</w:t>
          </w:r>
        </w:smartTag>
      </w:smartTag>
    </w:p>
    <w:p w:rsidR="00E375D3" w:rsidRPr="00A773B1" w:rsidRDefault="00E375D3" w:rsidP="00E375D3">
      <w:pPr>
        <w:rPr>
          <w:bCs/>
        </w:rPr>
      </w:pPr>
      <w:smartTag w:uri="urn:schemas-microsoft-com:office:smarttags" w:element="City">
        <w:smartTag w:uri="urn:schemas-microsoft-com:office:smarttags" w:element="place">
          <w:r w:rsidRPr="00A773B1">
            <w:rPr>
              <w:bCs/>
            </w:rPr>
            <w:t>Cullowhee</w:t>
          </w:r>
        </w:smartTag>
        <w:r w:rsidRPr="00A773B1">
          <w:rPr>
            <w:bCs/>
          </w:rPr>
          <w:t xml:space="preserve">, </w:t>
        </w:r>
        <w:smartTag w:uri="urn:schemas-microsoft-com:office:smarttags" w:element="PostalCode">
          <w:r w:rsidRPr="00A773B1">
            <w:rPr>
              <w:bCs/>
            </w:rPr>
            <w:t>North Carolina</w:t>
          </w:r>
        </w:smartTag>
        <w:r w:rsidRPr="00A773B1">
          <w:rPr>
            <w:bCs/>
          </w:rPr>
          <w:t xml:space="preserve"> </w:t>
        </w:r>
        <w:smartTag w:uri="urn:schemas-microsoft-com:office:smarttags" w:element="PostalCode">
          <w:r w:rsidRPr="00A773B1">
            <w:rPr>
              <w:bCs/>
            </w:rPr>
            <w:t>28723</w:t>
          </w:r>
        </w:smartTag>
      </w:smartTag>
    </w:p>
    <w:p w:rsidR="00E375D3" w:rsidRPr="00A773B1" w:rsidRDefault="00E375D3" w:rsidP="00E375D3">
      <w:pPr>
        <w:widowControl w:val="0"/>
        <w:autoSpaceDE w:val="0"/>
        <w:autoSpaceDN w:val="0"/>
        <w:adjustRightInd w:val="0"/>
        <w:rPr>
          <w:bCs/>
        </w:rPr>
      </w:pPr>
      <w:r w:rsidRPr="00A773B1">
        <w:rPr>
          <w:bCs/>
        </w:rPr>
        <w:t xml:space="preserve">Email: </w:t>
      </w:r>
      <w:hyperlink r:id="rId6" w:history="1">
        <w:r w:rsidRPr="007C6677">
          <w:rPr>
            <w:rStyle w:val="Hyperlink"/>
            <w:bCs/>
          </w:rPr>
          <w:t>eye@wcu.edu</w:t>
        </w:r>
      </w:hyperlink>
    </w:p>
    <w:p w:rsidR="00E375D3" w:rsidRDefault="00E375D3" w:rsidP="00E375D3">
      <w:pPr>
        <w:widowControl w:val="0"/>
        <w:autoSpaceDE w:val="0"/>
        <w:autoSpaceDN w:val="0"/>
        <w:adjustRightInd w:val="0"/>
        <w:rPr>
          <w:bCs/>
        </w:rPr>
      </w:pPr>
      <w:r w:rsidRPr="00A773B1">
        <w:rPr>
          <w:bCs/>
        </w:rPr>
        <w:t>Telephone: 828-227-7491</w:t>
      </w:r>
    </w:p>
    <w:p w:rsidR="00E375D3" w:rsidRDefault="00E375D3" w:rsidP="00E375D3">
      <w:pPr>
        <w:widowControl w:val="0"/>
        <w:autoSpaceDE w:val="0"/>
        <w:autoSpaceDN w:val="0"/>
        <w:adjustRightInd w:val="0"/>
        <w:rPr>
          <w:bCs/>
        </w:rPr>
      </w:pPr>
    </w:p>
    <w:p w:rsidR="00E375D3" w:rsidRDefault="00E375D3" w:rsidP="00E375D3">
      <w:pPr>
        <w:widowControl w:val="0"/>
        <w:autoSpaceDE w:val="0"/>
        <w:autoSpaceDN w:val="0"/>
        <w:adjustRightInd w:val="0"/>
        <w:rPr>
          <w:bCs/>
        </w:rPr>
      </w:pPr>
    </w:p>
    <w:p w:rsidR="00E375D3" w:rsidRDefault="00E375D3" w:rsidP="00E375D3">
      <w:pPr>
        <w:widowControl w:val="0"/>
        <w:autoSpaceDE w:val="0"/>
        <w:autoSpaceDN w:val="0"/>
        <w:adjustRightInd w:val="0"/>
        <w:rPr>
          <w:bCs/>
        </w:rPr>
      </w:pPr>
    </w:p>
    <w:p w:rsidR="00E375D3" w:rsidRPr="002D1FFA" w:rsidRDefault="00E375D3" w:rsidP="00E375D3">
      <w:pPr>
        <w:jc w:val="center"/>
        <w:rPr>
          <w:b/>
          <w:sz w:val="36"/>
          <w:szCs w:val="36"/>
        </w:rPr>
      </w:pPr>
      <w:r w:rsidRPr="002D1FFA">
        <w:rPr>
          <w:b/>
          <w:sz w:val="36"/>
          <w:szCs w:val="36"/>
        </w:rPr>
        <w:t xml:space="preserve">The Dance Minor </w:t>
      </w:r>
      <w:r>
        <w:rPr>
          <w:b/>
          <w:sz w:val="36"/>
          <w:szCs w:val="36"/>
        </w:rPr>
        <w:t>Checklist</w:t>
      </w:r>
    </w:p>
    <w:p w:rsidR="00E375D3" w:rsidRPr="002D1FFA" w:rsidRDefault="00E375D3" w:rsidP="00E375D3">
      <w:pPr>
        <w:jc w:val="center"/>
        <w:rPr>
          <w:b/>
          <w:sz w:val="36"/>
          <w:szCs w:val="36"/>
        </w:rPr>
      </w:pPr>
      <w:r>
        <w:rPr>
          <w:b/>
          <w:sz w:val="36"/>
          <w:szCs w:val="36"/>
        </w:rPr>
        <w:t>School</w:t>
      </w:r>
      <w:r w:rsidRPr="002D1FFA">
        <w:rPr>
          <w:b/>
          <w:sz w:val="36"/>
          <w:szCs w:val="36"/>
        </w:rPr>
        <w:t xml:space="preserve"> of Stage and Screen</w:t>
      </w:r>
    </w:p>
    <w:p w:rsidR="00E375D3" w:rsidRPr="0000524F" w:rsidRDefault="00E375D3" w:rsidP="00E375D3">
      <w:pPr>
        <w:rPr>
          <w:rFonts w:ascii="Bradley Hand ITC" w:hAnsi="Bradley Hand ITC"/>
          <w:b/>
          <w:sz w:val="28"/>
          <w:szCs w:val="28"/>
        </w:rPr>
      </w:pPr>
    </w:p>
    <w:p w:rsidR="00E375D3" w:rsidRDefault="00E375D3" w:rsidP="00E375D3">
      <w:pPr>
        <w:jc w:val="center"/>
        <w:rPr>
          <w:sz w:val="28"/>
          <w:szCs w:val="28"/>
        </w:rPr>
      </w:pPr>
      <w:r w:rsidRPr="00751522">
        <w:rPr>
          <w:sz w:val="28"/>
          <w:szCs w:val="28"/>
        </w:rPr>
        <w:t>Core Courses for Minor in Dance</w:t>
      </w:r>
    </w:p>
    <w:tbl>
      <w:tblPr>
        <w:tblStyle w:val="TableGrid"/>
        <w:tblW w:w="8928" w:type="dxa"/>
        <w:tblLook w:val="01E0" w:firstRow="1" w:lastRow="1" w:firstColumn="1" w:lastColumn="1" w:noHBand="0" w:noVBand="0"/>
      </w:tblPr>
      <w:tblGrid>
        <w:gridCol w:w="2436"/>
        <w:gridCol w:w="3612"/>
        <w:gridCol w:w="1620"/>
        <w:gridCol w:w="1260"/>
      </w:tblGrid>
      <w:tr w:rsidR="00E375D3" w:rsidTr="00E22516">
        <w:tc>
          <w:tcPr>
            <w:tcW w:w="2436" w:type="dxa"/>
          </w:tcPr>
          <w:p w:rsidR="00E375D3" w:rsidRDefault="00E375D3" w:rsidP="00E22516">
            <w:pPr>
              <w:jc w:val="center"/>
            </w:pPr>
          </w:p>
          <w:p w:rsidR="00E375D3" w:rsidRDefault="00E375D3" w:rsidP="00E22516">
            <w:pPr>
              <w:jc w:val="center"/>
            </w:pPr>
            <w:r>
              <w:t>Course</w:t>
            </w:r>
          </w:p>
        </w:tc>
        <w:tc>
          <w:tcPr>
            <w:tcW w:w="3612" w:type="dxa"/>
          </w:tcPr>
          <w:p w:rsidR="00E375D3" w:rsidRDefault="00E375D3" w:rsidP="00E22516">
            <w:pPr>
              <w:jc w:val="center"/>
            </w:pPr>
          </w:p>
          <w:p w:rsidR="00E375D3" w:rsidRDefault="00E375D3" w:rsidP="00E22516">
            <w:pPr>
              <w:jc w:val="center"/>
            </w:pPr>
            <w:r>
              <w:t>Prerequisite</w:t>
            </w:r>
          </w:p>
        </w:tc>
        <w:tc>
          <w:tcPr>
            <w:tcW w:w="1620" w:type="dxa"/>
          </w:tcPr>
          <w:p w:rsidR="00E375D3" w:rsidRDefault="00E375D3" w:rsidP="00E22516">
            <w:pPr>
              <w:jc w:val="center"/>
            </w:pPr>
            <w:r>
              <w:t>Course Number</w:t>
            </w:r>
          </w:p>
        </w:tc>
        <w:tc>
          <w:tcPr>
            <w:tcW w:w="1260" w:type="dxa"/>
          </w:tcPr>
          <w:p w:rsidR="00E375D3" w:rsidRDefault="00E375D3" w:rsidP="00E22516">
            <w:pPr>
              <w:jc w:val="center"/>
            </w:pPr>
            <w:r>
              <w:t>Credit Hours</w:t>
            </w:r>
          </w:p>
        </w:tc>
      </w:tr>
      <w:tr w:rsidR="00E375D3" w:rsidTr="00E22516">
        <w:trPr>
          <w:trHeight w:val="170"/>
        </w:trPr>
        <w:tc>
          <w:tcPr>
            <w:tcW w:w="2436" w:type="dxa"/>
          </w:tcPr>
          <w:p w:rsidR="00E375D3" w:rsidRDefault="00E375D3" w:rsidP="00E22516">
            <w:pPr>
              <w:jc w:val="both"/>
            </w:pPr>
            <w:r>
              <w:t xml:space="preserve">Ballet I </w:t>
            </w:r>
          </w:p>
        </w:tc>
        <w:tc>
          <w:tcPr>
            <w:tcW w:w="3612" w:type="dxa"/>
          </w:tcPr>
          <w:p w:rsidR="00E375D3" w:rsidRPr="008410C3" w:rsidRDefault="00E375D3" w:rsidP="00E22516">
            <w:pPr>
              <w:rPr>
                <w:sz w:val="22"/>
                <w:szCs w:val="22"/>
              </w:rPr>
            </w:pPr>
            <w:r>
              <w:rPr>
                <w:sz w:val="22"/>
                <w:szCs w:val="22"/>
              </w:rPr>
              <w:t>DA</w:t>
            </w:r>
            <w:r w:rsidRPr="008410C3">
              <w:rPr>
                <w:sz w:val="22"/>
                <w:szCs w:val="22"/>
              </w:rPr>
              <w:t xml:space="preserve"> 258, or Instructor Approval</w:t>
            </w:r>
          </w:p>
        </w:tc>
        <w:tc>
          <w:tcPr>
            <w:tcW w:w="1620" w:type="dxa"/>
          </w:tcPr>
          <w:p w:rsidR="00E375D3" w:rsidRDefault="00E375D3" w:rsidP="00E22516">
            <w:pPr>
              <w:jc w:val="center"/>
            </w:pPr>
            <w:r>
              <w:t>DA 261</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pPr>
              <w:jc w:val="both"/>
            </w:pPr>
          </w:p>
          <w:p w:rsidR="00E375D3" w:rsidRDefault="00E375D3" w:rsidP="00E22516">
            <w:pPr>
              <w:jc w:val="both"/>
            </w:pPr>
            <w:r>
              <w:t>Ballet II</w:t>
            </w:r>
          </w:p>
        </w:tc>
        <w:tc>
          <w:tcPr>
            <w:tcW w:w="3612" w:type="dxa"/>
          </w:tcPr>
          <w:p w:rsidR="00E375D3" w:rsidRPr="008410C3" w:rsidRDefault="00E375D3" w:rsidP="00E22516">
            <w:pPr>
              <w:rPr>
                <w:sz w:val="22"/>
                <w:szCs w:val="22"/>
              </w:rPr>
            </w:pPr>
            <w:r>
              <w:rPr>
                <w:sz w:val="22"/>
                <w:szCs w:val="22"/>
              </w:rPr>
              <w:t>DA</w:t>
            </w:r>
            <w:r w:rsidRPr="008410C3">
              <w:rPr>
                <w:sz w:val="22"/>
                <w:szCs w:val="22"/>
              </w:rPr>
              <w:t xml:space="preserve"> 258, </w:t>
            </w:r>
            <w:r>
              <w:rPr>
                <w:sz w:val="22"/>
                <w:szCs w:val="22"/>
              </w:rPr>
              <w:t xml:space="preserve">and a level I technique class </w:t>
            </w:r>
            <w:r w:rsidRPr="008410C3">
              <w:rPr>
                <w:sz w:val="22"/>
                <w:szCs w:val="22"/>
              </w:rPr>
              <w:t>or Instructor Approval</w:t>
            </w:r>
          </w:p>
        </w:tc>
        <w:tc>
          <w:tcPr>
            <w:tcW w:w="1620" w:type="dxa"/>
          </w:tcPr>
          <w:p w:rsidR="00E375D3" w:rsidRDefault="00E375D3" w:rsidP="00E22516">
            <w:pPr>
              <w:jc w:val="center"/>
            </w:pPr>
          </w:p>
          <w:p w:rsidR="00E375D3" w:rsidRDefault="00E375D3" w:rsidP="00E22516">
            <w:pPr>
              <w:jc w:val="center"/>
            </w:pPr>
            <w:r>
              <w:t>DA 303</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r>
              <w:t>Modern I</w:t>
            </w:r>
          </w:p>
        </w:tc>
        <w:tc>
          <w:tcPr>
            <w:tcW w:w="3612" w:type="dxa"/>
          </w:tcPr>
          <w:p w:rsidR="00E375D3" w:rsidRPr="008410C3" w:rsidRDefault="00E375D3" w:rsidP="00E22516">
            <w:pPr>
              <w:rPr>
                <w:sz w:val="22"/>
                <w:szCs w:val="22"/>
              </w:rPr>
            </w:pPr>
            <w:r>
              <w:rPr>
                <w:sz w:val="22"/>
                <w:szCs w:val="22"/>
              </w:rPr>
              <w:t>DA</w:t>
            </w:r>
            <w:r w:rsidRPr="008410C3">
              <w:rPr>
                <w:sz w:val="22"/>
                <w:szCs w:val="22"/>
              </w:rPr>
              <w:t xml:space="preserve"> 258, or Instructor Approval</w:t>
            </w:r>
          </w:p>
        </w:tc>
        <w:tc>
          <w:tcPr>
            <w:tcW w:w="1620" w:type="dxa"/>
          </w:tcPr>
          <w:p w:rsidR="00E375D3" w:rsidRDefault="00E375D3" w:rsidP="00E22516">
            <w:pPr>
              <w:jc w:val="center"/>
            </w:pPr>
            <w:r>
              <w:t>DA 262</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p w:rsidR="00E375D3" w:rsidRDefault="00E375D3" w:rsidP="00E22516">
            <w:r>
              <w:t>Modern II</w:t>
            </w:r>
          </w:p>
        </w:tc>
        <w:tc>
          <w:tcPr>
            <w:tcW w:w="3612" w:type="dxa"/>
          </w:tcPr>
          <w:p w:rsidR="00E375D3" w:rsidRPr="008410C3" w:rsidRDefault="00E375D3" w:rsidP="00E22516">
            <w:pPr>
              <w:rPr>
                <w:sz w:val="22"/>
                <w:szCs w:val="22"/>
              </w:rPr>
            </w:pPr>
            <w:r>
              <w:rPr>
                <w:sz w:val="22"/>
                <w:szCs w:val="22"/>
              </w:rPr>
              <w:t>DA</w:t>
            </w:r>
            <w:r w:rsidRPr="008410C3">
              <w:rPr>
                <w:sz w:val="22"/>
                <w:szCs w:val="22"/>
              </w:rPr>
              <w:t xml:space="preserve"> 258, </w:t>
            </w:r>
            <w:r>
              <w:rPr>
                <w:sz w:val="22"/>
                <w:szCs w:val="22"/>
              </w:rPr>
              <w:t xml:space="preserve">and a level I technique class </w:t>
            </w:r>
            <w:r w:rsidRPr="008410C3">
              <w:rPr>
                <w:sz w:val="22"/>
                <w:szCs w:val="22"/>
              </w:rPr>
              <w:t>or Instructor Approval</w:t>
            </w:r>
          </w:p>
        </w:tc>
        <w:tc>
          <w:tcPr>
            <w:tcW w:w="1620" w:type="dxa"/>
          </w:tcPr>
          <w:p w:rsidR="00E375D3" w:rsidRDefault="00E375D3" w:rsidP="00E22516">
            <w:pPr>
              <w:jc w:val="center"/>
            </w:pPr>
          </w:p>
          <w:p w:rsidR="00E375D3" w:rsidRDefault="00E375D3" w:rsidP="00E22516">
            <w:pPr>
              <w:jc w:val="center"/>
            </w:pPr>
            <w:r>
              <w:t>DA 304</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r>
              <w:t>Jazz I</w:t>
            </w:r>
          </w:p>
        </w:tc>
        <w:tc>
          <w:tcPr>
            <w:tcW w:w="3612" w:type="dxa"/>
          </w:tcPr>
          <w:p w:rsidR="00E375D3" w:rsidRPr="008410C3" w:rsidRDefault="00E375D3" w:rsidP="00E22516">
            <w:pPr>
              <w:rPr>
                <w:sz w:val="22"/>
                <w:szCs w:val="22"/>
              </w:rPr>
            </w:pPr>
            <w:r>
              <w:rPr>
                <w:sz w:val="22"/>
                <w:szCs w:val="22"/>
              </w:rPr>
              <w:t>DA</w:t>
            </w:r>
            <w:r w:rsidRPr="008410C3">
              <w:rPr>
                <w:sz w:val="22"/>
                <w:szCs w:val="22"/>
              </w:rPr>
              <w:t xml:space="preserve"> 258, or Instructor Approval</w:t>
            </w:r>
          </w:p>
        </w:tc>
        <w:tc>
          <w:tcPr>
            <w:tcW w:w="1620" w:type="dxa"/>
          </w:tcPr>
          <w:p w:rsidR="00E375D3" w:rsidRDefault="00E375D3" w:rsidP="00E22516">
            <w:pPr>
              <w:jc w:val="center"/>
            </w:pPr>
            <w:r>
              <w:t>DA 256</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p w:rsidR="00E375D3" w:rsidRDefault="00E375D3" w:rsidP="00E22516">
            <w:r>
              <w:t>Jazz II</w:t>
            </w:r>
          </w:p>
        </w:tc>
        <w:tc>
          <w:tcPr>
            <w:tcW w:w="3612" w:type="dxa"/>
          </w:tcPr>
          <w:p w:rsidR="00E375D3" w:rsidRPr="008410C3" w:rsidRDefault="00E375D3" w:rsidP="00E22516">
            <w:pPr>
              <w:rPr>
                <w:sz w:val="22"/>
                <w:szCs w:val="22"/>
              </w:rPr>
            </w:pPr>
            <w:r>
              <w:rPr>
                <w:sz w:val="22"/>
                <w:szCs w:val="22"/>
              </w:rPr>
              <w:t>DA</w:t>
            </w:r>
            <w:r w:rsidRPr="008410C3">
              <w:rPr>
                <w:sz w:val="22"/>
                <w:szCs w:val="22"/>
              </w:rPr>
              <w:t xml:space="preserve"> 258, </w:t>
            </w:r>
            <w:r>
              <w:rPr>
                <w:sz w:val="22"/>
                <w:szCs w:val="22"/>
              </w:rPr>
              <w:t xml:space="preserve">and a level I technique class </w:t>
            </w:r>
            <w:r w:rsidRPr="008410C3">
              <w:rPr>
                <w:sz w:val="22"/>
                <w:szCs w:val="22"/>
              </w:rPr>
              <w:t>or Instructor Approval</w:t>
            </w:r>
          </w:p>
        </w:tc>
        <w:tc>
          <w:tcPr>
            <w:tcW w:w="1620" w:type="dxa"/>
          </w:tcPr>
          <w:p w:rsidR="00E375D3" w:rsidRDefault="00E375D3" w:rsidP="00E22516">
            <w:pPr>
              <w:jc w:val="center"/>
            </w:pPr>
          </w:p>
          <w:p w:rsidR="00E375D3" w:rsidRDefault="00E375D3" w:rsidP="00E22516">
            <w:pPr>
              <w:jc w:val="center"/>
            </w:pPr>
            <w:r>
              <w:t>DA 305</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p w:rsidR="00E375D3" w:rsidRDefault="00E375D3" w:rsidP="00E22516">
            <w:r>
              <w:t>Choreography</w:t>
            </w:r>
          </w:p>
        </w:tc>
        <w:tc>
          <w:tcPr>
            <w:tcW w:w="3612" w:type="dxa"/>
          </w:tcPr>
          <w:p w:rsidR="00E375D3" w:rsidRPr="008410C3" w:rsidRDefault="00E375D3" w:rsidP="00E22516">
            <w:pPr>
              <w:rPr>
                <w:sz w:val="22"/>
                <w:szCs w:val="22"/>
              </w:rPr>
            </w:pPr>
            <w:r>
              <w:rPr>
                <w:sz w:val="22"/>
                <w:szCs w:val="22"/>
              </w:rPr>
              <w:t xml:space="preserve">DA 258 </w:t>
            </w:r>
            <w:r>
              <w:rPr>
                <w:i/>
                <w:sz w:val="22"/>
                <w:szCs w:val="22"/>
              </w:rPr>
              <w:t>or</w:t>
            </w:r>
            <w:r>
              <w:rPr>
                <w:sz w:val="22"/>
                <w:szCs w:val="22"/>
              </w:rPr>
              <w:t xml:space="preserve"> </w:t>
            </w:r>
            <w:r>
              <w:t>CMTA 220.</w:t>
            </w:r>
            <w:r w:rsidRPr="00716FF5">
              <w:t xml:space="preserve">Intro. </w:t>
            </w:r>
            <w:proofErr w:type="gramStart"/>
            <w:r w:rsidRPr="00716FF5">
              <w:t>to</w:t>
            </w:r>
            <w:proofErr w:type="gramEnd"/>
            <w:r w:rsidRPr="00716FF5">
              <w:t xml:space="preserve"> Stage Movement (theater majors only).</w:t>
            </w:r>
          </w:p>
        </w:tc>
        <w:tc>
          <w:tcPr>
            <w:tcW w:w="1620" w:type="dxa"/>
          </w:tcPr>
          <w:p w:rsidR="00E375D3" w:rsidRDefault="00E375D3" w:rsidP="00E22516">
            <w:pPr>
              <w:jc w:val="center"/>
            </w:pPr>
          </w:p>
          <w:p w:rsidR="00E375D3" w:rsidRDefault="00E375D3" w:rsidP="00E22516">
            <w:pPr>
              <w:jc w:val="center"/>
            </w:pPr>
            <w:r>
              <w:t>DA 301</w:t>
            </w:r>
          </w:p>
        </w:tc>
        <w:tc>
          <w:tcPr>
            <w:tcW w:w="1260" w:type="dxa"/>
          </w:tcPr>
          <w:p w:rsidR="00E375D3" w:rsidRDefault="00E375D3" w:rsidP="00E22516">
            <w:pPr>
              <w:jc w:val="center"/>
            </w:pPr>
            <w:r>
              <w:t>2</w:t>
            </w:r>
          </w:p>
        </w:tc>
      </w:tr>
      <w:tr w:rsidR="00E375D3" w:rsidTr="00E22516">
        <w:tc>
          <w:tcPr>
            <w:tcW w:w="2436" w:type="dxa"/>
          </w:tcPr>
          <w:p w:rsidR="00E375D3" w:rsidRDefault="00E375D3" w:rsidP="00E22516">
            <w:r>
              <w:t>Dance Appreciation</w:t>
            </w:r>
          </w:p>
        </w:tc>
        <w:tc>
          <w:tcPr>
            <w:tcW w:w="3612" w:type="dxa"/>
          </w:tcPr>
          <w:p w:rsidR="00E375D3" w:rsidRPr="008410C3" w:rsidRDefault="00E375D3" w:rsidP="00E22516">
            <w:pPr>
              <w:jc w:val="center"/>
              <w:rPr>
                <w:sz w:val="22"/>
                <w:szCs w:val="22"/>
              </w:rPr>
            </w:pPr>
            <w:r>
              <w:rPr>
                <w:sz w:val="22"/>
                <w:szCs w:val="22"/>
              </w:rPr>
              <w:t>N/A</w:t>
            </w:r>
          </w:p>
        </w:tc>
        <w:tc>
          <w:tcPr>
            <w:tcW w:w="1620" w:type="dxa"/>
          </w:tcPr>
          <w:p w:rsidR="00E375D3" w:rsidRDefault="00E375D3" w:rsidP="00E22516">
            <w:pPr>
              <w:jc w:val="center"/>
            </w:pPr>
            <w:r>
              <w:t>DA 259</w:t>
            </w:r>
          </w:p>
        </w:tc>
        <w:tc>
          <w:tcPr>
            <w:tcW w:w="1260" w:type="dxa"/>
          </w:tcPr>
          <w:p w:rsidR="00E375D3" w:rsidRDefault="00E375D3" w:rsidP="00E22516">
            <w:pPr>
              <w:jc w:val="center"/>
            </w:pPr>
            <w:r>
              <w:t>3</w:t>
            </w:r>
          </w:p>
        </w:tc>
      </w:tr>
      <w:tr w:rsidR="00E375D3" w:rsidTr="00E22516">
        <w:tc>
          <w:tcPr>
            <w:tcW w:w="2436" w:type="dxa"/>
          </w:tcPr>
          <w:p w:rsidR="00E375D3" w:rsidRDefault="00E375D3" w:rsidP="00E22516"/>
          <w:p w:rsidR="00E375D3" w:rsidRDefault="00E375D3" w:rsidP="00E22516">
            <w:r>
              <w:t>Anatomy for Dance</w:t>
            </w:r>
          </w:p>
        </w:tc>
        <w:tc>
          <w:tcPr>
            <w:tcW w:w="3612" w:type="dxa"/>
          </w:tcPr>
          <w:p w:rsidR="00E375D3" w:rsidRPr="008410C3" w:rsidRDefault="00E375D3" w:rsidP="00E22516">
            <w:pPr>
              <w:rPr>
                <w:sz w:val="22"/>
                <w:szCs w:val="22"/>
              </w:rPr>
            </w:pPr>
            <w:r>
              <w:rPr>
                <w:sz w:val="22"/>
                <w:szCs w:val="22"/>
              </w:rPr>
              <w:t>It is recommended that students take a technique class concurrently with Anatomy for Dance</w:t>
            </w:r>
          </w:p>
        </w:tc>
        <w:tc>
          <w:tcPr>
            <w:tcW w:w="1620" w:type="dxa"/>
          </w:tcPr>
          <w:p w:rsidR="00E375D3" w:rsidRDefault="00E375D3" w:rsidP="00E22516">
            <w:pPr>
              <w:jc w:val="center"/>
            </w:pPr>
          </w:p>
          <w:p w:rsidR="00E375D3" w:rsidRDefault="00E375D3" w:rsidP="00E22516">
            <w:pPr>
              <w:jc w:val="center"/>
            </w:pPr>
            <w:r>
              <w:t>DA 260</w:t>
            </w:r>
          </w:p>
        </w:tc>
        <w:tc>
          <w:tcPr>
            <w:tcW w:w="1260" w:type="dxa"/>
          </w:tcPr>
          <w:p w:rsidR="00E375D3" w:rsidRDefault="00E375D3" w:rsidP="00E22516">
            <w:pPr>
              <w:jc w:val="center"/>
            </w:pPr>
            <w:r>
              <w:t>1</w:t>
            </w:r>
          </w:p>
        </w:tc>
      </w:tr>
    </w:tbl>
    <w:p w:rsidR="00E375D3" w:rsidRPr="002D1FFA" w:rsidRDefault="00E375D3" w:rsidP="00E375D3">
      <w:pPr>
        <w:jc w:val="both"/>
      </w:pPr>
      <w:r w:rsidRPr="002D1FFA">
        <w:t xml:space="preserve">*Students must meet proficiency, at professor’s discretion, to proceed to next level and are required to take 10 hours of technique coursework. </w:t>
      </w:r>
      <w:r w:rsidRPr="002D1FFA">
        <w:rPr>
          <w:i/>
        </w:rPr>
        <w:t>All technique</w:t>
      </w:r>
      <w:r w:rsidRPr="002D1FFA">
        <w:t xml:space="preserve"> </w:t>
      </w:r>
      <w:r w:rsidRPr="002D1FFA">
        <w:rPr>
          <w:i/>
        </w:rPr>
        <w:t>courses are repeatable up to 4 hours.</w:t>
      </w:r>
    </w:p>
    <w:p w:rsidR="00E375D3" w:rsidRDefault="00E375D3" w:rsidP="00E375D3">
      <w:pPr>
        <w:rPr>
          <w:b/>
        </w:rPr>
      </w:pPr>
    </w:p>
    <w:p w:rsidR="00E375D3" w:rsidRDefault="00E375D3" w:rsidP="00E375D3">
      <w:pPr>
        <w:rPr>
          <w:b/>
        </w:rPr>
      </w:pPr>
      <w:r w:rsidRPr="0029222A">
        <w:rPr>
          <w:b/>
        </w:rPr>
        <w:t xml:space="preserve">Total: 16 hours </w:t>
      </w:r>
      <w:r>
        <w:rPr>
          <w:b/>
        </w:rPr>
        <w:t>in the core plus:</w:t>
      </w:r>
    </w:p>
    <w:p w:rsidR="00E375D3" w:rsidRDefault="00E375D3" w:rsidP="00E375D3">
      <w:pPr>
        <w:rPr>
          <w:b/>
        </w:rPr>
      </w:pPr>
    </w:p>
    <w:p w:rsidR="00E375D3" w:rsidRPr="002D1FFA" w:rsidRDefault="00E375D3" w:rsidP="00E375D3">
      <w:pPr>
        <w:rPr>
          <w:b/>
        </w:rPr>
      </w:pPr>
      <w:r w:rsidRPr="00716FF5">
        <w:rPr>
          <w:b/>
        </w:rPr>
        <w:t xml:space="preserve">4 additional </w:t>
      </w:r>
      <w:r>
        <w:rPr>
          <w:b/>
        </w:rPr>
        <w:t xml:space="preserve">elective </w:t>
      </w:r>
      <w:r w:rsidRPr="00716FF5">
        <w:rPr>
          <w:b/>
        </w:rPr>
        <w:t xml:space="preserve">hours </w:t>
      </w:r>
      <w:r>
        <w:rPr>
          <w:b/>
        </w:rPr>
        <w:t>may be chosen from the following</w:t>
      </w:r>
      <w:r w:rsidRPr="00716FF5">
        <w:rPr>
          <w:b/>
        </w:rPr>
        <w:t>:</w:t>
      </w:r>
    </w:p>
    <w:p w:rsidR="00E375D3" w:rsidRPr="008410C3" w:rsidRDefault="00E375D3" w:rsidP="00E375D3">
      <w:pPr>
        <w:rPr>
          <w:b/>
          <w:sz w:val="28"/>
          <w:szCs w:val="28"/>
        </w:rPr>
      </w:pPr>
      <w:r w:rsidRPr="008410C3">
        <w:rPr>
          <w:sz w:val="28"/>
          <w:szCs w:val="28"/>
        </w:rPr>
        <w:t>Elective Courses for the minor in Dance</w:t>
      </w:r>
    </w:p>
    <w:tbl>
      <w:tblPr>
        <w:tblStyle w:val="TableGrid"/>
        <w:tblW w:w="0" w:type="auto"/>
        <w:tblLook w:val="01E0" w:firstRow="1" w:lastRow="1" w:firstColumn="1" w:lastColumn="1" w:noHBand="0" w:noVBand="0"/>
      </w:tblPr>
      <w:tblGrid>
        <w:gridCol w:w="3257"/>
        <w:gridCol w:w="2792"/>
        <w:gridCol w:w="1245"/>
        <w:gridCol w:w="1336"/>
      </w:tblGrid>
      <w:tr w:rsidR="00E375D3" w:rsidTr="00E22516">
        <w:tc>
          <w:tcPr>
            <w:tcW w:w="3348" w:type="dxa"/>
          </w:tcPr>
          <w:p w:rsidR="00E375D3" w:rsidRDefault="00E375D3" w:rsidP="00E22516">
            <w:pPr>
              <w:jc w:val="center"/>
            </w:pPr>
          </w:p>
          <w:p w:rsidR="00E375D3" w:rsidRDefault="00E375D3" w:rsidP="00E22516">
            <w:pPr>
              <w:jc w:val="center"/>
            </w:pPr>
            <w:r>
              <w:t>Course</w:t>
            </w:r>
          </w:p>
        </w:tc>
        <w:tc>
          <w:tcPr>
            <w:tcW w:w="2880" w:type="dxa"/>
          </w:tcPr>
          <w:p w:rsidR="00E375D3" w:rsidRDefault="00E375D3" w:rsidP="00E22516">
            <w:pPr>
              <w:jc w:val="center"/>
            </w:pPr>
          </w:p>
          <w:p w:rsidR="00E375D3" w:rsidRDefault="00E375D3" w:rsidP="00E22516">
            <w:pPr>
              <w:jc w:val="center"/>
            </w:pPr>
            <w:r>
              <w:t>Prerequisite</w:t>
            </w:r>
          </w:p>
        </w:tc>
        <w:tc>
          <w:tcPr>
            <w:tcW w:w="1260" w:type="dxa"/>
          </w:tcPr>
          <w:p w:rsidR="00E375D3" w:rsidRDefault="00E375D3" w:rsidP="00E22516">
            <w:pPr>
              <w:jc w:val="center"/>
            </w:pPr>
            <w:r>
              <w:t>Course Number</w:t>
            </w:r>
          </w:p>
        </w:tc>
        <w:tc>
          <w:tcPr>
            <w:tcW w:w="1368" w:type="dxa"/>
          </w:tcPr>
          <w:p w:rsidR="00E375D3" w:rsidRDefault="00E375D3" w:rsidP="00E22516">
            <w:pPr>
              <w:jc w:val="center"/>
            </w:pPr>
            <w:r>
              <w:t>Credit</w:t>
            </w:r>
          </w:p>
          <w:p w:rsidR="00E375D3" w:rsidRDefault="00E375D3" w:rsidP="00E22516">
            <w:pPr>
              <w:jc w:val="center"/>
            </w:pPr>
            <w:r>
              <w:t>Hours</w:t>
            </w:r>
          </w:p>
        </w:tc>
      </w:tr>
      <w:tr w:rsidR="00E375D3" w:rsidTr="00E22516">
        <w:tc>
          <w:tcPr>
            <w:tcW w:w="3348" w:type="dxa"/>
          </w:tcPr>
          <w:p w:rsidR="00E375D3" w:rsidRDefault="00E375D3" w:rsidP="00E22516">
            <w:r>
              <w:t xml:space="preserve">Choreography Production </w:t>
            </w:r>
          </w:p>
        </w:tc>
        <w:tc>
          <w:tcPr>
            <w:tcW w:w="2880" w:type="dxa"/>
          </w:tcPr>
          <w:p w:rsidR="00E375D3" w:rsidRPr="00CC4C04" w:rsidRDefault="00E375D3" w:rsidP="00E22516">
            <w:pPr>
              <w:jc w:val="center"/>
              <w:rPr>
                <w:sz w:val="22"/>
                <w:szCs w:val="22"/>
              </w:rPr>
            </w:pPr>
            <w:r w:rsidRPr="00CC4C04">
              <w:rPr>
                <w:sz w:val="22"/>
                <w:szCs w:val="22"/>
              </w:rPr>
              <w:t>Da 258, Da 301</w:t>
            </w:r>
          </w:p>
        </w:tc>
        <w:tc>
          <w:tcPr>
            <w:tcW w:w="1260" w:type="dxa"/>
          </w:tcPr>
          <w:p w:rsidR="00E375D3" w:rsidRDefault="00E375D3" w:rsidP="00E22516">
            <w:pPr>
              <w:jc w:val="center"/>
            </w:pPr>
            <w:r>
              <w:t>Da 302</w:t>
            </w:r>
          </w:p>
        </w:tc>
        <w:tc>
          <w:tcPr>
            <w:tcW w:w="1368" w:type="dxa"/>
          </w:tcPr>
          <w:p w:rsidR="00E375D3" w:rsidRDefault="00E375D3" w:rsidP="00E22516">
            <w:pPr>
              <w:jc w:val="center"/>
            </w:pPr>
            <w:r>
              <w:t>2</w:t>
            </w:r>
          </w:p>
        </w:tc>
      </w:tr>
      <w:tr w:rsidR="00E375D3" w:rsidTr="00E22516">
        <w:tc>
          <w:tcPr>
            <w:tcW w:w="3348" w:type="dxa"/>
          </w:tcPr>
          <w:p w:rsidR="00E375D3" w:rsidRDefault="00E375D3" w:rsidP="00E22516">
            <w:pPr>
              <w:rPr>
                <w:sz w:val="22"/>
                <w:szCs w:val="22"/>
              </w:rPr>
            </w:pPr>
          </w:p>
          <w:p w:rsidR="00E375D3" w:rsidRPr="00CC4C04" w:rsidRDefault="00E375D3" w:rsidP="00E22516">
            <w:r w:rsidRPr="00CC4C04">
              <w:t>Teaching Methods for Dance</w:t>
            </w:r>
          </w:p>
        </w:tc>
        <w:tc>
          <w:tcPr>
            <w:tcW w:w="2880" w:type="dxa"/>
          </w:tcPr>
          <w:p w:rsidR="00E375D3" w:rsidRPr="00CC4C04" w:rsidRDefault="00E375D3" w:rsidP="00E22516">
            <w:pPr>
              <w:rPr>
                <w:sz w:val="22"/>
                <w:szCs w:val="22"/>
              </w:rPr>
            </w:pPr>
            <w:r w:rsidRPr="00CC4C04">
              <w:rPr>
                <w:sz w:val="22"/>
                <w:szCs w:val="22"/>
              </w:rPr>
              <w:t>Da 260 plus any level two technique class</w:t>
            </w:r>
          </w:p>
        </w:tc>
        <w:tc>
          <w:tcPr>
            <w:tcW w:w="1260" w:type="dxa"/>
          </w:tcPr>
          <w:p w:rsidR="00E375D3" w:rsidRDefault="00E375D3" w:rsidP="00E22516">
            <w:pPr>
              <w:jc w:val="center"/>
            </w:pPr>
          </w:p>
          <w:p w:rsidR="00E375D3" w:rsidRDefault="00E375D3" w:rsidP="00E22516">
            <w:pPr>
              <w:jc w:val="center"/>
            </w:pPr>
            <w:r>
              <w:t>Da 307</w:t>
            </w:r>
          </w:p>
        </w:tc>
        <w:tc>
          <w:tcPr>
            <w:tcW w:w="1368" w:type="dxa"/>
          </w:tcPr>
          <w:p w:rsidR="00E375D3" w:rsidRDefault="00E375D3" w:rsidP="00E22516">
            <w:pPr>
              <w:jc w:val="center"/>
            </w:pPr>
          </w:p>
          <w:p w:rsidR="00E375D3" w:rsidRDefault="00E375D3" w:rsidP="00E22516">
            <w:pPr>
              <w:jc w:val="center"/>
            </w:pPr>
            <w:r>
              <w:t xml:space="preserve">2 </w:t>
            </w:r>
          </w:p>
        </w:tc>
      </w:tr>
      <w:tr w:rsidR="00E375D3" w:rsidTr="00E22516">
        <w:tc>
          <w:tcPr>
            <w:tcW w:w="3348" w:type="dxa"/>
          </w:tcPr>
          <w:p w:rsidR="00E375D3" w:rsidRDefault="00E375D3" w:rsidP="00E22516">
            <w:r>
              <w:t>Dance Techniques</w:t>
            </w:r>
          </w:p>
        </w:tc>
        <w:tc>
          <w:tcPr>
            <w:tcW w:w="2880" w:type="dxa"/>
          </w:tcPr>
          <w:p w:rsidR="00E375D3" w:rsidRPr="00CC4C04" w:rsidRDefault="00E375D3" w:rsidP="00E22516">
            <w:pPr>
              <w:jc w:val="center"/>
              <w:rPr>
                <w:sz w:val="22"/>
                <w:szCs w:val="22"/>
              </w:rPr>
            </w:pPr>
            <w:r>
              <w:rPr>
                <w:sz w:val="22"/>
                <w:szCs w:val="22"/>
              </w:rPr>
              <w:t>NA</w:t>
            </w:r>
          </w:p>
        </w:tc>
        <w:tc>
          <w:tcPr>
            <w:tcW w:w="1260" w:type="dxa"/>
          </w:tcPr>
          <w:p w:rsidR="00E375D3" w:rsidRDefault="00E375D3" w:rsidP="00E22516">
            <w:pPr>
              <w:jc w:val="center"/>
            </w:pPr>
            <w:r>
              <w:t>Da 258</w:t>
            </w:r>
          </w:p>
        </w:tc>
        <w:tc>
          <w:tcPr>
            <w:tcW w:w="1368" w:type="dxa"/>
          </w:tcPr>
          <w:p w:rsidR="00E375D3" w:rsidRDefault="00E375D3" w:rsidP="00E22516">
            <w:pPr>
              <w:jc w:val="center"/>
            </w:pPr>
            <w:r>
              <w:t>2</w:t>
            </w:r>
          </w:p>
        </w:tc>
      </w:tr>
      <w:tr w:rsidR="00E375D3" w:rsidTr="00E22516">
        <w:tc>
          <w:tcPr>
            <w:tcW w:w="3348" w:type="dxa"/>
          </w:tcPr>
          <w:p w:rsidR="00E375D3" w:rsidRDefault="00E375D3" w:rsidP="00E22516">
            <w:r>
              <w:t>Dance Performance</w:t>
            </w:r>
          </w:p>
        </w:tc>
        <w:tc>
          <w:tcPr>
            <w:tcW w:w="2880" w:type="dxa"/>
          </w:tcPr>
          <w:p w:rsidR="00E375D3" w:rsidRPr="00CC4C04" w:rsidRDefault="00E375D3" w:rsidP="00E22516">
            <w:pPr>
              <w:jc w:val="center"/>
              <w:rPr>
                <w:sz w:val="22"/>
                <w:szCs w:val="22"/>
              </w:rPr>
            </w:pPr>
            <w:r>
              <w:rPr>
                <w:sz w:val="22"/>
                <w:szCs w:val="22"/>
              </w:rPr>
              <w:t>NA</w:t>
            </w:r>
          </w:p>
        </w:tc>
        <w:tc>
          <w:tcPr>
            <w:tcW w:w="1260" w:type="dxa"/>
          </w:tcPr>
          <w:p w:rsidR="00E375D3" w:rsidRDefault="00E375D3" w:rsidP="00E22516">
            <w:pPr>
              <w:jc w:val="center"/>
            </w:pPr>
            <w:r>
              <w:t>Da 257</w:t>
            </w:r>
          </w:p>
        </w:tc>
        <w:tc>
          <w:tcPr>
            <w:tcW w:w="1368" w:type="dxa"/>
          </w:tcPr>
          <w:p w:rsidR="00E375D3" w:rsidRDefault="00E375D3" w:rsidP="00E22516">
            <w:pPr>
              <w:jc w:val="center"/>
            </w:pPr>
            <w:r>
              <w:t>1</w:t>
            </w:r>
          </w:p>
        </w:tc>
      </w:tr>
      <w:tr w:rsidR="00E375D3" w:rsidTr="00E22516">
        <w:tc>
          <w:tcPr>
            <w:tcW w:w="3348" w:type="dxa"/>
          </w:tcPr>
          <w:p w:rsidR="00E375D3" w:rsidRDefault="00E375D3" w:rsidP="00E22516">
            <w:r>
              <w:t>Social/Ballroom</w:t>
            </w:r>
          </w:p>
        </w:tc>
        <w:tc>
          <w:tcPr>
            <w:tcW w:w="2880" w:type="dxa"/>
          </w:tcPr>
          <w:p w:rsidR="00E375D3" w:rsidRPr="00CC4C04" w:rsidRDefault="00E375D3" w:rsidP="00E22516">
            <w:pPr>
              <w:jc w:val="center"/>
              <w:rPr>
                <w:sz w:val="22"/>
                <w:szCs w:val="22"/>
              </w:rPr>
            </w:pPr>
            <w:r>
              <w:rPr>
                <w:sz w:val="22"/>
                <w:szCs w:val="22"/>
              </w:rPr>
              <w:t>NA</w:t>
            </w:r>
          </w:p>
        </w:tc>
        <w:tc>
          <w:tcPr>
            <w:tcW w:w="1260" w:type="dxa"/>
          </w:tcPr>
          <w:p w:rsidR="00E375D3" w:rsidRDefault="00E375D3" w:rsidP="00E22516">
            <w:pPr>
              <w:jc w:val="center"/>
            </w:pPr>
            <w:r>
              <w:t>Da 253</w:t>
            </w:r>
          </w:p>
        </w:tc>
        <w:tc>
          <w:tcPr>
            <w:tcW w:w="1368" w:type="dxa"/>
          </w:tcPr>
          <w:p w:rsidR="00E375D3" w:rsidRDefault="00E375D3" w:rsidP="00E22516">
            <w:pPr>
              <w:jc w:val="center"/>
            </w:pPr>
            <w:r>
              <w:t>1</w:t>
            </w:r>
          </w:p>
        </w:tc>
      </w:tr>
      <w:tr w:rsidR="00E375D3" w:rsidTr="00E22516">
        <w:tc>
          <w:tcPr>
            <w:tcW w:w="3348" w:type="dxa"/>
          </w:tcPr>
          <w:p w:rsidR="00E375D3" w:rsidRDefault="00E375D3" w:rsidP="00E22516">
            <w:r>
              <w:t>Tap I</w:t>
            </w:r>
          </w:p>
        </w:tc>
        <w:tc>
          <w:tcPr>
            <w:tcW w:w="2880" w:type="dxa"/>
          </w:tcPr>
          <w:p w:rsidR="00E375D3" w:rsidRPr="00CC4C04" w:rsidRDefault="00E375D3" w:rsidP="00E22516">
            <w:pPr>
              <w:jc w:val="center"/>
              <w:rPr>
                <w:sz w:val="22"/>
                <w:szCs w:val="22"/>
              </w:rPr>
            </w:pPr>
            <w:r>
              <w:rPr>
                <w:sz w:val="22"/>
                <w:szCs w:val="22"/>
              </w:rPr>
              <w:t>Da 258</w:t>
            </w:r>
          </w:p>
        </w:tc>
        <w:tc>
          <w:tcPr>
            <w:tcW w:w="1260" w:type="dxa"/>
          </w:tcPr>
          <w:p w:rsidR="00E375D3" w:rsidRDefault="00E375D3" w:rsidP="00E22516">
            <w:pPr>
              <w:jc w:val="center"/>
            </w:pPr>
            <w:r>
              <w:t>Da 255</w:t>
            </w:r>
          </w:p>
        </w:tc>
        <w:tc>
          <w:tcPr>
            <w:tcW w:w="1368" w:type="dxa"/>
          </w:tcPr>
          <w:p w:rsidR="00E375D3" w:rsidRDefault="00E375D3" w:rsidP="00E22516">
            <w:pPr>
              <w:jc w:val="center"/>
            </w:pPr>
            <w:r>
              <w:t>1</w:t>
            </w:r>
          </w:p>
        </w:tc>
      </w:tr>
      <w:tr w:rsidR="00E375D3" w:rsidTr="00E22516">
        <w:tc>
          <w:tcPr>
            <w:tcW w:w="3348" w:type="dxa"/>
          </w:tcPr>
          <w:p w:rsidR="00E375D3" w:rsidRDefault="00E375D3" w:rsidP="00E22516"/>
          <w:p w:rsidR="00E375D3" w:rsidRDefault="00E375D3" w:rsidP="00E22516">
            <w:r>
              <w:t>Tap II</w:t>
            </w:r>
          </w:p>
        </w:tc>
        <w:tc>
          <w:tcPr>
            <w:tcW w:w="2880" w:type="dxa"/>
          </w:tcPr>
          <w:p w:rsidR="00E375D3" w:rsidRPr="00CC4C04" w:rsidRDefault="00E375D3" w:rsidP="00E22516">
            <w:pPr>
              <w:rPr>
                <w:sz w:val="22"/>
                <w:szCs w:val="22"/>
              </w:rPr>
            </w:pPr>
            <w:r>
              <w:rPr>
                <w:sz w:val="22"/>
                <w:szCs w:val="22"/>
              </w:rPr>
              <w:t>Da 258, Da 255 or Instructor Approval</w:t>
            </w:r>
          </w:p>
        </w:tc>
        <w:tc>
          <w:tcPr>
            <w:tcW w:w="1260" w:type="dxa"/>
          </w:tcPr>
          <w:p w:rsidR="00E375D3" w:rsidRDefault="00E375D3" w:rsidP="00E22516">
            <w:pPr>
              <w:jc w:val="center"/>
            </w:pPr>
          </w:p>
          <w:p w:rsidR="00E375D3" w:rsidRDefault="00E375D3" w:rsidP="00E22516">
            <w:pPr>
              <w:jc w:val="center"/>
            </w:pPr>
            <w:r>
              <w:t>Da 306</w:t>
            </w:r>
          </w:p>
        </w:tc>
        <w:tc>
          <w:tcPr>
            <w:tcW w:w="1368" w:type="dxa"/>
          </w:tcPr>
          <w:p w:rsidR="00E375D3" w:rsidRDefault="00E375D3" w:rsidP="00E22516">
            <w:pPr>
              <w:jc w:val="center"/>
            </w:pPr>
          </w:p>
          <w:p w:rsidR="00E375D3" w:rsidRDefault="00E375D3" w:rsidP="00E22516">
            <w:pPr>
              <w:jc w:val="center"/>
            </w:pPr>
            <w:r>
              <w:t>1</w:t>
            </w:r>
          </w:p>
        </w:tc>
      </w:tr>
      <w:tr w:rsidR="00E375D3" w:rsidTr="00E22516">
        <w:tc>
          <w:tcPr>
            <w:tcW w:w="3348" w:type="dxa"/>
          </w:tcPr>
          <w:p w:rsidR="00E375D3" w:rsidRDefault="00E375D3" w:rsidP="00E22516">
            <w:r>
              <w:t>Musical Theater Dance</w:t>
            </w:r>
          </w:p>
        </w:tc>
        <w:tc>
          <w:tcPr>
            <w:tcW w:w="2880" w:type="dxa"/>
          </w:tcPr>
          <w:p w:rsidR="00E375D3" w:rsidRPr="00CC4C04" w:rsidRDefault="00E375D3" w:rsidP="00E22516">
            <w:pPr>
              <w:jc w:val="center"/>
              <w:rPr>
                <w:sz w:val="22"/>
                <w:szCs w:val="22"/>
              </w:rPr>
            </w:pPr>
            <w:r>
              <w:rPr>
                <w:sz w:val="22"/>
                <w:szCs w:val="22"/>
              </w:rPr>
              <w:t>DA 258</w:t>
            </w:r>
          </w:p>
        </w:tc>
        <w:tc>
          <w:tcPr>
            <w:tcW w:w="1260" w:type="dxa"/>
          </w:tcPr>
          <w:p w:rsidR="00E375D3" w:rsidRDefault="00E375D3" w:rsidP="00E22516">
            <w:pPr>
              <w:jc w:val="center"/>
            </w:pPr>
            <w:r>
              <w:t>Da 263</w:t>
            </w:r>
          </w:p>
        </w:tc>
        <w:tc>
          <w:tcPr>
            <w:tcW w:w="1368" w:type="dxa"/>
          </w:tcPr>
          <w:p w:rsidR="00E375D3" w:rsidRDefault="00E375D3" w:rsidP="00E22516">
            <w:pPr>
              <w:jc w:val="center"/>
            </w:pPr>
            <w:r>
              <w:t>1</w:t>
            </w:r>
          </w:p>
        </w:tc>
      </w:tr>
    </w:tbl>
    <w:p w:rsidR="0020313F" w:rsidRPr="00E375D3" w:rsidRDefault="00E375D3">
      <w:pPr>
        <w:rPr>
          <w:b/>
          <w:sz w:val="28"/>
          <w:szCs w:val="28"/>
        </w:rPr>
      </w:pPr>
      <w:r w:rsidRPr="00716FF5">
        <w:rPr>
          <w:b/>
          <w:sz w:val="28"/>
          <w:szCs w:val="28"/>
        </w:rPr>
        <w:t xml:space="preserve">Total of 20 hours </w:t>
      </w:r>
      <w:r>
        <w:rPr>
          <w:b/>
          <w:sz w:val="28"/>
          <w:szCs w:val="28"/>
        </w:rPr>
        <w:t>to complete the minor</w:t>
      </w:r>
      <w:bookmarkStart w:id="0" w:name="_GoBack"/>
      <w:bookmarkEnd w:id="0"/>
    </w:p>
    <w:sectPr w:rsidR="0020313F" w:rsidRPr="00E375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3"/>
    <w:rsid w:val="0020313F"/>
    <w:rsid w:val="00E3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A31277-986A-4B00-B73E-263DCC2F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75D3"/>
    <w:rPr>
      <w:rFonts w:cs="Times New Roman"/>
      <w:color w:val="0000FF"/>
      <w:u w:val="single"/>
    </w:rPr>
  </w:style>
  <w:style w:type="table" w:styleId="TableGrid">
    <w:name w:val="Table Grid"/>
    <w:basedOn w:val="TableNormal"/>
    <w:uiPriority w:val="99"/>
    <w:rsid w:val="00E375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e@wcu.edu" TargetMode="External"/><Relationship Id="rId5" Type="http://schemas.openxmlformats.org/officeDocument/2006/relationships/hyperlink" Target="mailto:ktomczak@email.wcu.edu" TargetMode="External"/><Relationship Id="rId4" Type="http://schemas.openxmlformats.org/officeDocument/2006/relationships/hyperlink" Target="http://www.wcu.edu/academics/departments-schools-colleges/FPA/schools-departments-and-centers/stagescreen/stage-screen-academic-programs/da/contact-the-dance-progr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Amy Johnson</cp:lastModifiedBy>
  <cp:revision>1</cp:revision>
  <dcterms:created xsi:type="dcterms:W3CDTF">2014-10-06T18:57:00Z</dcterms:created>
  <dcterms:modified xsi:type="dcterms:W3CDTF">2014-10-06T18:57:00Z</dcterms:modified>
</cp:coreProperties>
</file>