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9A04A" w14:textId="77777777" w:rsidR="006A421E" w:rsidRPr="002450B9" w:rsidRDefault="006A421E" w:rsidP="000370A7">
      <w:pPr>
        <w:shd w:val="clear" w:color="auto" w:fill="FFFFFF"/>
        <w:spacing w:line="240" w:lineRule="auto"/>
        <w:jc w:val="center"/>
        <w:rPr>
          <w:rFonts w:asciiTheme="majorHAnsi" w:eastAsia="Times New Roman" w:hAnsiTheme="majorHAnsi" w:cs="Times New Roman"/>
          <w:b/>
          <w:color w:val="000000" w:themeColor="text1"/>
          <w:sz w:val="24"/>
          <w:szCs w:val="24"/>
          <w:lang w:val="en"/>
        </w:rPr>
      </w:pPr>
      <w:r w:rsidRPr="002450B9">
        <w:rPr>
          <w:rFonts w:asciiTheme="majorHAnsi" w:eastAsia="Times New Roman" w:hAnsiTheme="majorHAnsi" w:cs="Times New Roman"/>
          <w:b/>
          <w:color w:val="000000" w:themeColor="text1"/>
          <w:sz w:val="24"/>
          <w:szCs w:val="24"/>
          <w:lang w:val="en"/>
        </w:rPr>
        <w:t>Board of Governors Award for Excellence in Teaching</w:t>
      </w:r>
    </w:p>
    <w:p w14:paraId="38E734D7" w14:textId="77777777" w:rsidR="006A421E" w:rsidRPr="002450B9" w:rsidRDefault="006A421E" w:rsidP="000370A7">
      <w:pPr>
        <w:shd w:val="clear" w:color="auto" w:fill="FFFFFF"/>
        <w:spacing w:line="240" w:lineRule="auto"/>
        <w:jc w:val="center"/>
        <w:rPr>
          <w:rFonts w:asciiTheme="majorHAnsi" w:eastAsia="Times New Roman" w:hAnsiTheme="majorHAnsi" w:cs="Times New Roman"/>
          <w:b/>
          <w:color w:val="000000" w:themeColor="text1"/>
          <w:sz w:val="24"/>
          <w:szCs w:val="24"/>
          <w:lang w:val="en"/>
        </w:rPr>
      </w:pPr>
      <w:r w:rsidRPr="002450B9">
        <w:rPr>
          <w:rFonts w:asciiTheme="majorHAnsi" w:eastAsia="Times New Roman" w:hAnsiTheme="majorHAnsi" w:cs="Times New Roman"/>
          <w:b/>
          <w:color w:val="000000" w:themeColor="text1"/>
          <w:sz w:val="24"/>
          <w:szCs w:val="24"/>
          <w:lang w:val="en"/>
        </w:rPr>
        <w:t>Western Carolina University</w:t>
      </w:r>
    </w:p>
    <w:p w14:paraId="18E2DC9F" w14:textId="77777777" w:rsidR="006A421E" w:rsidRPr="002450B9" w:rsidRDefault="006A421E" w:rsidP="000370A7">
      <w:pPr>
        <w:shd w:val="clear" w:color="auto" w:fill="FFFFFF"/>
        <w:spacing w:line="240" w:lineRule="auto"/>
        <w:rPr>
          <w:rFonts w:asciiTheme="majorHAnsi" w:eastAsia="Times New Roman" w:hAnsiTheme="majorHAnsi" w:cs="Times New Roman"/>
          <w:color w:val="000000" w:themeColor="text1"/>
          <w:szCs w:val="24"/>
          <w:lang w:val="en"/>
        </w:rPr>
      </w:pPr>
    </w:p>
    <w:p w14:paraId="5236824C" w14:textId="282D7E5A" w:rsidR="006A421E" w:rsidRPr="002450B9" w:rsidRDefault="006A421E" w:rsidP="000370A7">
      <w:pPr>
        <w:shd w:val="clear" w:color="auto" w:fill="FFFFFF"/>
        <w:spacing w:line="240" w:lineRule="auto"/>
        <w:rPr>
          <w:rFonts w:asciiTheme="majorHAnsi" w:eastAsia="Times New Roman" w:hAnsiTheme="majorHAnsi" w:cs="Arial"/>
          <w:color w:val="000000" w:themeColor="text1"/>
          <w:szCs w:val="24"/>
          <w:lang w:val="en"/>
        </w:rPr>
      </w:pPr>
      <w:r w:rsidRPr="002450B9">
        <w:rPr>
          <w:rFonts w:asciiTheme="majorHAnsi" w:eastAsia="Times New Roman" w:hAnsiTheme="majorHAnsi" w:cs="Arial"/>
          <w:color w:val="000000" w:themeColor="text1"/>
          <w:szCs w:val="24"/>
          <w:lang w:val="en"/>
        </w:rPr>
        <w:t xml:space="preserve">The Board of Governors Award for Excellence in Teaching was created in 1994 to encourage, identify, recognize, reward, and support excellence in teaching within the university.  A cash award ($12,500) and a bronze medallion created especially for the award are given to sixteen recipients, one from each institution in the University of North Carolina System.  The Director of the Coulter Faculty Commons (or </w:t>
      </w:r>
      <w:r w:rsidR="00804A21" w:rsidRPr="002450B9">
        <w:rPr>
          <w:rFonts w:asciiTheme="majorHAnsi" w:eastAsia="Times New Roman" w:hAnsiTheme="majorHAnsi" w:cs="Arial"/>
          <w:color w:val="000000" w:themeColor="text1"/>
          <w:szCs w:val="24"/>
          <w:lang w:val="en"/>
        </w:rPr>
        <w:t>its</w:t>
      </w:r>
      <w:r w:rsidRPr="002450B9">
        <w:rPr>
          <w:rFonts w:asciiTheme="majorHAnsi" w:eastAsia="Times New Roman" w:hAnsiTheme="majorHAnsi" w:cs="Arial"/>
          <w:color w:val="000000" w:themeColor="text1"/>
          <w:szCs w:val="24"/>
          <w:lang w:val="en"/>
        </w:rPr>
        <w:t xml:space="preserve"> representative) will convene a committee to select the award recipient, act as recorder, and report the committee's recommendations to the Chancellor or the Chancellor's designee. </w:t>
      </w:r>
    </w:p>
    <w:p w14:paraId="1A061027" w14:textId="77777777" w:rsidR="00167DDE" w:rsidRPr="002450B9" w:rsidRDefault="00167DDE" w:rsidP="000370A7">
      <w:pPr>
        <w:spacing w:line="240" w:lineRule="auto"/>
        <w:rPr>
          <w:sz w:val="21"/>
        </w:rPr>
      </w:pPr>
    </w:p>
    <w:p w14:paraId="2F1878EB" w14:textId="0FD32D7D" w:rsidR="006A421E" w:rsidRPr="002450B9" w:rsidRDefault="006A421E" w:rsidP="002450B9">
      <w:pPr>
        <w:pStyle w:val="Heading1"/>
        <w:rPr>
          <w:sz w:val="22"/>
        </w:rPr>
      </w:pPr>
      <w:r w:rsidRPr="002450B9">
        <w:rPr>
          <w:sz w:val="22"/>
        </w:rPr>
        <w:t>Eligibility</w:t>
      </w:r>
    </w:p>
    <w:p w14:paraId="27AA2327" w14:textId="3384C7D0" w:rsidR="006A421E" w:rsidRPr="002450B9" w:rsidRDefault="006A421E" w:rsidP="000370A7">
      <w:pPr>
        <w:shd w:val="clear" w:color="auto" w:fill="FFFFFF"/>
        <w:spacing w:line="240" w:lineRule="auto"/>
        <w:rPr>
          <w:rFonts w:asciiTheme="majorHAnsi" w:eastAsia="Times New Roman" w:hAnsiTheme="majorHAnsi" w:cs="Arial"/>
          <w:color w:val="000000" w:themeColor="text1"/>
          <w:szCs w:val="24"/>
          <w:lang w:val="en"/>
        </w:rPr>
      </w:pPr>
      <w:r w:rsidRPr="002450B9">
        <w:rPr>
          <w:rFonts w:asciiTheme="majorHAnsi" w:eastAsia="Times New Roman" w:hAnsiTheme="majorHAnsi" w:cs="Arial"/>
          <w:color w:val="000000" w:themeColor="text1"/>
          <w:szCs w:val="24"/>
          <w:lang w:val="en"/>
        </w:rPr>
        <w:t>Eligibility for the Board of Governors Award for Excellence in Teaching at Western Carolina University includes earned tenure and employment at Western Carolina for at least seven years; demonstrated excellence in teaching for a sustained period; and teaching in the academic year selected. The winning faculty member is eligible to</w:t>
      </w:r>
      <w:r w:rsidR="00804A21" w:rsidRPr="002450B9">
        <w:rPr>
          <w:rFonts w:asciiTheme="majorHAnsi" w:eastAsia="Times New Roman" w:hAnsiTheme="majorHAnsi" w:cs="Arial"/>
          <w:color w:val="000000" w:themeColor="text1"/>
          <w:szCs w:val="24"/>
          <w:lang w:val="en"/>
        </w:rPr>
        <w:t xml:space="preserve"> receive the Board of Governors</w:t>
      </w:r>
      <w:r w:rsidRPr="002450B9">
        <w:rPr>
          <w:rFonts w:asciiTheme="majorHAnsi" w:eastAsia="Times New Roman" w:hAnsiTheme="majorHAnsi" w:cs="Arial"/>
          <w:color w:val="000000" w:themeColor="text1"/>
          <w:szCs w:val="24"/>
          <w:lang w:val="en"/>
        </w:rPr>
        <w:t xml:space="preserve"> Award only once. Faculty members on scholarly leave are eligible but will still need to be observed in a teaching setting. </w:t>
      </w:r>
    </w:p>
    <w:p w14:paraId="2B98A8F2" w14:textId="77777777" w:rsidR="00154780" w:rsidRDefault="00154780" w:rsidP="00154780">
      <w:pPr>
        <w:shd w:val="clear" w:color="auto" w:fill="FFFFFF"/>
        <w:spacing w:line="240" w:lineRule="auto"/>
        <w:rPr>
          <w:rFonts w:asciiTheme="majorHAnsi" w:eastAsia="Times New Roman" w:hAnsiTheme="majorHAnsi" w:cs="Arial"/>
          <w:color w:val="000000" w:themeColor="text1"/>
          <w:szCs w:val="24"/>
          <w:lang w:val="en"/>
        </w:rPr>
      </w:pPr>
    </w:p>
    <w:p w14:paraId="45135D05" w14:textId="77777777" w:rsidR="006A421E" w:rsidRPr="002450B9" w:rsidRDefault="006A421E" w:rsidP="00154780">
      <w:pPr>
        <w:shd w:val="clear" w:color="auto" w:fill="FFFFFF"/>
        <w:spacing w:line="240" w:lineRule="auto"/>
        <w:rPr>
          <w:rFonts w:asciiTheme="majorHAnsi" w:eastAsia="Times New Roman" w:hAnsiTheme="majorHAnsi" w:cs="Arial"/>
          <w:color w:val="000000" w:themeColor="text1"/>
          <w:szCs w:val="24"/>
          <w:lang w:val="en"/>
        </w:rPr>
      </w:pPr>
      <w:r w:rsidRPr="002450B9">
        <w:rPr>
          <w:rFonts w:asciiTheme="majorHAnsi" w:eastAsia="Times New Roman" w:hAnsiTheme="majorHAnsi" w:cs="Arial"/>
          <w:color w:val="000000" w:themeColor="text1"/>
          <w:szCs w:val="24"/>
          <w:lang w:val="en"/>
        </w:rPr>
        <w:t xml:space="preserve">If a person is nominated in the same academic year for both the Board of Governors Award in Excellence in Teaching and the Chancellor's Distinguished Teaching Award, and if the person is named the recipient of the Board of Governors Award, the person will not be eligible to receive the Chancellor's Distinguished Teaching Award that academic year. </w:t>
      </w:r>
    </w:p>
    <w:p w14:paraId="3B37D6C6" w14:textId="77777777" w:rsidR="0007362C" w:rsidRPr="002450B9" w:rsidRDefault="0007362C" w:rsidP="000370A7">
      <w:pPr>
        <w:shd w:val="clear" w:color="auto" w:fill="FFFFFF"/>
        <w:spacing w:line="240" w:lineRule="auto"/>
        <w:rPr>
          <w:rFonts w:asciiTheme="majorHAnsi" w:eastAsia="Times New Roman" w:hAnsiTheme="majorHAnsi" w:cs="Arial"/>
          <w:color w:val="000000" w:themeColor="text1"/>
          <w:szCs w:val="24"/>
          <w:lang w:val="en"/>
        </w:rPr>
      </w:pPr>
    </w:p>
    <w:p w14:paraId="22C2FE75" w14:textId="07F24145" w:rsidR="0007362C" w:rsidRPr="002450B9" w:rsidRDefault="0007362C" w:rsidP="002450B9">
      <w:pPr>
        <w:pStyle w:val="Heading1"/>
        <w:rPr>
          <w:sz w:val="22"/>
        </w:rPr>
      </w:pPr>
      <w:r w:rsidRPr="002450B9">
        <w:rPr>
          <w:sz w:val="22"/>
        </w:rPr>
        <w:t>Nomination Process</w:t>
      </w:r>
    </w:p>
    <w:p w14:paraId="2DA88BB9" w14:textId="3D2D67FB" w:rsidR="0007362C" w:rsidRPr="002450B9" w:rsidRDefault="0007362C" w:rsidP="00316FE8">
      <w:pPr>
        <w:shd w:val="clear" w:color="auto" w:fill="FFFFFF"/>
        <w:spacing w:line="240" w:lineRule="auto"/>
        <w:ind w:firstLine="360"/>
        <w:rPr>
          <w:rFonts w:asciiTheme="majorHAnsi" w:eastAsia="Times New Roman" w:hAnsiTheme="majorHAnsi" w:cs="Arial"/>
          <w:color w:val="000000" w:themeColor="text1"/>
          <w:szCs w:val="24"/>
          <w:lang w:val="en"/>
        </w:rPr>
      </w:pPr>
      <w:r w:rsidRPr="002450B9">
        <w:rPr>
          <w:rFonts w:asciiTheme="majorHAnsi" w:eastAsia="Times New Roman" w:hAnsiTheme="majorHAnsi" w:cs="Arial"/>
          <w:color w:val="000000" w:themeColor="text1"/>
          <w:szCs w:val="24"/>
          <w:lang w:val="en"/>
        </w:rPr>
        <w:t>There are two means by which a person can be nominated fo</w:t>
      </w:r>
      <w:r w:rsidR="00316FE8" w:rsidRPr="002450B9">
        <w:rPr>
          <w:rFonts w:asciiTheme="majorHAnsi" w:eastAsia="Times New Roman" w:hAnsiTheme="majorHAnsi" w:cs="Arial"/>
          <w:color w:val="000000" w:themeColor="text1"/>
          <w:szCs w:val="24"/>
          <w:lang w:val="en"/>
        </w:rPr>
        <w:t>r the Board of Governors Award:</w:t>
      </w:r>
    </w:p>
    <w:p w14:paraId="5732E393" w14:textId="77777777" w:rsidR="00316FE8" w:rsidRPr="002450B9" w:rsidRDefault="00316FE8" w:rsidP="00316FE8">
      <w:pPr>
        <w:shd w:val="clear" w:color="auto" w:fill="FFFFFF"/>
        <w:spacing w:line="240" w:lineRule="auto"/>
        <w:ind w:firstLine="360"/>
        <w:rPr>
          <w:rFonts w:asciiTheme="majorHAnsi" w:eastAsia="Times New Roman" w:hAnsiTheme="majorHAnsi" w:cs="Arial"/>
          <w:color w:val="000000" w:themeColor="text1"/>
          <w:szCs w:val="24"/>
          <w:lang w:val="en"/>
        </w:rPr>
      </w:pPr>
    </w:p>
    <w:p w14:paraId="605A3DA9" w14:textId="77777777" w:rsidR="0007362C" w:rsidRPr="002450B9" w:rsidRDefault="0007362C" w:rsidP="000370A7">
      <w:pPr>
        <w:pStyle w:val="ListParagraph"/>
        <w:numPr>
          <w:ilvl w:val="0"/>
          <w:numId w:val="2"/>
        </w:numPr>
        <w:shd w:val="clear" w:color="auto" w:fill="FFFFFF"/>
        <w:spacing w:line="240" w:lineRule="auto"/>
        <w:contextualSpacing w:val="0"/>
        <w:rPr>
          <w:rFonts w:asciiTheme="majorHAnsi" w:eastAsia="Times New Roman" w:hAnsiTheme="majorHAnsi" w:cs="Arial"/>
          <w:color w:val="000000" w:themeColor="text1"/>
          <w:szCs w:val="24"/>
          <w:lang w:val="en"/>
        </w:rPr>
      </w:pPr>
      <w:r w:rsidRPr="002450B9">
        <w:rPr>
          <w:rFonts w:asciiTheme="majorHAnsi" w:eastAsia="Times New Roman" w:hAnsiTheme="majorHAnsi" w:cs="Arial"/>
          <w:color w:val="000000" w:themeColor="text1"/>
          <w:szCs w:val="24"/>
          <w:lang w:val="en"/>
        </w:rPr>
        <w:t xml:space="preserve">The following persons will be automatically nominated for the Board of Governors Award if they meet eligibility requirements: (1) all eligible recipients and finalists for the Chancellor's Distinguished Teaching Award over the previous three years, (2) all eligible recipients of college-wide teaching awards over the previous three years, and (3) finalists for the Board of Governors Award who were not recipients of this award over the previous three years. </w:t>
      </w:r>
    </w:p>
    <w:p w14:paraId="11FAD13E" w14:textId="77777777" w:rsidR="00316FE8" w:rsidRPr="002450B9" w:rsidRDefault="00316FE8" w:rsidP="00316FE8">
      <w:pPr>
        <w:pStyle w:val="ListParagraph"/>
        <w:shd w:val="clear" w:color="auto" w:fill="FFFFFF"/>
        <w:spacing w:line="240" w:lineRule="auto"/>
        <w:contextualSpacing w:val="0"/>
        <w:rPr>
          <w:rFonts w:asciiTheme="majorHAnsi" w:eastAsia="Times New Roman" w:hAnsiTheme="majorHAnsi" w:cs="Arial"/>
          <w:color w:val="000000" w:themeColor="text1"/>
          <w:szCs w:val="24"/>
          <w:lang w:val="en"/>
        </w:rPr>
      </w:pPr>
    </w:p>
    <w:p w14:paraId="41957900" w14:textId="77777777" w:rsidR="0007362C" w:rsidRPr="002450B9" w:rsidRDefault="0007362C" w:rsidP="000370A7">
      <w:pPr>
        <w:pStyle w:val="ListParagraph"/>
        <w:numPr>
          <w:ilvl w:val="0"/>
          <w:numId w:val="2"/>
        </w:numPr>
        <w:shd w:val="clear" w:color="auto" w:fill="FFFFFF"/>
        <w:spacing w:line="240" w:lineRule="auto"/>
        <w:contextualSpacing w:val="0"/>
        <w:rPr>
          <w:rFonts w:asciiTheme="majorHAnsi" w:eastAsia="Times New Roman" w:hAnsiTheme="majorHAnsi" w:cs="Arial"/>
          <w:color w:val="000000" w:themeColor="text1"/>
          <w:szCs w:val="24"/>
          <w:lang w:val="en"/>
        </w:rPr>
      </w:pPr>
      <w:r w:rsidRPr="002450B9">
        <w:rPr>
          <w:rFonts w:asciiTheme="majorHAnsi" w:eastAsia="Times New Roman" w:hAnsiTheme="majorHAnsi" w:cs="Arial"/>
          <w:color w:val="000000" w:themeColor="text1"/>
          <w:szCs w:val="24"/>
          <w:lang w:val="en"/>
        </w:rPr>
        <w:t>All faculty members (including Deans) and alumni may nominate an eligible faculty member for the Board of Governors Award.  To be considered in the pool of nominees, a person must receive at least two nominations.</w:t>
      </w:r>
    </w:p>
    <w:p w14:paraId="395E5808" w14:textId="1E4FC9D2" w:rsidR="0007362C" w:rsidRPr="002450B9" w:rsidRDefault="0007362C" w:rsidP="000370A7">
      <w:pPr>
        <w:shd w:val="clear" w:color="auto" w:fill="FFFFFF"/>
        <w:spacing w:line="240" w:lineRule="auto"/>
        <w:rPr>
          <w:rFonts w:asciiTheme="majorHAnsi" w:eastAsia="Times New Roman" w:hAnsiTheme="majorHAnsi" w:cs="Arial"/>
          <w:color w:val="000000" w:themeColor="text1"/>
          <w:szCs w:val="24"/>
          <w:lang w:val="en"/>
        </w:rPr>
      </w:pPr>
      <w:r w:rsidRPr="002450B9">
        <w:rPr>
          <w:rFonts w:asciiTheme="majorHAnsi" w:eastAsia="Times New Roman" w:hAnsiTheme="majorHAnsi" w:cs="Arial"/>
          <w:color w:val="000000" w:themeColor="text1"/>
          <w:szCs w:val="24"/>
          <w:lang w:val="en"/>
        </w:rPr>
        <w:t xml:space="preserve"> </w:t>
      </w:r>
    </w:p>
    <w:p w14:paraId="6837439E" w14:textId="71D8CA57" w:rsidR="0007362C" w:rsidRPr="002450B9" w:rsidRDefault="0007362C" w:rsidP="00154780">
      <w:pPr>
        <w:shd w:val="clear" w:color="auto" w:fill="FFFFFF"/>
        <w:spacing w:line="240" w:lineRule="auto"/>
        <w:rPr>
          <w:rFonts w:asciiTheme="majorHAnsi" w:eastAsia="Times New Roman" w:hAnsiTheme="majorHAnsi" w:cs="Arial"/>
          <w:color w:val="000000" w:themeColor="text1"/>
          <w:szCs w:val="24"/>
          <w:lang w:val="en"/>
        </w:rPr>
      </w:pPr>
      <w:r w:rsidRPr="002450B9">
        <w:rPr>
          <w:rFonts w:asciiTheme="majorHAnsi" w:eastAsia="Times New Roman" w:hAnsiTheme="majorHAnsi" w:cs="Arial"/>
          <w:color w:val="000000" w:themeColor="text1"/>
          <w:szCs w:val="24"/>
          <w:lang w:val="en"/>
        </w:rPr>
        <w:t>Nominees will be notified of their nomination and provided guidelines and submission information during the first week of September.  Nominees’ teaching statements are due by the end of September.</w:t>
      </w:r>
    </w:p>
    <w:p w14:paraId="1A961C2A" w14:textId="77777777" w:rsidR="00154780" w:rsidRPr="002450B9" w:rsidRDefault="00154780" w:rsidP="000370A7">
      <w:pPr>
        <w:shd w:val="clear" w:color="auto" w:fill="FFFFFF"/>
        <w:spacing w:line="240" w:lineRule="auto"/>
        <w:rPr>
          <w:rFonts w:asciiTheme="majorHAnsi" w:eastAsia="Times New Roman" w:hAnsiTheme="majorHAnsi" w:cs="Arial"/>
          <w:color w:val="000000" w:themeColor="text1"/>
          <w:szCs w:val="24"/>
          <w:lang w:val="en"/>
        </w:rPr>
      </w:pPr>
    </w:p>
    <w:p w14:paraId="1F2A30A7" w14:textId="021D3AA6" w:rsidR="006A421E" w:rsidRDefault="006A421E" w:rsidP="000370A7">
      <w:pPr>
        <w:shd w:val="clear" w:color="auto" w:fill="FFFFFF"/>
        <w:spacing w:line="240" w:lineRule="auto"/>
        <w:rPr>
          <w:rFonts w:asciiTheme="majorHAnsi" w:eastAsia="Times New Roman" w:hAnsiTheme="majorHAnsi" w:cs="Arial"/>
          <w:b/>
          <w:color w:val="000000" w:themeColor="text1"/>
          <w:szCs w:val="24"/>
          <w:lang w:val="en"/>
        </w:rPr>
      </w:pPr>
      <w:r w:rsidRPr="002450B9">
        <w:rPr>
          <w:rFonts w:asciiTheme="majorHAnsi" w:eastAsia="Times New Roman" w:hAnsiTheme="majorHAnsi" w:cs="Arial"/>
          <w:b/>
          <w:color w:val="000000" w:themeColor="text1"/>
          <w:szCs w:val="24"/>
          <w:lang w:val="en"/>
        </w:rPr>
        <w:t>Acceptance of Nomination</w:t>
      </w:r>
    </w:p>
    <w:p w14:paraId="09A1EEF8" w14:textId="77777777" w:rsidR="006A421E" w:rsidRPr="002450B9" w:rsidRDefault="006A421E" w:rsidP="000370A7">
      <w:pPr>
        <w:shd w:val="clear" w:color="auto" w:fill="FFFFFF"/>
        <w:spacing w:line="240" w:lineRule="auto"/>
        <w:rPr>
          <w:rFonts w:asciiTheme="majorHAnsi" w:eastAsia="Times New Roman" w:hAnsiTheme="majorHAnsi" w:cs="Arial"/>
          <w:color w:val="000000" w:themeColor="text1"/>
          <w:szCs w:val="24"/>
          <w:lang w:val="en"/>
        </w:rPr>
      </w:pPr>
      <w:r w:rsidRPr="002450B9">
        <w:rPr>
          <w:rFonts w:asciiTheme="majorHAnsi" w:eastAsia="Times New Roman" w:hAnsiTheme="majorHAnsi" w:cs="Arial"/>
          <w:color w:val="000000" w:themeColor="text1"/>
          <w:szCs w:val="24"/>
          <w:lang w:val="en"/>
        </w:rPr>
        <w:t xml:space="preserve">Each nominee will accept the nomination by submitting a written statement to the Board of Governors Award committee by the end of September.  The statement is not to exceed 1,000 words. This limit is strictly enforced; excessively long statements will not be considered.  The statements will be used to select three finalists for the Board of Governors Award for Excellence in Teaching. </w:t>
      </w:r>
    </w:p>
    <w:p w14:paraId="5C61BC67" w14:textId="77777777" w:rsidR="00154780" w:rsidRDefault="00154780" w:rsidP="00154780">
      <w:pPr>
        <w:shd w:val="clear" w:color="auto" w:fill="FFFFFF"/>
        <w:spacing w:line="240" w:lineRule="auto"/>
        <w:rPr>
          <w:rFonts w:asciiTheme="majorHAnsi" w:eastAsia="Times New Roman" w:hAnsiTheme="majorHAnsi" w:cs="Arial"/>
          <w:color w:val="000000" w:themeColor="text1"/>
          <w:szCs w:val="24"/>
          <w:lang w:val="en"/>
        </w:rPr>
      </w:pPr>
    </w:p>
    <w:p w14:paraId="118BDDDA" w14:textId="77777777" w:rsidR="006A421E" w:rsidRPr="002450B9" w:rsidRDefault="006A421E" w:rsidP="00154780">
      <w:pPr>
        <w:shd w:val="clear" w:color="auto" w:fill="FFFFFF"/>
        <w:spacing w:line="240" w:lineRule="auto"/>
        <w:rPr>
          <w:rFonts w:asciiTheme="majorHAnsi" w:eastAsia="Times New Roman" w:hAnsiTheme="majorHAnsi" w:cs="Arial"/>
          <w:color w:val="000000" w:themeColor="text1"/>
          <w:szCs w:val="24"/>
          <w:lang w:val="en"/>
        </w:rPr>
      </w:pPr>
      <w:r w:rsidRPr="002450B9">
        <w:rPr>
          <w:rFonts w:asciiTheme="majorHAnsi" w:eastAsia="Times New Roman" w:hAnsiTheme="majorHAnsi" w:cs="Arial"/>
          <w:color w:val="000000" w:themeColor="text1"/>
          <w:szCs w:val="24"/>
          <w:lang w:val="en"/>
        </w:rPr>
        <w:t xml:space="preserve">Each nominee's statement must address, but is not limited to, the following items: </w:t>
      </w:r>
    </w:p>
    <w:p w14:paraId="3DCAB802" w14:textId="77777777" w:rsidR="006A421E" w:rsidRPr="002450B9" w:rsidRDefault="006A421E" w:rsidP="000370A7">
      <w:pPr>
        <w:shd w:val="clear" w:color="auto" w:fill="FFFFFF"/>
        <w:spacing w:line="240" w:lineRule="auto"/>
        <w:rPr>
          <w:rFonts w:asciiTheme="majorHAnsi" w:eastAsia="Times New Roman" w:hAnsiTheme="majorHAnsi" w:cs="Arial"/>
          <w:color w:val="000000" w:themeColor="text1"/>
          <w:szCs w:val="24"/>
          <w:lang w:val="en"/>
        </w:rPr>
      </w:pPr>
    </w:p>
    <w:p w14:paraId="2501E6F7" w14:textId="77777777" w:rsidR="006A421E" w:rsidRPr="002450B9" w:rsidRDefault="006A421E" w:rsidP="000370A7">
      <w:pPr>
        <w:numPr>
          <w:ilvl w:val="0"/>
          <w:numId w:val="1"/>
        </w:numPr>
        <w:shd w:val="clear" w:color="auto" w:fill="FFFFFF"/>
        <w:spacing w:line="240" w:lineRule="auto"/>
        <w:ind w:left="900"/>
        <w:rPr>
          <w:rFonts w:asciiTheme="majorHAnsi" w:eastAsia="Times New Roman" w:hAnsiTheme="majorHAnsi" w:cs="Arial"/>
          <w:color w:val="000000" w:themeColor="text1"/>
          <w:szCs w:val="24"/>
          <w:lang w:val="en"/>
        </w:rPr>
      </w:pPr>
      <w:r w:rsidRPr="002450B9">
        <w:rPr>
          <w:rFonts w:asciiTheme="majorHAnsi" w:eastAsia="Times New Roman" w:hAnsiTheme="majorHAnsi" w:cs="Arial"/>
          <w:color w:val="000000" w:themeColor="text1"/>
          <w:szCs w:val="24"/>
          <w:lang w:val="en"/>
        </w:rPr>
        <w:t xml:space="preserve">Describe your growth and development as a teacher and how your growth has manifested itself over your teaching career. </w:t>
      </w:r>
    </w:p>
    <w:p w14:paraId="5E39EED2" w14:textId="77777777" w:rsidR="00316FE8" w:rsidRPr="002450B9" w:rsidRDefault="00316FE8" w:rsidP="00316FE8">
      <w:pPr>
        <w:shd w:val="clear" w:color="auto" w:fill="FFFFFF"/>
        <w:spacing w:line="240" w:lineRule="auto"/>
        <w:ind w:left="900"/>
        <w:rPr>
          <w:rFonts w:asciiTheme="majorHAnsi" w:eastAsia="Times New Roman" w:hAnsiTheme="majorHAnsi" w:cs="Arial"/>
          <w:color w:val="000000" w:themeColor="text1"/>
          <w:szCs w:val="24"/>
          <w:lang w:val="en"/>
        </w:rPr>
      </w:pPr>
    </w:p>
    <w:p w14:paraId="55065B16" w14:textId="77777777" w:rsidR="006A421E" w:rsidRPr="002450B9" w:rsidRDefault="006A421E" w:rsidP="000370A7">
      <w:pPr>
        <w:numPr>
          <w:ilvl w:val="0"/>
          <w:numId w:val="1"/>
        </w:numPr>
        <w:shd w:val="clear" w:color="auto" w:fill="FFFFFF"/>
        <w:spacing w:line="240" w:lineRule="auto"/>
        <w:ind w:left="900"/>
        <w:rPr>
          <w:rFonts w:asciiTheme="majorHAnsi" w:eastAsia="Times New Roman" w:hAnsiTheme="majorHAnsi" w:cs="Arial"/>
          <w:color w:val="000000" w:themeColor="text1"/>
          <w:szCs w:val="24"/>
          <w:lang w:val="en"/>
        </w:rPr>
      </w:pPr>
      <w:r w:rsidRPr="002450B9">
        <w:rPr>
          <w:rFonts w:asciiTheme="majorHAnsi" w:eastAsia="Times New Roman" w:hAnsiTheme="majorHAnsi" w:cs="Arial"/>
          <w:color w:val="000000" w:themeColor="text1"/>
          <w:szCs w:val="24"/>
          <w:lang w:val="en"/>
        </w:rPr>
        <w:lastRenderedPageBreak/>
        <w:t xml:space="preserve">Identify what you have done with students that enables them to grow and learn beyond the classroom. </w:t>
      </w:r>
    </w:p>
    <w:p w14:paraId="6F8BCA13" w14:textId="77777777" w:rsidR="00316FE8" w:rsidRPr="002450B9" w:rsidRDefault="00316FE8" w:rsidP="00316FE8">
      <w:pPr>
        <w:shd w:val="clear" w:color="auto" w:fill="FFFFFF"/>
        <w:spacing w:line="240" w:lineRule="auto"/>
        <w:rPr>
          <w:rFonts w:asciiTheme="majorHAnsi" w:eastAsia="Times New Roman" w:hAnsiTheme="majorHAnsi" w:cs="Arial"/>
          <w:color w:val="000000" w:themeColor="text1"/>
          <w:szCs w:val="24"/>
          <w:lang w:val="en"/>
        </w:rPr>
      </w:pPr>
    </w:p>
    <w:p w14:paraId="6FE12E29" w14:textId="08EE1736" w:rsidR="006A421E" w:rsidRPr="002450B9" w:rsidRDefault="006A421E" w:rsidP="000370A7">
      <w:pPr>
        <w:numPr>
          <w:ilvl w:val="0"/>
          <w:numId w:val="1"/>
        </w:numPr>
        <w:shd w:val="clear" w:color="auto" w:fill="FFFFFF"/>
        <w:spacing w:line="240" w:lineRule="auto"/>
        <w:ind w:left="900"/>
        <w:rPr>
          <w:rFonts w:asciiTheme="majorHAnsi" w:eastAsia="Times New Roman" w:hAnsiTheme="majorHAnsi" w:cs="Arial"/>
          <w:color w:val="000000" w:themeColor="text1"/>
          <w:szCs w:val="24"/>
          <w:lang w:val="en"/>
        </w:rPr>
      </w:pPr>
      <w:r w:rsidRPr="002450B9">
        <w:rPr>
          <w:rFonts w:asciiTheme="majorHAnsi" w:eastAsia="Times New Roman" w:hAnsiTheme="majorHAnsi" w:cs="Arial"/>
          <w:color w:val="000000" w:themeColor="text1"/>
          <w:szCs w:val="24"/>
          <w:lang w:val="en"/>
        </w:rPr>
        <w:t xml:space="preserve">Describe how </w:t>
      </w:r>
      <w:r w:rsidR="00804A21" w:rsidRPr="002450B9">
        <w:rPr>
          <w:rFonts w:asciiTheme="majorHAnsi" w:eastAsia="Times New Roman" w:hAnsiTheme="majorHAnsi" w:cs="Arial"/>
          <w:color w:val="000000" w:themeColor="text1"/>
          <w:szCs w:val="24"/>
          <w:lang w:val="en"/>
        </w:rPr>
        <w:t>you</w:t>
      </w:r>
      <w:r w:rsidRPr="002450B9">
        <w:rPr>
          <w:rFonts w:asciiTheme="majorHAnsi" w:eastAsia="Times New Roman" w:hAnsiTheme="majorHAnsi" w:cs="Arial"/>
          <w:color w:val="000000" w:themeColor="text1"/>
          <w:szCs w:val="24"/>
          <w:lang w:val="en"/>
        </w:rPr>
        <w:t xml:space="preserve"> keep yourself vital and energized in your teaching and work with students.</w:t>
      </w:r>
    </w:p>
    <w:p w14:paraId="3083416E" w14:textId="77777777" w:rsidR="0007362C" w:rsidRPr="002450B9" w:rsidRDefault="0007362C" w:rsidP="00260427">
      <w:pPr>
        <w:pStyle w:val="Heading1"/>
        <w:rPr>
          <w:sz w:val="22"/>
        </w:rPr>
      </w:pPr>
    </w:p>
    <w:p w14:paraId="552858A9" w14:textId="73BEAB36" w:rsidR="0007362C" w:rsidRPr="002450B9" w:rsidRDefault="0007362C" w:rsidP="002450B9">
      <w:pPr>
        <w:pStyle w:val="Heading1"/>
        <w:rPr>
          <w:sz w:val="22"/>
        </w:rPr>
      </w:pPr>
      <w:r w:rsidRPr="002450B9">
        <w:rPr>
          <w:sz w:val="22"/>
        </w:rPr>
        <w:t>Selection of Finalists</w:t>
      </w:r>
    </w:p>
    <w:p w14:paraId="07DE217E" w14:textId="79E61C68" w:rsidR="0007362C" w:rsidRPr="002450B9" w:rsidRDefault="0007362C" w:rsidP="000370A7">
      <w:pPr>
        <w:shd w:val="clear" w:color="auto" w:fill="FFFFFF"/>
        <w:spacing w:line="240" w:lineRule="auto"/>
        <w:rPr>
          <w:rFonts w:asciiTheme="majorHAnsi" w:eastAsia="Times New Roman" w:hAnsiTheme="majorHAnsi" w:cs="Arial"/>
          <w:color w:val="000000" w:themeColor="text1"/>
          <w:szCs w:val="24"/>
          <w:lang w:val="en"/>
        </w:rPr>
      </w:pPr>
      <w:r w:rsidRPr="002450B9">
        <w:rPr>
          <w:rFonts w:asciiTheme="majorHAnsi" w:eastAsia="Times New Roman" w:hAnsiTheme="majorHAnsi" w:cs="Arial"/>
          <w:color w:val="000000" w:themeColor="text1"/>
          <w:szCs w:val="24"/>
          <w:lang w:val="en"/>
        </w:rPr>
        <w:t>The Board of Governors Award committee will read the nominees' statements for evidence of sustained effectiveness as an educator, demonstrated growth as a teacher, contributions to students' development, and maintenance of personal and professional commitments to teaching. Based on the nominees' written statements, the Board of Governors Award committee will select three finalists. Finalists will be notified of their selection by the committee chair shortly after Fall Break.</w:t>
      </w:r>
    </w:p>
    <w:p w14:paraId="6FB79492" w14:textId="77777777" w:rsidR="0007362C" w:rsidRPr="002450B9" w:rsidRDefault="0007362C" w:rsidP="000370A7">
      <w:pPr>
        <w:shd w:val="clear" w:color="auto" w:fill="FFFFFF"/>
        <w:spacing w:line="240" w:lineRule="auto"/>
        <w:rPr>
          <w:rFonts w:asciiTheme="majorHAnsi" w:eastAsia="Times New Roman" w:hAnsiTheme="majorHAnsi" w:cs="Arial"/>
          <w:i/>
          <w:iCs/>
          <w:color w:val="000000" w:themeColor="text1"/>
          <w:szCs w:val="24"/>
          <w:lang w:val="en"/>
        </w:rPr>
      </w:pPr>
    </w:p>
    <w:p w14:paraId="1A5E2342" w14:textId="74BB2AD4" w:rsidR="00260427" w:rsidRDefault="0007362C" w:rsidP="002450B9">
      <w:pPr>
        <w:pStyle w:val="Heading1"/>
        <w:rPr>
          <w:sz w:val="22"/>
        </w:rPr>
      </w:pPr>
      <w:r w:rsidRPr="002450B9">
        <w:rPr>
          <w:sz w:val="22"/>
        </w:rPr>
        <w:t>Evaluation of Finalists</w:t>
      </w:r>
    </w:p>
    <w:p w14:paraId="287B5353" w14:textId="4B66FCBA" w:rsidR="00260427" w:rsidRDefault="0007362C" w:rsidP="002450B9">
      <w:pPr>
        <w:pStyle w:val="Heading2"/>
        <w:spacing w:line="240" w:lineRule="auto"/>
        <w:rPr>
          <w:sz w:val="22"/>
        </w:rPr>
      </w:pPr>
      <w:bookmarkStart w:id="0" w:name="_GoBack"/>
      <w:bookmarkEnd w:id="0"/>
      <w:r w:rsidRPr="002450B9">
        <w:rPr>
          <w:sz w:val="22"/>
        </w:rPr>
        <w:t>Classroom Observations</w:t>
      </w:r>
    </w:p>
    <w:p w14:paraId="220E7453" w14:textId="77777777" w:rsidR="00154780" w:rsidRDefault="00154780" w:rsidP="00154780">
      <w:pPr>
        <w:shd w:val="clear" w:color="auto" w:fill="FFFFFF"/>
        <w:spacing w:line="240" w:lineRule="auto"/>
        <w:rPr>
          <w:lang w:val="en"/>
        </w:rPr>
      </w:pPr>
    </w:p>
    <w:p w14:paraId="6005AD14" w14:textId="77777777" w:rsidR="0007362C" w:rsidRPr="002450B9" w:rsidRDefault="0007362C" w:rsidP="00154780">
      <w:pPr>
        <w:shd w:val="clear" w:color="auto" w:fill="FFFFFF"/>
        <w:spacing w:line="240" w:lineRule="auto"/>
        <w:rPr>
          <w:rFonts w:asciiTheme="majorHAnsi" w:eastAsia="Times New Roman" w:hAnsiTheme="majorHAnsi" w:cs="Arial"/>
          <w:color w:val="000000" w:themeColor="text1"/>
          <w:szCs w:val="24"/>
          <w:lang w:val="en"/>
        </w:rPr>
      </w:pPr>
      <w:r w:rsidRPr="002450B9">
        <w:rPr>
          <w:rFonts w:asciiTheme="majorHAnsi" w:eastAsia="Times New Roman" w:hAnsiTheme="majorHAnsi" w:cs="Arial"/>
          <w:color w:val="000000" w:themeColor="text1"/>
          <w:szCs w:val="24"/>
          <w:lang w:val="en"/>
        </w:rPr>
        <w:t>Each of the committee members will attend one class taught by each of the finalists.  The classrooms visits should be completed before Thanksgiving week.</w:t>
      </w:r>
    </w:p>
    <w:p w14:paraId="54CDD326" w14:textId="77777777" w:rsidR="0007362C" w:rsidRPr="002450B9" w:rsidRDefault="0007362C" w:rsidP="000370A7">
      <w:pPr>
        <w:shd w:val="clear" w:color="auto" w:fill="FFFFFF"/>
        <w:spacing w:line="240" w:lineRule="auto"/>
        <w:rPr>
          <w:rFonts w:asciiTheme="majorHAnsi" w:eastAsia="Times New Roman" w:hAnsiTheme="majorHAnsi" w:cs="Arial"/>
          <w:i/>
          <w:iCs/>
          <w:color w:val="000000" w:themeColor="text1"/>
          <w:szCs w:val="24"/>
          <w:lang w:val="en"/>
        </w:rPr>
      </w:pPr>
    </w:p>
    <w:p w14:paraId="73FDACD8" w14:textId="48FA5332" w:rsidR="00260427" w:rsidRDefault="0007362C" w:rsidP="002450B9">
      <w:pPr>
        <w:pStyle w:val="Heading2"/>
        <w:spacing w:line="240" w:lineRule="auto"/>
        <w:rPr>
          <w:sz w:val="22"/>
        </w:rPr>
      </w:pPr>
      <w:r w:rsidRPr="002450B9">
        <w:rPr>
          <w:sz w:val="22"/>
        </w:rPr>
        <w:t>Portfolios</w:t>
      </w:r>
    </w:p>
    <w:p w14:paraId="1F915F15" w14:textId="77777777" w:rsidR="00154780" w:rsidRPr="00154780" w:rsidRDefault="00154780" w:rsidP="00154780">
      <w:pPr>
        <w:rPr>
          <w:lang w:val="en"/>
        </w:rPr>
      </w:pPr>
    </w:p>
    <w:p w14:paraId="2844BCDB" w14:textId="108AAA06" w:rsidR="0007362C" w:rsidRDefault="0007362C" w:rsidP="00154780">
      <w:pPr>
        <w:shd w:val="clear" w:color="auto" w:fill="FFFFFF"/>
        <w:spacing w:line="240" w:lineRule="auto"/>
        <w:rPr>
          <w:rFonts w:asciiTheme="majorHAnsi" w:eastAsia="Times New Roman" w:hAnsiTheme="majorHAnsi" w:cs="Arial"/>
          <w:color w:val="000000" w:themeColor="text1"/>
          <w:szCs w:val="24"/>
          <w:lang w:val="en"/>
        </w:rPr>
      </w:pPr>
      <w:r w:rsidRPr="002450B9">
        <w:rPr>
          <w:rFonts w:asciiTheme="majorHAnsi" w:eastAsia="Times New Roman" w:hAnsiTheme="majorHAnsi" w:cs="Arial"/>
          <w:color w:val="000000" w:themeColor="text1"/>
          <w:szCs w:val="24"/>
          <w:lang w:val="en"/>
        </w:rPr>
        <w:t>Each finalist will develop a portfolio that best represents her/his growth and progress as a teacher over time. The portfolio should be submitted to the committee the week before Thanksgiving.</w:t>
      </w:r>
    </w:p>
    <w:p w14:paraId="26F974AF" w14:textId="77777777" w:rsidR="00154780" w:rsidRPr="002450B9" w:rsidRDefault="00154780" w:rsidP="00154780">
      <w:pPr>
        <w:shd w:val="clear" w:color="auto" w:fill="FFFFFF"/>
        <w:spacing w:line="240" w:lineRule="auto"/>
        <w:rPr>
          <w:rFonts w:asciiTheme="majorHAnsi" w:eastAsia="Times New Roman" w:hAnsiTheme="majorHAnsi" w:cs="Arial"/>
          <w:color w:val="000000" w:themeColor="text1"/>
          <w:szCs w:val="24"/>
          <w:lang w:val="en"/>
        </w:rPr>
      </w:pPr>
    </w:p>
    <w:p w14:paraId="6CA5C1AB" w14:textId="46568705" w:rsidR="0007362C" w:rsidRDefault="00316FE8" w:rsidP="002450B9">
      <w:pPr>
        <w:shd w:val="clear" w:color="auto" w:fill="FFFFFF"/>
        <w:spacing w:line="240" w:lineRule="auto"/>
        <w:ind w:firstLine="360"/>
        <w:rPr>
          <w:rFonts w:asciiTheme="majorHAnsi" w:eastAsia="Times New Roman" w:hAnsiTheme="majorHAnsi" w:cs="Arial"/>
          <w:color w:val="000000" w:themeColor="text1"/>
          <w:szCs w:val="24"/>
          <w:lang w:val="en"/>
        </w:rPr>
      </w:pPr>
      <w:r w:rsidRPr="002450B9">
        <w:rPr>
          <w:rFonts w:asciiTheme="majorHAnsi" w:eastAsia="Times New Roman" w:hAnsiTheme="majorHAnsi" w:cs="Arial"/>
          <w:color w:val="000000" w:themeColor="text1"/>
          <w:szCs w:val="24"/>
          <w:lang w:val="en"/>
        </w:rPr>
        <w:t>Portfolio g</w:t>
      </w:r>
      <w:r w:rsidR="0007362C" w:rsidRPr="002450B9">
        <w:rPr>
          <w:rFonts w:asciiTheme="majorHAnsi" w:eastAsia="Times New Roman" w:hAnsiTheme="majorHAnsi" w:cs="Arial"/>
          <w:color w:val="000000" w:themeColor="text1"/>
          <w:szCs w:val="24"/>
          <w:lang w:val="en"/>
        </w:rPr>
        <w:t>uidelines:</w:t>
      </w:r>
    </w:p>
    <w:p w14:paraId="4AFE1F10" w14:textId="77777777" w:rsidR="00154780" w:rsidRPr="002450B9" w:rsidRDefault="00154780" w:rsidP="002450B9">
      <w:pPr>
        <w:shd w:val="clear" w:color="auto" w:fill="FFFFFF"/>
        <w:spacing w:line="240" w:lineRule="auto"/>
        <w:ind w:firstLine="360"/>
        <w:rPr>
          <w:rFonts w:asciiTheme="majorHAnsi" w:eastAsia="Times New Roman" w:hAnsiTheme="majorHAnsi" w:cs="Arial"/>
          <w:color w:val="000000" w:themeColor="text1"/>
          <w:szCs w:val="24"/>
          <w:lang w:val="en"/>
        </w:rPr>
      </w:pPr>
    </w:p>
    <w:p w14:paraId="2E03C125" w14:textId="77777777" w:rsidR="0007362C" w:rsidRPr="002450B9" w:rsidRDefault="0007362C" w:rsidP="000370A7">
      <w:pPr>
        <w:pStyle w:val="ListParagraph"/>
        <w:numPr>
          <w:ilvl w:val="0"/>
          <w:numId w:val="3"/>
        </w:numPr>
        <w:shd w:val="clear" w:color="auto" w:fill="FFFFFF"/>
        <w:spacing w:line="240" w:lineRule="auto"/>
        <w:contextualSpacing w:val="0"/>
        <w:rPr>
          <w:rFonts w:asciiTheme="majorHAnsi" w:eastAsia="Times New Roman" w:hAnsiTheme="majorHAnsi" w:cs="Arial"/>
          <w:color w:val="000000" w:themeColor="text1"/>
          <w:szCs w:val="24"/>
          <w:lang w:val="en"/>
        </w:rPr>
      </w:pPr>
      <w:r w:rsidRPr="002450B9">
        <w:rPr>
          <w:rFonts w:asciiTheme="majorHAnsi" w:eastAsia="Times New Roman" w:hAnsiTheme="majorHAnsi" w:cs="Arial"/>
          <w:color w:val="000000" w:themeColor="text1"/>
          <w:szCs w:val="24"/>
          <w:lang w:val="en"/>
        </w:rPr>
        <w:t>Total portfolio page range = 50 to 75</w:t>
      </w:r>
    </w:p>
    <w:p w14:paraId="61158460" w14:textId="77777777" w:rsidR="0007362C" w:rsidRPr="002450B9" w:rsidRDefault="0007362C" w:rsidP="000370A7">
      <w:pPr>
        <w:pStyle w:val="ListParagraph"/>
        <w:numPr>
          <w:ilvl w:val="0"/>
          <w:numId w:val="3"/>
        </w:numPr>
        <w:shd w:val="clear" w:color="auto" w:fill="FFFFFF"/>
        <w:spacing w:line="240" w:lineRule="auto"/>
        <w:contextualSpacing w:val="0"/>
        <w:rPr>
          <w:rFonts w:asciiTheme="majorHAnsi" w:eastAsia="Times New Roman" w:hAnsiTheme="majorHAnsi" w:cs="Arial"/>
          <w:color w:val="000000" w:themeColor="text1"/>
          <w:szCs w:val="24"/>
          <w:lang w:val="en"/>
        </w:rPr>
      </w:pPr>
      <w:r w:rsidRPr="002450B9">
        <w:rPr>
          <w:rFonts w:asciiTheme="majorHAnsi" w:eastAsia="Times New Roman" w:hAnsiTheme="majorHAnsi" w:cs="Arial"/>
          <w:color w:val="000000" w:themeColor="text1"/>
          <w:szCs w:val="24"/>
          <w:lang w:val="en"/>
        </w:rPr>
        <w:t xml:space="preserve">As a guide, the portfolio can include, but is not limited to, the following materials: </w:t>
      </w:r>
    </w:p>
    <w:p w14:paraId="11845236" w14:textId="77777777" w:rsidR="0007362C" w:rsidRPr="002450B9" w:rsidRDefault="0007362C" w:rsidP="000370A7">
      <w:pPr>
        <w:pStyle w:val="ListParagraph"/>
        <w:numPr>
          <w:ilvl w:val="1"/>
          <w:numId w:val="3"/>
        </w:numPr>
        <w:shd w:val="clear" w:color="auto" w:fill="FFFFFF"/>
        <w:spacing w:line="240" w:lineRule="auto"/>
        <w:contextualSpacing w:val="0"/>
        <w:rPr>
          <w:rFonts w:asciiTheme="majorHAnsi" w:eastAsia="Times New Roman" w:hAnsiTheme="majorHAnsi" w:cs="Arial"/>
          <w:color w:val="000000" w:themeColor="text1"/>
          <w:szCs w:val="24"/>
          <w:lang w:val="en"/>
        </w:rPr>
      </w:pPr>
      <w:r w:rsidRPr="002450B9">
        <w:rPr>
          <w:rFonts w:asciiTheme="majorHAnsi" w:eastAsia="Times New Roman" w:hAnsiTheme="majorHAnsi" w:cs="Arial"/>
          <w:color w:val="000000" w:themeColor="text1"/>
          <w:szCs w:val="24"/>
          <w:lang w:val="en"/>
        </w:rPr>
        <w:t xml:space="preserve">A brief written statement which articulates one's teaching philosophy and methods used to achieve educational goals. </w:t>
      </w:r>
    </w:p>
    <w:p w14:paraId="1C529459" w14:textId="77777777" w:rsidR="0007362C" w:rsidRPr="002450B9" w:rsidRDefault="0007362C" w:rsidP="000370A7">
      <w:pPr>
        <w:pStyle w:val="ListParagraph"/>
        <w:numPr>
          <w:ilvl w:val="1"/>
          <w:numId w:val="3"/>
        </w:numPr>
        <w:shd w:val="clear" w:color="auto" w:fill="FFFFFF"/>
        <w:spacing w:line="240" w:lineRule="auto"/>
        <w:contextualSpacing w:val="0"/>
        <w:rPr>
          <w:rFonts w:asciiTheme="majorHAnsi" w:eastAsia="Times New Roman" w:hAnsiTheme="majorHAnsi" w:cs="Arial"/>
          <w:color w:val="000000" w:themeColor="text1"/>
          <w:szCs w:val="24"/>
          <w:lang w:val="en"/>
        </w:rPr>
      </w:pPr>
      <w:r w:rsidRPr="002450B9">
        <w:rPr>
          <w:rFonts w:asciiTheme="majorHAnsi" w:eastAsia="Times New Roman" w:hAnsiTheme="majorHAnsi" w:cs="Arial"/>
          <w:color w:val="000000" w:themeColor="text1"/>
          <w:szCs w:val="24"/>
          <w:lang w:val="en"/>
        </w:rPr>
        <w:t>Copies of writings and presentation materials directed toward teaching.</w:t>
      </w:r>
    </w:p>
    <w:p w14:paraId="2711CCB0" w14:textId="77777777" w:rsidR="0007362C" w:rsidRPr="002450B9" w:rsidRDefault="0007362C" w:rsidP="000370A7">
      <w:pPr>
        <w:pStyle w:val="ListParagraph"/>
        <w:numPr>
          <w:ilvl w:val="1"/>
          <w:numId w:val="3"/>
        </w:numPr>
        <w:shd w:val="clear" w:color="auto" w:fill="FFFFFF"/>
        <w:spacing w:line="240" w:lineRule="auto"/>
        <w:contextualSpacing w:val="0"/>
        <w:rPr>
          <w:rFonts w:asciiTheme="majorHAnsi" w:eastAsia="Times New Roman" w:hAnsiTheme="majorHAnsi" w:cs="Arial"/>
          <w:color w:val="000000" w:themeColor="text1"/>
          <w:szCs w:val="24"/>
          <w:lang w:val="en"/>
        </w:rPr>
      </w:pPr>
      <w:r w:rsidRPr="002450B9">
        <w:rPr>
          <w:rFonts w:asciiTheme="majorHAnsi" w:eastAsia="Times New Roman" w:hAnsiTheme="majorHAnsi" w:cs="Arial"/>
          <w:color w:val="000000" w:themeColor="text1"/>
          <w:szCs w:val="24"/>
          <w:lang w:val="en"/>
        </w:rPr>
        <w:t>Letters of support by former students of the instructor.</w:t>
      </w:r>
    </w:p>
    <w:p w14:paraId="70E631CF" w14:textId="77777777" w:rsidR="0007362C" w:rsidRPr="002450B9" w:rsidRDefault="0007362C" w:rsidP="000370A7">
      <w:pPr>
        <w:pStyle w:val="ListParagraph"/>
        <w:numPr>
          <w:ilvl w:val="1"/>
          <w:numId w:val="3"/>
        </w:numPr>
        <w:shd w:val="clear" w:color="auto" w:fill="FFFFFF"/>
        <w:spacing w:line="240" w:lineRule="auto"/>
        <w:contextualSpacing w:val="0"/>
        <w:rPr>
          <w:rFonts w:asciiTheme="majorHAnsi" w:eastAsia="Times New Roman" w:hAnsiTheme="majorHAnsi" w:cs="Arial"/>
          <w:color w:val="000000" w:themeColor="text1"/>
          <w:szCs w:val="24"/>
          <w:lang w:val="en"/>
        </w:rPr>
      </w:pPr>
      <w:r w:rsidRPr="002450B9">
        <w:rPr>
          <w:rFonts w:asciiTheme="majorHAnsi" w:eastAsia="Times New Roman" w:hAnsiTheme="majorHAnsi" w:cs="Arial"/>
          <w:color w:val="000000" w:themeColor="text1"/>
          <w:szCs w:val="24"/>
          <w:lang w:val="en"/>
        </w:rPr>
        <w:t>Sample copies of syllabi and tests developed over time.</w:t>
      </w:r>
    </w:p>
    <w:p w14:paraId="4A11C30A" w14:textId="77777777" w:rsidR="0007362C" w:rsidRPr="002450B9" w:rsidRDefault="0007362C" w:rsidP="000370A7">
      <w:pPr>
        <w:pStyle w:val="ListParagraph"/>
        <w:numPr>
          <w:ilvl w:val="1"/>
          <w:numId w:val="3"/>
        </w:numPr>
        <w:shd w:val="clear" w:color="auto" w:fill="FFFFFF"/>
        <w:spacing w:line="240" w:lineRule="auto"/>
        <w:contextualSpacing w:val="0"/>
        <w:rPr>
          <w:rFonts w:asciiTheme="majorHAnsi" w:eastAsia="Times New Roman" w:hAnsiTheme="majorHAnsi" w:cs="Arial"/>
          <w:color w:val="000000" w:themeColor="text1"/>
          <w:szCs w:val="24"/>
          <w:lang w:val="en"/>
        </w:rPr>
      </w:pPr>
      <w:r w:rsidRPr="002450B9">
        <w:rPr>
          <w:rFonts w:asciiTheme="majorHAnsi" w:eastAsia="Times New Roman" w:hAnsiTheme="majorHAnsi" w:cs="Arial"/>
          <w:color w:val="000000" w:themeColor="text1"/>
          <w:szCs w:val="24"/>
          <w:lang w:val="en"/>
        </w:rPr>
        <w:t xml:space="preserve">Summaries of student evaluations from all courses evaluated over the past five consecutive years. </w:t>
      </w:r>
    </w:p>
    <w:p w14:paraId="267445C1" w14:textId="77777777" w:rsidR="0007362C" w:rsidRPr="002450B9" w:rsidRDefault="0007362C" w:rsidP="000370A7">
      <w:pPr>
        <w:pStyle w:val="ListParagraph"/>
        <w:numPr>
          <w:ilvl w:val="1"/>
          <w:numId w:val="3"/>
        </w:numPr>
        <w:shd w:val="clear" w:color="auto" w:fill="FFFFFF"/>
        <w:spacing w:line="240" w:lineRule="auto"/>
        <w:contextualSpacing w:val="0"/>
        <w:rPr>
          <w:rFonts w:asciiTheme="majorHAnsi" w:eastAsia="Times New Roman" w:hAnsiTheme="majorHAnsi" w:cs="Arial"/>
          <w:color w:val="000000" w:themeColor="text1"/>
          <w:szCs w:val="24"/>
          <w:lang w:val="en"/>
        </w:rPr>
      </w:pPr>
      <w:r w:rsidRPr="002450B9">
        <w:rPr>
          <w:rFonts w:asciiTheme="majorHAnsi" w:eastAsia="Times New Roman" w:hAnsiTheme="majorHAnsi" w:cs="Arial"/>
          <w:color w:val="000000" w:themeColor="text1"/>
          <w:szCs w:val="24"/>
          <w:lang w:val="en"/>
        </w:rPr>
        <w:t xml:space="preserve">Participation over time in professional development activities (e.g. seminars, workshops) to improve teaching. </w:t>
      </w:r>
    </w:p>
    <w:p w14:paraId="55A4BEE6" w14:textId="77777777" w:rsidR="0007362C" w:rsidRPr="002450B9" w:rsidRDefault="0007362C" w:rsidP="000370A7">
      <w:pPr>
        <w:pStyle w:val="ListParagraph"/>
        <w:numPr>
          <w:ilvl w:val="1"/>
          <w:numId w:val="3"/>
        </w:numPr>
        <w:shd w:val="clear" w:color="auto" w:fill="FFFFFF"/>
        <w:spacing w:line="240" w:lineRule="auto"/>
        <w:contextualSpacing w:val="0"/>
        <w:rPr>
          <w:rFonts w:asciiTheme="majorHAnsi" w:eastAsia="Times New Roman" w:hAnsiTheme="majorHAnsi" w:cs="Arial"/>
          <w:color w:val="000000" w:themeColor="text1"/>
          <w:szCs w:val="24"/>
          <w:lang w:val="en"/>
        </w:rPr>
      </w:pPr>
      <w:r w:rsidRPr="002450B9">
        <w:rPr>
          <w:rFonts w:asciiTheme="majorHAnsi" w:eastAsia="Times New Roman" w:hAnsiTheme="majorHAnsi" w:cs="Arial"/>
          <w:color w:val="000000" w:themeColor="text1"/>
          <w:szCs w:val="24"/>
          <w:lang w:val="en"/>
        </w:rPr>
        <w:t>Curriculum vitae.</w:t>
      </w:r>
    </w:p>
    <w:p w14:paraId="2C3C69D4" w14:textId="7CC0078E" w:rsidR="0007362C" w:rsidRPr="002450B9" w:rsidRDefault="0007362C" w:rsidP="000370A7">
      <w:pPr>
        <w:pStyle w:val="ListParagraph"/>
        <w:numPr>
          <w:ilvl w:val="0"/>
          <w:numId w:val="3"/>
        </w:numPr>
        <w:shd w:val="clear" w:color="auto" w:fill="FFFFFF"/>
        <w:spacing w:line="240" w:lineRule="auto"/>
        <w:contextualSpacing w:val="0"/>
        <w:rPr>
          <w:rFonts w:asciiTheme="majorHAnsi" w:eastAsia="Times New Roman" w:hAnsiTheme="majorHAnsi" w:cs="Arial"/>
          <w:color w:val="000000" w:themeColor="text1"/>
          <w:szCs w:val="24"/>
          <w:lang w:val="en"/>
        </w:rPr>
      </w:pPr>
      <w:r w:rsidRPr="002450B9">
        <w:rPr>
          <w:rFonts w:asciiTheme="majorHAnsi" w:eastAsia="Times New Roman" w:hAnsiTheme="majorHAnsi" w:cs="Arial"/>
          <w:color w:val="000000" w:themeColor="text1"/>
          <w:szCs w:val="24"/>
          <w:lang w:val="en"/>
        </w:rPr>
        <w:t>The portfolio must also include a current professional photograph of the nominee (</w:t>
      </w:r>
      <w:r w:rsidR="004111B7" w:rsidRPr="002450B9">
        <w:rPr>
          <w:rFonts w:asciiTheme="majorHAnsi" w:eastAsia="Times New Roman" w:hAnsiTheme="majorHAnsi" w:cs="Arial"/>
          <w:color w:val="000000" w:themeColor="text1"/>
          <w:szCs w:val="24"/>
          <w:lang w:val="en"/>
        </w:rPr>
        <w:t xml:space="preserve">a </w:t>
      </w:r>
      <w:r w:rsidRPr="002450B9">
        <w:rPr>
          <w:rFonts w:asciiTheme="majorHAnsi" w:eastAsia="Times New Roman" w:hAnsiTheme="majorHAnsi" w:cs="Arial"/>
          <w:color w:val="000000" w:themeColor="text1"/>
          <w:szCs w:val="24"/>
          <w:lang w:val="en"/>
        </w:rPr>
        <w:t>separate file in image format, .jpg or .</w:t>
      </w:r>
      <w:proofErr w:type="spellStart"/>
      <w:r w:rsidRPr="002450B9">
        <w:rPr>
          <w:rFonts w:asciiTheme="majorHAnsi" w:eastAsia="Times New Roman" w:hAnsiTheme="majorHAnsi" w:cs="Arial"/>
          <w:color w:val="000000" w:themeColor="text1"/>
          <w:szCs w:val="24"/>
          <w:lang w:val="en"/>
        </w:rPr>
        <w:t>png</w:t>
      </w:r>
      <w:proofErr w:type="spellEnd"/>
      <w:r w:rsidR="004111B7" w:rsidRPr="002450B9">
        <w:rPr>
          <w:rFonts w:asciiTheme="majorHAnsi" w:eastAsia="Times New Roman" w:hAnsiTheme="majorHAnsi" w:cs="Arial"/>
          <w:color w:val="000000" w:themeColor="text1"/>
          <w:szCs w:val="24"/>
          <w:lang w:val="en"/>
        </w:rPr>
        <w:t>, which would be included in a final packet submitted to Raleigh for publication purposes if the finalist is selected</w:t>
      </w:r>
      <w:r w:rsidRPr="002450B9">
        <w:rPr>
          <w:rFonts w:asciiTheme="majorHAnsi" w:eastAsia="Times New Roman" w:hAnsiTheme="majorHAnsi" w:cs="Arial"/>
          <w:color w:val="000000" w:themeColor="text1"/>
          <w:szCs w:val="24"/>
          <w:lang w:val="en"/>
        </w:rPr>
        <w:t>)</w:t>
      </w:r>
    </w:p>
    <w:p w14:paraId="24B4AF8D" w14:textId="77777777" w:rsidR="0007362C" w:rsidRPr="002450B9" w:rsidRDefault="0007362C" w:rsidP="000370A7">
      <w:pPr>
        <w:shd w:val="clear" w:color="auto" w:fill="FFFFFF"/>
        <w:spacing w:line="240" w:lineRule="auto"/>
        <w:rPr>
          <w:rFonts w:asciiTheme="majorHAnsi" w:eastAsia="Times New Roman" w:hAnsiTheme="majorHAnsi" w:cs="Arial"/>
          <w:color w:val="000000" w:themeColor="text1"/>
          <w:szCs w:val="24"/>
          <w:lang w:val="en"/>
        </w:rPr>
      </w:pPr>
    </w:p>
    <w:p w14:paraId="4735EA74" w14:textId="63CF0451" w:rsidR="0007362C" w:rsidRPr="002450B9" w:rsidRDefault="00A00FA4" w:rsidP="002450B9">
      <w:pPr>
        <w:pStyle w:val="Heading2"/>
        <w:spacing w:line="240" w:lineRule="auto"/>
        <w:rPr>
          <w:sz w:val="22"/>
        </w:rPr>
      </w:pPr>
      <w:r w:rsidRPr="002450B9">
        <w:rPr>
          <w:sz w:val="22"/>
        </w:rPr>
        <w:t>Interview</w:t>
      </w:r>
    </w:p>
    <w:p w14:paraId="4EE34FC1" w14:textId="6636C05C" w:rsidR="0007362C" w:rsidRPr="002450B9" w:rsidRDefault="0007362C" w:rsidP="00154780">
      <w:pPr>
        <w:shd w:val="clear" w:color="auto" w:fill="FFFFFF"/>
        <w:spacing w:line="240" w:lineRule="auto"/>
        <w:rPr>
          <w:rFonts w:asciiTheme="majorHAnsi" w:eastAsia="Times New Roman" w:hAnsiTheme="majorHAnsi" w:cs="Arial"/>
          <w:color w:val="000000" w:themeColor="text1"/>
          <w:szCs w:val="24"/>
          <w:lang w:val="en"/>
        </w:rPr>
      </w:pPr>
      <w:r w:rsidRPr="002450B9">
        <w:rPr>
          <w:rFonts w:asciiTheme="majorHAnsi" w:eastAsia="Times New Roman" w:hAnsiTheme="majorHAnsi" w:cs="Arial"/>
          <w:color w:val="000000" w:themeColor="text1"/>
          <w:szCs w:val="24"/>
          <w:lang w:val="en"/>
        </w:rPr>
        <w:t xml:space="preserve">After each committee member has reviewed the finalists' portfolios, the committee will interview each finalist. Prior to the interviews, the committee may request additional documentation from the finalists. </w:t>
      </w:r>
      <w:r w:rsidR="00367044" w:rsidRPr="002450B9">
        <w:rPr>
          <w:rFonts w:asciiTheme="majorHAnsi" w:eastAsia="Times New Roman" w:hAnsiTheme="majorHAnsi" w:cs="Arial"/>
          <w:color w:val="000000" w:themeColor="text1"/>
          <w:szCs w:val="24"/>
          <w:lang w:val="en"/>
        </w:rPr>
        <w:t>Interviews will be conducted the week after Thanksgiving.</w:t>
      </w:r>
    </w:p>
    <w:sectPr w:rsidR="0007362C" w:rsidRPr="002450B9" w:rsidSect="0015478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26A52"/>
    <w:multiLevelType w:val="hybridMultilevel"/>
    <w:tmpl w:val="2F289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D3BC4"/>
    <w:multiLevelType w:val="multilevel"/>
    <w:tmpl w:val="3A2E6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0D44D5"/>
    <w:multiLevelType w:val="hybridMultilevel"/>
    <w:tmpl w:val="520A9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074"/>
    <w:rsid w:val="000370A7"/>
    <w:rsid w:val="0007362C"/>
    <w:rsid w:val="00115973"/>
    <w:rsid w:val="00154780"/>
    <w:rsid w:val="00167DDE"/>
    <w:rsid w:val="002450B9"/>
    <w:rsid w:val="00260427"/>
    <w:rsid w:val="00316FE8"/>
    <w:rsid w:val="00367044"/>
    <w:rsid w:val="004111B7"/>
    <w:rsid w:val="006A421E"/>
    <w:rsid w:val="00804A21"/>
    <w:rsid w:val="00844DB2"/>
    <w:rsid w:val="009F0C66"/>
    <w:rsid w:val="00A00FA4"/>
    <w:rsid w:val="00C04AD8"/>
    <w:rsid w:val="00C5723C"/>
    <w:rsid w:val="00F70074"/>
    <w:rsid w:val="00FC1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F3A5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0427"/>
    <w:pPr>
      <w:spacing w:line="276" w:lineRule="auto"/>
    </w:pPr>
    <w:rPr>
      <w:sz w:val="22"/>
      <w:szCs w:val="22"/>
    </w:rPr>
  </w:style>
  <w:style w:type="paragraph" w:styleId="Heading1">
    <w:name w:val="heading 1"/>
    <w:basedOn w:val="Normal"/>
    <w:next w:val="Normal"/>
    <w:link w:val="Heading1Char"/>
    <w:uiPriority w:val="9"/>
    <w:qFormat/>
    <w:rsid w:val="00260427"/>
    <w:pPr>
      <w:shd w:val="clear" w:color="auto" w:fill="FFFFFF"/>
      <w:spacing w:line="240" w:lineRule="auto"/>
      <w:outlineLvl w:val="0"/>
    </w:pPr>
    <w:rPr>
      <w:rFonts w:asciiTheme="majorHAnsi" w:eastAsia="Times New Roman" w:hAnsiTheme="majorHAnsi" w:cs="Arial"/>
      <w:b/>
      <w:color w:val="000000" w:themeColor="text1"/>
      <w:sz w:val="24"/>
      <w:szCs w:val="24"/>
      <w:lang w:val="en"/>
    </w:rPr>
  </w:style>
  <w:style w:type="paragraph" w:styleId="Heading2">
    <w:name w:val="heading 2"/>
    <w:basedOn w:val="Normal"/>
    <w:next w:val="Normal"/>
    <w:link w:val="Heading2Char"/>
    <w:uiPriority w:val="9"/>
    <w:unhideWhenUsed/>
    <w:qFormat/>
    <w:rsid w:val="0007362C"/>
    <w:pPr>
      <w:shd w:val="clear" w:color="auto" w:fill="FFFFFF"/>
      <w:outlineLvl w:val="1"/>
    </w:pPr>
    <w:rPr>
      <w:rFonts w:asciiTheme="majorHAnsi" w:eastAsia="Times New Roman" w:hAnsiTheme="majorHAnsi" w:cs="Arial"/>
      <w:i/>
      <w:color w:val="000000" w:themeColor="text1"/>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427"/>
    <w:rPr>
      <w:rFonts w:asciiTheme="majorHAnsi" w:eastAsia="Times New Roman" w:hAnsiTheme="majorHAnsi" w:cs="Arial"/>
      <w:b/>
      <w:color w:val="000000" w:themeColor="text1"/>
      <w:shd w:val="clear" w:color="auto" w:fill="FFFFFF"/>
      <w:lang w:val="en"/>
    </w:rPr>
  </w:style>
  <w:style w:type="character" w:customStyle="1" w:styleId="Heading2Char">
    <w:name w:val="Heading 2 Char"/>
    <w:basedOn w:val="DefaultParagraphFont"/>
    <w:link w:val="Heading2"/>
    <w:uiPriority w:val="9"/>
    <w:rsid w:val="0007362C"/>
    <w:rPr>
      <w:rFonts w:asciiTheme="majorHAnsi" w:eastAsia="Times New Roman" w:hAnsiTheme="majorHAnsi" w:cs="Arial"/>
      <w:i/>
      <w:color w:val="000000" w:themeColor="text1"/>
      <w:shd w:val="clear" w:color="auto" w:fill="FFFFFF"/>
      <w:lang w:val="en"/>
    </w:rPr>
  </w:style>
  <w:style w:type="paragraph" w:styleId="ListParagraph">
    <w:name w:val="List Paragraph"/>
    <w:basedOn w:val="Normal"/>
    <w:uiPriority w:val="34"/>
    <w:qFormat/>
    <w:rsid w:val="0007362C"/>
    <w:pPr>
      <w:ind w:left="720"/>
      <w:contextualSpacing/>
    </w:pPr>
  </w:style>
  <w:style w:type="character" w:styleId="CommentReference">
    <w:name w:val="annotation reference"/>
    <w:basedOn w:val="DefaultParagraphFont"/>
    <w:uiPriority w:val="99"/>
    <w:semiHidden/>
    <w:unhideWhenUsed/>
    <w:rsid w:val="0007362C"/>
    <w:rPr>
      <w:sz w:val="18"/>
      <w:szCs w:val="18"/>
    </w:rPr>
  </w:style>
  <w:style w:type="paragraph" w:styleId="CommentText">
    <w:name w:val="annotation text"/>
    <w:basedOn w:val="Normal"/>
    <w:link w:val="CommentTextChar"/>
    <w:uiPriority w:val="99"/>
    <w:semiHidden/>
    <w:unhideWhenUsed/>
    <w:rsid w:val="0007362C"/>
    <w:pPr>
      <w:spacing w:line="240" w:lineRule="auto"/>
    </w:pPr>
    <w:rPr>
      <w:sz w:val="24"/>
      <w:szCs w:val="24"/>
    </w:rPr>
  </w:style>
  <w:style w:type="character" w:customStyle="1" w:styleId="CommentTextChar">
    <w:name w:val="Comment Text Char"/>
    <w:basedOn w:val="DefaultParagraphFont"/>
    <w:link w:val="CommentText"/>
    <w:uiPriority w:val="99"/>
    <w:semiHidden/>
    <w:rsid w:val="0007362C"/>
  </w:style>
  <w:style w:type="paragraph" w:styleId="BalloonText">
    <w:name w:val="Balloon Text"/>
    <w:basedOn w:val="Normal"/>
    <w:link w:val="BalloonTextChar"/>
    <w:uiPriority w:val="99"/>
    <w:semiHidden/>
    <w:unhideWhenUsed/>
    <w:rsid w:val="0007362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362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Huffman</dc:creator>
  <cp:keywords/>
  <dc:description/>
  <cp:lastModifiedBy>Terry Pollard</cp:lastModifiedBy>
  <cp:revision>6</cp:revision>
  <dcterms:created xsi:type="dcterms:W3CDTF">2018-03-29T14:44:00Z</dcterms:created>
  <dcterms:modified xsi:type="dcterms:W3CDTF">2018-08-14T20:28:00Z</dcterms:modified>
</cp:coreProperties>
</file>