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D36" w:rsidRDefault="00E50276" w:rsidP="00595C61">
      <w:pPr>
        <w:ind w:left="36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8.25pt;height:60pt" fillcolor="#b2b2b2" strokecolor="#33c" strokeweight="1pt">
            <v:fill opacity=".5"/>
            <v:shadow on="t" color="#99f" offset="3pt"/>
            <v:textpath style="font-family:&quot;Bradley Hand ITC&quot;;font-size:48pt;v-text-kern:t" trim="t" fitpath="t" string="Council of Deans"/>
          </v:shape>
        </w:pict>
      </w:r>
    </w:p>
    <w:p w:rsidR="00AE6D36" w:rsidRDefault="00AE6D36" w:rsidP="00595C61">
      <w:pPr>
        <w:jc w:val="center"/>
      </w:pPr>
    </w:p>
    <w:p w:rsidR="00AE6D36" w:rsidRPr="003A0528" w:rsidRDefault="00AE6D36" w:rsidP="00595C61">
      <w:pPr>
        <w:jc w:val="center"/>
        <w:rPr>
          <w:b/>
          <w:color w:val="0000FF"/>
          <w:sz w:val="32"/>
          <w:szCs w:val="32"/>
        </w:rPr>
      </w:pPr>
      <w:r>
        <w:rPr>
          <w:b/>
          <w:color w:val="0000FF"/>
          <w:sz w:val="32"/>
          <w:szCs w:val="32"/>
        </w:rPr>
        <w:t>MINUTES</w:t>
      </w:r>
    </w:p>
    <w:p w:rsidR="00AE6D36" w:rsidRPr="003A0528" w:rsidRDefault="00AE6D36" w:rsidP="00595C61">
      <w:pPr>
        <w:jc w:val="center"/>
        <w:rPr>
          <w:color w:val="0000FF"/>
        </w:rPr>
      </w:pPr>
    </w:p>
    <w:p w:rsidR="00AE6D36" w:rsidRPr="003A0528" w:rsidRDefault="00DC3554" w:rsidP="00595C61">
      <w:pPr>
        <w:tabs>
          <w:tab w:val="left" w:pos="1980"/>
        </w:tabs>
        <w:jc w:val="center"/>
        <w:rPr>
          <w:b/>
          <w:bCs/>
          <w:color w:val="0000FF"/>
        </w:rPr>
      </w:pPr>
      <w:r>
        <w:rPr>
          <w:b/>
          <w:bCs/>
          <w:color w:val="0000FF"/>
        </w:rPr>
        <w:t>April 19</w:t>
      </w:r>
      <w:r w:rsidR="00D77B01">
        <w:rPr>
          <w:b/>
          <w:bCs/>
          <w:color w:val="0000FF"/>
        </w:rPr>
        <w:t>, 2011, 10</w:t>
      </w:r>
      <w:r w:rsidR="00AE6D36">
        <w:rPr>
          <w:b/>
          <w:bCs/>
          <w:color w:val="0000FF"/>
        </w:rPr>
        <w:t>:00a.m. -12:00 p</w:t>
      </w:r>
      <w:r w:rsidR="00AE6D36" w:rsidRPr="003A0528">
        <w:rPr>
          <w:b/>
          <w:bCs/>
          <w:color w:val="0000FF"/>
        </w:rPr>
        <w:t>.m.</w:t>
      </w:r>
    </w:p>
    <w:p w:rsidR="00AE6D36" w:rsidRDefault="00AE6D36" w:rsidP="00595C61">
      <w:pPr>
        <w:tabs>
          <w:tab w:val="left" w:pos="1980"/>
          <w:tab w:val="left" w:pos="2160"/>
        </w:tabs>
        <w:jc w:val="center"/>
        <w:rPr>
          <w:b/>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AE6D36" w:rsidTr="009B07D5">
        <w:tc>
          <w:tcPr>
            <w:tcW w:w="2088" w:type="dxa"/>
          </w:tcPr>
          <w:p w:rsidR="00AE6D36" w:rsidRPr="009B07D5" w:rsidRDefault="00AE6D36" w:rsidP="009B07D5">
            <w:pPr>
              <w:tabs>
                <w:tab w:val="left" w:pos="1980"/>
                <w:tab w:val="left" w:pos="2160"/>
              </w:tabs>
              <w:rPr>
                <w:b/>
                <w:color w:val="0000FF"/>
                <w:sz w:val="20"/>
                <w:szCs w:val="20"/>
              </w:rPr>
            </w:pPr>
            <w:r w:rsidRPr="009B07D5">
              <w:rPr>
                <w:b/>
                <w:color w:val="0000FF"/>
                <w:sz w:val="20"/>
                <w:szCs w:val="20"/>
              </w:rPr>
              <w:t>Present</w:t>
            </w:r>
          </w:p>
        </w:tc>
        <w:tc>
          <w:tcPr>
            <w:tcW w:w="6768" w:type="dxa"/>
          </w:tcPr>
          <w:p w:rsidR="002572DE" w:rsidRDefault="00695416" w:rsidP="00DC3554">
            <w:pPr>
              <w:rPr>
                <w:sz w:val="20"/>
                <w:szCs w:val="20"/>
              </w:rPr>
            </w:pPr>
            <w:r>
              <w:rPr>
                <w:sz w:val="20"/>
                <w:szCs w:val="20"/>
              </w:rPr>
              <w:t>Linda Stanford, Marie Huff, Louis Buck, Perry Schoon, Regis Gilman, Wendy Ford, Scott Higgins, Carol Burton, Beth Lofquist, Brian Railsback, Robert Kehrberg</w:t>
            </w:r>
          </w:p>
          <w:p w:rsidR="00695416" w:rsidRPr="009B07D5" w:rsidRDefault="00695416" w:rsidP="00DC3554">
            <w:pPr>
              <w:rPr>
                <w:sz w:val="20"/>
                <w:szCs w:val="20"/>
              </w:rPr>
            </w:pPr>
          </w:p>
        </w:tc>
      </w:tr>
      <w:tr w:rsidR="00AE6D36" w:rsidTr="009B07D5">
        <w:tc>
          <w:tcPr>
            <w:tcW w:w="2088" w:type="dxa"/>
          </w:tcPr>
          <w:p w:rsidR="00AE6D36" w:rsidRPr="009B07D5" w:rsidRDefault="00AE6D36" w:rsidP="009B07D5">
            <w:pPr>
              <w:tabs>
                <w:tab w:val="left" w:pos="1980"/>
                <w:tab w:val="left" w:pos="2160"/>
              </w:tabs>
              <w:rPr>
                <w:b/>
                <w:color w:val="0000FF"/>
                <w:sz w:val="20"/>
                <w:szCs w:val="20"/>
              </w:rPr>
            </w:pPr>
            <w:r>
              <w:rPr>
                <w:b/>
                <w:color w:val="0000FF"/>
                <w:sz w:val="20"/>
                <w:szCs w:val="20"/>
              </w:rPr>
              <w:t>Guests</w:t>
            </w:r>
          </w:p>
        </w:tc>
        <w:tc>
          <w:tcPr>
            <w:tcW w:w="6768" w:type="dxa"/>
          </w:tcPr>
          <w:p w:rsidR="002572DE" w:rsidRDefault="00695416" w:rsidP="00DC3554">
            <w:pPr>
              <w:tabs>
                <w:tab w:val="right" w:pos="480"/>
                <w:tab w:val="left" w:pos="720"/>
              </w:tabs>
              <w:rPr>
                <w:sz w:val="20"/>
                <w:szCs w:val="20"/>
              </w:rPr>
            </w:pPr>
            <w:r>
              <w:rPr>
                <w:sz w:val="20"/>
                <w:szCs w:val="20"/>
              </w:rPr>
              <w:t>Melissa Wargo, Larry Hammer, Joe Philpott, James Zhang for Bob McMahan</w:t>
            </w:r>
          </w:p>
          <w:p w:rsidR="00695416" w:rsidRPr="009B07D5" w:rsidRDefault="00695416" w:rsidP="00DC3554">
            <w:pPr>
              <w:tabs>
                <w:tab w:val="right" w:pos="480"/>
                <w:tab w:val="left" w:pos="720"/>
              </w:tabs>
              <w:rPr>
                <w:sz w:val="20"/>
                <w:szCs w:val="20"/>
              </w:rPr>
            </w:pPr>
          </w:p>
        </w:tc>
      </w:tr>
      <w:tr w:rsidR="00AE6D36" w:rsidTr="009B07D5">
        <w:tc>
          <w:tcPr>
            <w:tcW w:w="2088" w:type="dxa"/>
          </w:tcPr>
          <w:p w:rsidR="00AE6D36" w:rsidRPr="009B07D5" w:rsidRDefault="00AE6D36" w:rsidP="009B07D5">
            <w:pPr>
              <w:tabs>
                <w:tab w:val="left" w:pos="1980"/>
                <w:tab w:val="left" w:pos="2160"/>
              </w:tabs>
              <w:rPr>
                <w:b/>
                <w:color w:val="0000FF"/>
                <w:sz w:val="20"/>
                <w:szCs w:val="20"/>
              </w:rPr>
            </w:pPr>
            <w:r w:rsidRPr="009B07D5">
              <w:rPr>
                <w:b/>
                <w:color w:val="0000FF"/>
                <w:sz w:val="20"/>
                <w:szCs w:val="20"/>
              </w:rPr>
              <w:t>Recorder</w:t>
            </w:r>
          </w:p>
        </w:tc>
        <w:tc>
          <w:tcPr>
            <w:tcW w:w="6768" w:type="dxa"/>
          </w:tcPr>
          <w:p w:rsidR="00AE6D36" w:rsidRDefault="00AE6D36" w:rsidP="009B07D5">
            <w:pPr>
              <w:tabs>
                <w:tab w:val="left" w:pos="1980"/>
                <w:tab w:val="left" w:pos="2160"/>
              </w:tabs>
              <w:rPr>
                <w:sz w:val="20"/>
                <w:szCs w:val="20"/>
              </w:rPr>
            </w:pPr>
            <w:r>
              <w:rPr>
                <w:sz w:val="20"/>
                <w:szCs w:val="20"/>
              </w:rPr>
              <w:t>Anne Aldrich</w:t>
            </w:r>
          </w:p>
          <w:p w:rsidR="00AE6D36" w:rsidRPr="009B07D5" w:rsidRDefault="00AE6D36" w:rsidP="009B07D5">
            <w:pPr>
              <w:tabs>
                <w:tab w:val="left" w:pos="1980"/>
                <w:tab w:val="left" w:pos="2160"/>
              </w:tabs>
              <w:rPr>
                <w:sz w:val="20"/>
                <w:szCs w:val="20"/>
              </w:rPr>
            </w:pPr>
          </w:p>
        </w:tc>
      </w:tr>
    </w:tbl>
    <w:p w:rsidR="00AE6D36" w:rsidRDefault="00AE6D36" w:rsidP="00595C61">
      <w:pPr>
        <w:tabs>
          <w:tab w:val="left" w:pos="1980"/>
          <w:tab w:val="left" w:pos="2160"/>
        </w:tabs>
        <w:jc w:val="center"/>
        <w:rPr>
          <w:color w:val="333399"/>
        </w:rPr>
      </w:pPr>
    </w:p>
    <w:p w:rsidR="00AE6D36" w:rsidRPr="007B27FE" w:rsidRDefault="00AE6D36" w:rsidP="00595C61">
      <w:pPr>
        <w:tabs>
          <w:tab w:val="left" w:pos="1980"/>
          <w:tab w:val="left" w:pos="2160"/>
        </w:tabs>
        <w:rPr>
          <w:b/>
          <w:color w:val="0000FF"/>
          <w:sz w:val="20"/>
          <w:szCs w:val="20"/>
        </w:rPr>
      </w:pPr>
      <w:r>
        <w:rPr>
          <w:b/>
          <w:color w:val="0000FF"/>
          <w:sz w:val="20"/>
          <w:szCs w:val="20"/>
        </w:rPr>
        <w:t>ANNOUNCEMENTS/INFORMATION</w:t>
      </w:r>
    </w:p>
    <w:tbl>
      <w:tblPr>
        <w:tblStyle w:val="TableGrid"/>
        <w:tblW w:w="0" w:type="auto"/>
        <w:tblLook w:val="04A0"/>
      </w:tblPr>
      <w:tblGrid>
        <w:gridCol w:w="2088"/>
        <w:gridCol w:w="6768"/>
      </w:tblGrid>
      <w:tr w:rsidR="00FC134B" w:rsidTr="00D1080B">
        <w:tc>
          <w:tcPr>
            <w:tcW w:w="2088" w:type="dxa"/>
          </w:tcPr>
          <w:p w:rsidR="00FC134B" w:rsidRDefault="00FC134B" w:rsidP="00595C61">
            <w:pPr>
              <w:rPr>
                <w:b/>
                <w:color w:val="0000FF"/>
                <w:sz w:val="20"/>
                <w:szCs w:val="20"/>
              </w:rPr>
            </w:pPr>
          </w:p>
        </w:tc>
        <w:tc>
          <w:tcPr>
            <w:tcW w:w="6768" w:type="dxa"/>
          </w:tcPr>
          <w:p w:rsidR="00FC134B" w:rsidRDefault="00FC134B" w:rsidP="00FC134B">
            <w:pPr>
              <w:tabs>
                <w:tab w:val="right" w:pos="480"/>
                <w:tab w:val="left" w:pos="720"/>
              </w:tabs>
              <w:rPr>
                <w:bCs/>
                <w:sz w:val="20"/>
                <w:szCs w:val="20"/>
              </w:rPr>
            </w:pPr>
          </w:p>
        </w:tc>
      </w:tr>
      <w:tr w:rsidR="008E7F41" w:rsidTr="00D1080B">
        <w:tc>
          <w:tcPr>
            <w:tcW w:w="2088" w:type="dxa"/>
          </w:tcPr>
          <w:p w:rsidR="008E7F41" w:rsidRDefault="008E7F41" w:rsidP="00595C61">
            <w:pPr>
              <w:rPr>
                <w:b/>
                <w:color w:val="0000FF"/>
                <w:sz w:val="20"/>
                <w:szCs w:val="20"/>
              </w:rPr>
            </w:pPr>
            <w:r>
              <w:rPr>
                <w:b/>
                <w:color w:val="0000FF"/>
                <w:sz w:val="20"/>
                <w:szCs w:val="20"/>
              </w:rPr>
              <w:t>Minutes</w:t>
            </w:r>
          </w:p>
        </w:tc>
        <w:tc>
          <w:tcPr>
            <w:tcW w:w="6768" w:type="dxa"/>
          </w:tcPr>
          <w:p w:rsidR="008E7F41" w:rsidRDefault="00C31BC5" w:rsidP="00C31BC5">
            <w:pPr>
              <w:tabs>
                <w:tab w:val="right" w:pos="480"/>
                <w:tab w:val="left" w:pos="720"/>
              </w:tabs>
              <w:rPr>
                <w:bCs/>
                <w:sz w:val="20"/>
                <w:szCs w:val="20"/>
              </w:rPr>
            </w:pPr>
            <w:r>
              <w:rPr>
                <w:bCs/>
                <w:sz w:val="20"/>
                <w:szCs w:val="20"/>
              </w:rPr>
              <w:t>March</w:t>
            </w:r>
            <w:r w:rsidR="008E7F41">
              <w:rPr>
                <w:bCs/>
                <w:sz w:val="20"/>
                <w:szCs w:val="20"/>
              </w:rPr>
              <w:t xml:space="preserve"> 1</w:t>
            </w:r>
            <w:r w:rsidR="00B03621">
              <w:rPr>
                <w:bCs/>
                <w:sz w:val="20"/>
                <w:szCs w:val="20"/>
              </w:rPr>
              <w:t>5</w:t>
            </w:r>
            <w:r w:rsidR="008E7F41">
              <w:rPr>
                <w:bCs/>
                <w:sz w:val="20"/>
                <w:szCs w:val="20"/>
              </w:rPr>
              <w:t xml:space="preserve">, 2011 </w:t>
            </w:r>
            <w:r>
              <w:rPr>
                <w:bCs/>
                <w:sz w:val="20"/>
                <w:szCs w:val="20"/>
              </w:rPr>
              <w:t xml:space="preserve">COD </w:t>
            </w:r>
            <w:r w:rsidR="008E7F41">
              <w:rPr>
                <w:bCs/>
                <w:sz w:val="20"/>
                <w:szCs w:val="20"/>
              </w:rPr>
              <w:t>minutes are approved as written.</w:t>
            </w:r>
            <w:r w:rsidR="00796304">
              <w:rPr>
                <w:bCs/>
                <w:sz w:val="20"/>
                <w:szCs w:val="20"/>
              </w:rPr>
              <w:t xml:space="preserve">  </w:t>
            </w:r>
            <w:r w:rsidR="00B03621">
              <w:rPr>
                <w:bCs/>
                <w:sz w:val="20"/>
                <w:szCs w:val="20"/>
              </w:rPr>
              <w:t>March 31 COD Workday minutes are approved with changes requested from Wendy Ford</w:t>
            </w:r>
            <w:r w:rsidR="000B772C">
              <w:rPr>
                <w:bCs/>
                <w:sz w:val="20"/>
                <w:szCs w:val="20"/>
              </w:rPr>
              <w:t>.</w:t>
            </w:r>
          </w:p>
          <w:p w:rsidR="00C31BC5" w:rsidRDefault="00C31BC5" w:rsidP="00C31BC5">
            <w:pPr>
              <w:tabs>
                <w:tab w:val="right" w:pos="480"/>
                <w:tab w:val="left" w:pos="720"/>
              </w:tabs>
              <w:rPr>
                <w:bCs/>
                <w:sz w:val="20"/>
                <w:szCs w:val="20"/>
              </w:rPr>
            </w:pPr>
          </w:p>
        </w:tc>
      </w:tr>
    </w:tbl>
    <w:p w:rsidR="00AE6D36" w:rsidRDefault="00AE6D36" w:rsidP="00595C61"/>
    <w:p w:rsidR="00AE6D36" w:rsidRDefault="00AE6D36" w:rsidP="00595C61">
      <w:pPr>
        <w:rPr>
          <w:b/>
          <w:color w:val="0000FF"/>
          <w:sz w:val="20"/>
          <w:szCs w:val="20"/>
        </w:rPr>
      </w:pPr>
      <w:r>
        <w:rPr>
          <w:b/>
          <w:color w:val="0000FF"/>
          <w:sz w:val="20"/>
          <w:szCs w:val="20"/>
        </w:rPr>
        <w:t>DEANS</w:t>
      </w:r>
      <w:r w:rsidR="00EF2439">
        <w:rPr>
          <w:b/>
          <w:color w:val="0000FF"/>
          <w:sz w:val="20"/>
          <w:szCs w:val="20"/>
        </w:rPr>
        <w:t>’</w:t>
      </w:r>
      <w:r>
        <w:rPr>
          <w:b/>
          <w:color w:val="0000FF"/>
          <w:sz w:val="20"/>
          <w:szCs w:val="20"/>
        </w:rPr>
        <w:t xml:space="preserve"> ROUNDTABLE</w:t>
      </w:r>
    </w:p>
    <w:p w:rsidR="00AE6D36" w:rsidRPr="005E407F" w:rsidRDefault="00AE6D36" w:rsidP="00595C61">
      <w:pPr>
        <w:rPr>
          <w:sz w:val="20"/>
          <w:szCs w:val="20"/>
        </w:rPr>
      </w:pPr>
      <w:r>
        <w:rPr>
          <w:sz w:val="20"/>
          <w:szCs w:val="20"/>
        </w:rPr>
        <w:t>There are no items.</w:t>
      </w:r>
    </w:p>
    <w:p w:rsidR="00AE6D36" w:rsidRDefault="00AE6D36" w:rsidP="00595C61">
      <w:pPr>
        <w:rPr>
          <w:sz w:val="20"/>
          <w:szCs w:val="20"/>
        </w:rPr>
      </w:pPr>
    </w:p>
    <w:p w:rsidR="00AE6D36" w:rsidRDefault="00AE6D36" w:rsidP="00595C61">
      <w:pPr>
        <w:rPr>
          <w:b/>
          <w:color w:val="0000FF"/>
          <w:sz w:val="20"/>
          <w:szCs w:val="20"/>
        </w:rPr>
      </w:pPr>
      <w:r>
        <w:rPr>
          <w:b/>
          <w:color w:val="0000FF"/>
          <w:sz w:val="20"/>
          <w:szCs w:val="20"/>
        </w:rPr>
        <w:t xml:space="preserve">TASK INTRODUCTION AND DISPOSITION </w:t>
      </w:r>
    </w:p>
    <w:p w:rsidR="00AE6D36" w:rsidRPr="005E407F" w:rsidRDefault="00AE6D36" w:rsidP="006F5F97">
      <w:pPr>
        <w:rPr>
          <w:sz w:val="20"/>
          <w:szCs w:val="20"/>
        </w:rPr>
      </w:pPr>
      <w:r>
        <w:rPr>
          <w:sz w:val="20"/>
          <w:szCs w:val="20"/>
        </w:rPr>
        <w:t>There are no items.</w:t>
      </w:r>
    </w:p>
    <w:p w:rsidR="00AE6D36" w:rsidRPr="001227B3" w:rsidRDefault="00AE6D36" w:rsidP="00595C61">
      <w:pPr>
        <w:rPr>
          <w:sz w:val="20"/>
          <w:szCs w:val="20"/>
        </w:rPr>
      </w:pPr>
    </w:p>
    <w:p w:rsidR="00AE6D36" w:rsidRDefault="00AE6D36" w:rsidP="00595C61">
      <w:pPr>
        <w:rPr>
          <w:b/>
          <w:color w:val="0000FF"/>
          <w:sz w:val="20"/>
          <w:szCs w:val="20"/>
        </w:rPr>
      </w:pPr>
      <w:r>
        <w:rPr>
          <w:b/>
          <w:color w:val="0000FF"/>
          <w:sz w:val="20"/>
          <w:szCs w:val="20"/>
        </w:rPr>
        <w:t>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AE6D36" w:rsidTr="009B07D5">
        <w:tc>
          <w:tcPr>
            <w:tcW w:w="2088" w:type="dxa"/>
          </w:tcPr>
          <w:p w:rsidR="00B03621" w:rsidRDefault="00B03621" w:rsidP="00E478B5">
            <w:pPr>
              <w:rPr>
                <w:b/>
                <w:color w:val="0000FF"/>
                <w:sz w:val="20"/>
                <w:szCs w:val="20"/>
              </w:rPr>
            </w:pPr>
            <w:r>
              <w:rPr>
                <w:b/>
                <w:color w:val="0000FF"/>
                <w:sz w:val="20"/>
                <w:szCs w:val="20"/>
              </w:rPr>
              <w:t>Space for Deans (Melissa Wargo/</w:t>
            </w:r>
          </w:p>
          <w:p w:rsidR="00263DEB" w:rsidRPr="00982BCD" w:rsidRDefault="00B03621" w:rsidP="00E478B5">
            <w:pPr>
              <w:rPr>
                <w:b/>
                <w:color w:val="0000FF"/>
                <w:sz w:val="20"/>
                <w:szCs w:val="20"/>
              </w:rPr>
            </w:pPr>
            <w:r>
              <w:rPr>
                <w:b/>
                <w:color w:val="0000FF"/>
                <w:sz w:val="20"/>
                <w:szCs w:val="20"/>
              </w:rPr>
              <w:t>Larry Hammer)</w:t>
            </w:r>
          </w:p>
        </w:tc>
        <w:tc>
          <w:tcPr>
            <w:tcW w:w="6768" w:type="dxa"/>
          </w:tcPr>
          <w:p w:rsidR="00047130" w:rsidRDefault="00C62727" w:rsidP="00047130">
            <w:pPr>
              <w:tabs>
                <w:tab w:val="right" w:pos="480"/>
                <w:tab w:val="left" w:pos="1080"/>
                <w:tab w:val="left" w:leader="dot" w:pos="7380"/>
                <w:tab w:val="left" w:pos="7560"/>
              </w:tabs>
              <w:rPr>
                <w:bCs/>
                <w:sz w:val="20"/>
                <w:szCs w:val="20"/>
              </w:rPr>
            </w:pPr>
            <w:r>
              <w:rPr>
                <w:bCs/>
                <w:sz w:val="20"/>
                <w:szCs w:val="20"/>
              </w:rPr>
              <w:t xml:space="preserve">During this process we have discovered one guiding principle – after people, space is the most critical resource on campus.  Melissa updated COD on the space policy – it is still in limbo at Executive Council.  We have submitted it to Mary Ann Lochner – there are related policies therefore we cannot bring the space policy to Executive Council until these other related policies are passed.  We don’t anticipate major changes.  We cleaned up the membership for space committees (handout shows membership) and created an overall space committee for the university and the Academic Space Committee.  Melissa reviewed the handouts with COD.  </w:t>
            </w:r>
          </w:p>
          <w:p w:rsidR="000955EC" w:rsidRDefault="000955EC" w:rsidP="00047130">
            <w:pPr>
              <w:tabs>
                <w:tab w:val="right" w:pos="480"/>
                <w:tab w:val="left" w:pos="1080"/>
                <w:tab w:val="left" w:leader="dot" w:pos="7380"/>
                <w:tab w:val="left" w:pos="7560"/>
              </w:tabs>
              <w:rPr>
                <w:bCs/>
                <w:sz w:val="20"/>
                <w:szCs w:val="20"/>
              </w:rPr>
            </w:pPr>
          </w:p>
          <w:p w:rsidR="000955EC" w:rsidRDefault="000955EC" w:rsidP="000955EC">
            <w:pPr>
              <w:tabs>
                <w:tab w:val="right" w:pos="480"/>
                <w:tab w:val="left" w:pos="1080"/>
                <w:tab w:val="left" w:leader="dot" w:pos="7380"/>
                <w:tab w:val="left" w:pos="7560"/>
              </w:tabs>
              <w:rPr>
                <w:bCs/>
                <w:sz w:val="20"/>
                <w:szCs w:val="20"/>
              </w:rPr>
            </w:pPr>
            <w:r>
              <w:rPr>
                <w:bCs/>
                <w:sz w:val="20"/>
                <w:szCs w:val="20"/>
              </w:rPr>
              <w:t>There are a lot of coding issues that we are in the process of cleaning up.  The committees are working hard to get this data cleaned up and kept up to date.  Many of you have participated in the walk through of every academic building – these tours were to familiarize people with the academic space in terms of what it looks like and how it is utilized.  This is allowing us to verify attributes for each room, take utilization reports room by room then determine changes for recoding etc to have an effect on our utilization rates.</w:t>
            </w:r>
          </w:p>
          <w:p w:rsidR="000955EC" w:rsidRDefault="000955EC" w:rsidP="00047130">
            <w:pPr>
              <w:tabs>
                <w:tab w:val="right" w:pos="480"/>
                <w:tab w:val="left" w:pos="1080"/>
                <w:tab w:val="left" w:leader="dot" w:pos="7380"/>
                <w:tab w:val="left" w:pos="7560"/>
              </w:tabs>
              <w:rPr>
                <w:sz w:val="20"/>
                <w:szCs w:val="20"/>
              </w:rPr>
            </w:pPr>
          </w:p>
          <w:p w:rsidR="00BF274C" w:rsidRDefault="00BF7B81" w:rsidP="00BF274C">
            <w:pPr>
              <w:tabs>
                <w:tab w:val="right" w:pos="480"/>
                <w:tab w:val="left" w:pos="1080"/>
                <w:tab w:val="left" w:leader="dot" w:pos="7380"/>
                <w:tab w:val="left" w:pos="7560"/>
              </w:tabs>
              <w:rPr>
                <w:bCs/>
                <w:sz w:val="20"/>
                <w:szCs w:val="20"/>
              </w:rPr>
            </w:pPr>
            <w:r>
              <w:rPr>
                <w:bCs/>
                <w:sz w:val="20"/>
                <w:szCs w:val="20"/>
              </w:rPr>
              <w:t xml:space="preserve">Melissa distributed information on utilizing space from the Educational Advisory Board and followed with a Power Point presentation on this report.  We have lots of classrooms that hold 25-40 students and only a handful that hold over 50.  This </w:t>
            </w:r>
            <w:r>
              <w:rPr>
                <w:bCs/>
                <w:sz w:val="20"/>
                <w:szCs w:val="20"/>
              </w:rPr>
              <w:lastRenderedPageBreak/>
              <w:t>is creating great space challenges with the size of classrooms being our main issue.  Additionally there is a total lack of standardization and we have many large spaces that have only one door so only can be used for under 49 students.  Our business practices are hurting us, such as space squatting (departments build sections in anticipation of an instructor and holds space – not released until the R25 run so space does not get reclaimed).</w:t>
            </w:r>
            <w:r w:rsidR="00BF274C">
              <w:rPr>
                <w:bCs/>
                <w:sz w:val="20"/>
                <w:szCs w:val="20"/>
              </w:rPr>
              <w:t xml:space="preserve">  We also have many rooms that have feature/size mismatches (i.e., math classes need lots of white boards, but classes are capped at 30 when it will hold a lot more. Some features are not moveable.  </w:t>
            </w:r>
          </w:p>
          <w:p w:rsidR="00BF7B81" w:rsidRDefault="00BF7B81" w:rsidP="00BF7B81">
            <w:pPr>
              <w:tabs>
                <w:tab w:val="right" w:pos="480"/>
                <w:tab w:val="left" w:pos="1080"/>
                <w:tab w:val="left" w:leader="dot" w:pos="7380"/>
                <w:tab w:val="left" w:pos="7560"/>
              </w:tabs>
              <w:rPr>
                <w:bCs/>
                <w:sz w:val="20"/>
                <w:szCs w:val="20"/>
              </w:rPr>
            </w:pPr>
          </w:p>
          <w:p w:rsidR="00D4120B" w:rsidRDefault="00D4120B" w:rsidP="00D4120B">
            <w:pPr>
              <w:tabs>
                <w:tab w:val="right" w:pos="480"/>
                <w:tab w:val="left" w:pos="1080"/>
                <w:tab w:val="left" w:leader="dot" w:pos="7380"/>
                <w:tab w:val="left" w:pos="7560"/>
              </w:tabs>
              <w:rPr>
                <w:bCs/>
                <w:sz w:val="20"/>
                <w:szCs w:val="20"/>
              </w:rPr>
            </w:pPr>
            <w:r>
              <w:rPr>
                <w:bCs/>
                <w:sz w:val="20"/>
                <w:szCs w:val="20"/>
              </w:rPr>
              <w:t>The primary barriers are lack of actionable data, lack of enforceable space standards, lack of incentive, and challenges to redeploying space.  The standards now in effect are at least 30 years old.  Melissa reviewed these items.</w:t>
            </w:r>
          </w:p>
          <w:p w:rsidR="00BF7B81" w:rsidRDefault="00BF7B81" w:rsidP="00047130">
            <w:pPr>
              <w:tabs>
                <w:tab w:val="right" w:pos="480"/>
                <w:tab w:val="left" w:pos="1080"/>
                <w:tab w:val="left" w:leader="dot" w:pos="7380"/>
                <w:tab w:val="left" w:pos="7560"/>
              </w:tabs>
              <w:rPr>
                <w:sz w:val="20"/>
                <w:szCs w:val="20"/>
              </w:rPr>
            </w:pPr>
          </w:p>
          <w:p w:rsidR="00D4120B" w:rsidRDefault="00D4120B" w:rsidP="00D4120B">
            <w:pPr>
              <w:tabs>
                <w:tab w:val="right" w:pos="480"/>
                <w:tab w:val="left" w:pos="1080"/>
                <w:tab w:val="left" w:leader="dot" w:pos="7380"/>
                <w:tab w:val="left" w:pos="7560"/>
              </w:tabs>
              <w:rPr>
                <w:bCs/>
                <w:sz w:val="20"/>
                <w:szCs w:val="20"/>
              </w:rPr>
            </w:pPr>
            <w:r>
              <w:rPr>
                <w:bCs/>
                <w:sz w:val="20"/>
                <w:szCs w:val="20"/>
              </w:rPr>
              <w:t>The next issue regards the opening of the HHS building.  We have identified three issues in the short term – course scheduling, transportation, and building blackout.  The building will open fall of 2012.  Perry brought up the lack of sidewalks for those students who want to walk – DOT has been made aware of this issue. Marie is asking for the deans to work together regarding scheduling in advance – two years ahead so they can make sure their students can get back and forth and complete their degrees in a timely manner.  Discussion ensued.</w:t>
            </w:r>
          </w:p>
          <w:p w:rsidR="00D4120B" w:rsidRDefault="00D4120B" w:rsidP="00047130">
            <w:pPr>
              <w:tabs>
                <w:tab w:val="right" w:pos="480"/>
                <w:tab w:val="left" w:pos="1080"/>
                <w:tab w:val="left" w:leader="dot" w:pos="7380"/>
                <w:tab w:val="left" w:pos="7560"/>
              </w:tabs>
              <w:rPr>
                <w:sz w:val="20"/>
                <w:szCs w:val="20"/>
              </w:rPr>
            </w:pPr>
          </w:p>
          <w:p w:rsidR="008404E6" w:rsidRDefault="008404E6" w:rsidP="008404E6">
            <w:pPr>
              <w:tabs>
                <w:tab w:val="right" w:pos="480"/>
                <w:tab w:val="left" w:pos="1080"/>
                <w:tab w:val="left" w:leader="dot" w:pos="7380"/>
                <w:tab w:val="left" w:pos="7560"/>
              </w:tabs>
              <w:rPr>
                <w:bCs/>
                <w:sz w:val="20"/>
                <w:szCs w:val="20"/>
              </w:rPr>
            </w:pPr>
            <w:r>
              <w:rPr>
                <w:bCs/>
                <w:sz w:val="20"/>
                <w:szCs w:val="20"/>
              </w:rPr>
              <w:t>When the new building opens it will release space back on this side of campus, basically vacating Moore.  Belk will have limited space available on the 2</w:t>
            </w:r>
            <w:r w:rsidRPr="002F1B0E">
              <w:rPr>
                <w:bCs/>
                <w:sz w:val="20"/>
                <w:szCs w:val="20"/>
                <w:vertAlign w:val="superscript"/>
              </w:rPr>
              <w:t>nd</w:t>
            </w:r>
            <w:r>
              <w:rPr>
                <w:bCs/>
                <w:sz w:val="20"/>
                <w:szCs w:val="20"/>
              </w:rPr>
              <w:t xml:space="preserve"> and 4</w:t>
            </w:r>
            <w:r w:rsidRPr="002F1B0E">
              <w:rPr>
                <w:bCs/>
                <w:sz w:val="20"/>
                <w:szCs w:val="20"/>
                <w:vertAlign w:val="superscript"/>
              </w:rPr>
              <w:t>th</w:t>
            </w:r>
            <w:r>
              <w:rPr>
                <w:bCs/>
                <w:sz w:val="20"/>
                <w:szCs w:val="20"/>
              </w:rPr>
              <w:t xml:space="preserve"> floors.  McKee will have space available on the ground floor with the exception of Archaeology and Forensic Anthropology labs.  There will not be any special deals made outside of this committee.  Please send proposals for space to Melissa by May 31</w:t>
            </w:r>
            <w:r w:rsidRPr="002F1B0E">
              <w:rPr>
                <w:bCs/>
                <w:sz w:val="20"/>
                <w:szCs w:val="20"/>
                <w:vertAlign w:val="superscript"/>
              </w:rPr>
              <w:t>st</w:t>
            </w:r>
            <w:r>
              <w:rPr>
                <w:bCs/>
                <w:sz w:val="20"/>
                <w:szCs w:val="20"/>
              </w:rPr>
              <w:t xml:space="preserve">.  </w:t>
            </w:r>
          </w:p>
          <w:p w:rsidR="008404E6" w:rsidRDefault="008404E6" w:rsidP="00047130">
            <w:pPr>
              <w:tabs>
                <w:tab w:val="right" w:pos="480"/>
                <w:tab w:val="left" w:pos="1080"/>
                <w:tab w:val="left" w:leader="dot" w:pos="7380"/>
                <w:tab w:val="left" w:pos="7560"/>
              </w:tabs>
              <w:rPr>
                <w:sz w:val="20"/>
                <w:szCs w:val="20"/>
              </w:rPr>
            </w:pPr>
          </w:p>
          <w:p w:rsidR="005D6A7B" w:rsidRDefault="005D6A7B" w:rsidP="005D6A7B">
            <w:pPr>
              <w:tabs>
                <w:tab w:val="right" w:pos="480"/>
                <w:tab w:val="left" w:pos="1080"/>
                <w:tab w:val="left" w:leader="dot" w:pos="7380"/>
                <w:tab w:val="left" w:pos="7560"/>
              </w:tabs>
              <w:rPr>
                <w:bCs/>
                <w:sz w:val="20"/>
                <w:szCs w:val="20"/>
              </w:rPr>
            </w:pPr>
            <w:r>
              <w:rPr>
                <w:bCs/>
                <w:sz w:val="20"/>
                <w:szCs w:val="20"/>
              </w:rPr>
              <w:t>If you have feedback that you want to give directly to Larry and Melissa, please do so.  The cost to add doors to classrooms is a maximum of $7000.  There are two classrooms in Forsyth that currently need this.  Joe is looking for funds and will get this process started.  Robert mentioned challenges regarding sound and hearing in these large classrooms – this will need to be addressed.</w:t>
            </w:r>
          </w:p>
          <w:p w:rsidR="00BF37DA" w:rsidRDefault="00BF37DA" w:rsidP="005D6A7B">
            <w:pPr>
              <w:tabs>
                <w:tab w:val="right" w:pos="480"/>
                <w:tab w:val="left" w:pos="1080"/>
                <w:tab w:val="left" w:leader="dot" w:pos="7380"/>
                <w:tab w:val="left" w:pos="7560"/>
              </w:tabs>
              <w:rPr>
                <w:bCs/>
                <w:sz w:val="20"/>
                <w:szCs w:val="20"/>
              </w:rPr>
            </w:pPr>
          </w:p>
          <w:p w:rsidR="00BF37DA" w:rsidRPr="00AE6385" w:rsidRDefault="00BF37DA" w:rsidP="00BF37DA">
            <w:pPr>
              <w:tabs>
                <w:tab w:val="right" w:pos="480"/>
                <w:tab w:val="left" w:pos="1080"/>
                <w:tab w:val="left" w:leader="dot" w:pos="7380"/>
                <w:tab w:val="left" w:pos="7560"/>
              </w:tabs>
              <w:rPr>
                <w:bCs/>
                <w:sz w:val="20"/>
                <w:szCs w:val="20"/>
              </w:rPr>
            </w:pPr>
            <w:r>
              <w:rPr>
                <w:bCs/>
                <w:sz w:val="20"/>
                <w:szCs w:val="20"/>
              </w:rPr>
              <w:t>Linda suggested asking the Education Advisory Board to do a study on campuses with multiple locations and transportation.</w:t>
            </w:r>
          </w:p>
          <w:p w:rsidR="005D6A7B" w:rsidRPr="00B8571F" w:rsidRDefault="005D6A7B" w:rsidP="00047130">
            <w:pPr>
              <w:tabs>
                <w:tab w:val="right" w:pos="480"/>
                <w:tab w:val="left" w:pos="1080"/>
                <w:tab w:val="left" w:leader="dot" w:pos="7380"/>
                <w:tab w:val="left" w:pos="7560"/>
              </w:tabs>
              <w:rPr>
                <w:sz w:val="20"/>
                <w:szCs w:val="20"/>
              </w:rPr>
            </w:pPr>
          </w:p>
        </w:tc>
      </w:tr>
    </w:tbl>
    <w:p w:rsidR="00AE6D36" w:rsidRDefault="00AE6D36" w:rsidP="00595C61">
      <w:pPr>
        <w:rPr>
          <w:b/>
          <w:color w:val="0000FF"/>
          <w:sz w:val="20"/>
          <w:szCs w:val="20"/>
        </w:rPr>
      </w:pPr>
    </w:p>
    <w:p w:rsidR="00AE6D36" w:rsidRDefault="00AE6D36" w:rsidP="00595C61">
      <w:pPr>
        <w:rPr>
          <w:b/>
          <w:color w:val="0000FF"/>
          <w:sz w:val="20"/>
          <w:szCs w:val="20"/>
        </w:rPr>
      </w:pPr>
      <w:r>
        <w:rPr>
          <w:b/>
          <w:color w:val="0000FF"/>
          <w:sz w:val="20"/>
          <w:szCs w:val="20"/>
        </w:rPr>
        <w:t>PROVOST UPDATES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6768"/>
      </w:tblGrid>
      <w:tr w:rsidR="00AE6D36" w:rsidTr="00AD76D7">
        <w:tc>
          <w:tcPr>
            <w:tcW w:w="2088" w:type="dxa"/>
          </w:tcPr>
          <w:p w:rsidR="00AE6D36" w:rsidRPr="00AD76D7" w:rsidRDefault="00CE6E21" w:rsidP="00595C61">
            <w:pPr>
              <w:rPr>
                <w:b/>
                <w:color w:val="0000FF"/>
                <w:sz w:val="20"/>
                <w:szCs w:val="20"/>
              </w:rPr>
            </w:pPr>
            <w:r>
              <w:rPr>
                <w:b/>
                <w:color w:val="0000FF"/>
                <w:sz w:val="20"/>
                <w:szCs w:val="20"/>
              </w:rPr>
              <w:t>CAO Meeting</w:t>
            </w:r>
          </w:p>
        </w:tc>
        <w:tc>
          <w:tcPr>
            <w:tcW w:w="6768" w:type="dxa"/>
          </w:tcPr>
          <w:p w:rsidR="00BF689A" w:rsidRDefault="00B879BF" w:rsidP="00BF689A">
            <w:pPr>
              <w:tabs>
                <w:tab w:val="right" w:pos="480"/>
                <w:tab w:val="left" w:pos="720"/>
                <w:tab w:val="left" w:leader="dot" w:pos="7380"/>
                <w:tab w:val="left" w:pos="7560"/>
              </w:tabs>
              <w:rPr>
                <w:bCs/>
                <w:sz w:val="20"/>
                <w:szCs w:val="20"/>
              </w:rPr>
            </w:pPr>
            <w:r w:rsidRPr="00B879BF">
              <w:rPr>
                <w:b/>
                <w:bCs/>
                <w:color w:val="0000FF"/>
                <w:sz w:val="20"/>
                <w:szCs w:val="20"/>
              </w:rPr>
              <w:t>Student Involvement in Setting Tuition and Fees</w:t>
            </w:r>
            <w:r>
              <w:rPr>
                <w:bCs/>
                <w:sz w:val="20"/>
                <w:szCs w:val="20"/>
              </w:rPr>
              <w:t xml:space="preserve"> - </w:t>
            </w:r>
            <w:r w:rsidR="00BF689A">
              <w:rPr>
                <w:bCs/>
                <w:sz w:val="20"/>
                <w:szCs w:val="20"/>
              </w:rPr>
              <w:t>Linda distributed a handout regarding the Board of Governor student involvement in the tuition and fee setting process.  Linda noted lots of involvement with numerous universities with GA.  WCU is ahead in many ways but our presence is lacking at GA. We hope our new chancellor will also be involved in this initiative.</w:t>
            </w:r>
          </w:p>
          <w:p w:rsidR="003F707D" w:rsidRDefault="003F707D" w:rsidP="003F707D">
            <w:pPr>
              <w:tabs>
                <w:tab w:val="right" w:pos="480"/>
                <w:tab w:val="left" w:pos="720"/>
                <w:tab w:val="left" w:leader="dot" w:pos="7380"/>
                <w:tab w:val="left" w:pos="7560"/>
              </w:tabs>
              <w:rPr>
                <w:b/>
                <w:color w:val="0000FF"/>
                <w:sz w:val="20"/>
                <w:szCs w:val="20"/>
              </w:rPr>
            </w:pPr>
          </w:p>
          <w:p w:rsidR="00BF689A" w:rsidRDefault="00BF689A" w:rsidP="00BF689A">
            <w:pPr>
              <w:tabs>
                <w:tab w:val="right" w:pos="480"/>
                <w:tab w:val="left" w:pos="720"/>
                <w:tab w:val="left" w:leader="dot" w:pos="7380"/>
                <w:tab w:val="left" w:pos="7560"/>
              </w:tabs>
              <w:rPr>
                <w:bCs/>
                <w:sz w:val="20"/>
                <w:szCs w:val="20"/>
              </w:rPr>
            </w:pPr>
            <w:r w:rsidRPr="00B879BF">
              <w:rPr>
                <w:b/>
                <w:bCs/>
                <w:color w:val="0000FF"/>
                <w:sz w:val="20"/>
                <w:szCs w:val="20"/>
              </w:rPr>
              <w:t>Federal Regulation</w:t>
            </w:r>
            <w:r>
              <w:rPr>
                <w:bCs/>
                <w:sz w:val="20"/>
                <w:szCs w:val="20"/>
              </w:rPr>
              <w:t xml:space="preserve"> – DOE is trying to get the profit educational institutions to be more accountable – any distance education program where there is a physical presence or anyone enrolled in a course (interns, advertising, etc – no definition of physical presence yet) – must send out information to all states.  Regis will be sending out information to the deans for feedback – we want to be sure this is accurate.  Linda’s understanding is this is just for online programs, but Regis thinks it impacts more than that – thus trying to understand “physical presence.”  We have until July 1 to get this in place.  If you have questions, take them to Regis.  This could cost us a lot of money – and could affect all of title IV dollars.</w:t>
            </w:r>
          </w:p>
          <w:p w:rsidR="00BF689A" w:rsidRDefault="00BF689A" w:rsidP="003F707D">
            <w:pPr>
              <w:tabs>
                <w:tab w:val="right" w:pos="480"/>
                <w:tab w:val="left" w:pos="720"/>
                <w:tab w:val="left" w:leader="dot" w:pos="7380"/>
                <w:tab w:val="left" w:pos="7560"/>
              </w:tabs>
              <w:rPr>
                <w:b/>
                <w:color w:val="0000FF"/>
                <w:sz w:val="20"/>
                <w:szCs w:val="20"/>
              </w:rPr>
            </w:pPr>
          </w:p>
          <w:p w:rsidR="00B879BF" w:rsidRDefault="00B879BF" w:rsidP="00B879BF">
            <w:pPr>
              <w:tabs>
                <w:tab w:val="right" w:pos="480"/>
                <w:tab w:val="left" w:pos="720"/>
                <w:tab w:val="left" w:leader="dot" w:pos="7380"/>
                <w:tab w:val="left" w:pos="7560"/>
              </w:tabs>
              <w:rPr>
                <w:bCs/>
                <w:sz w:val="20"/>
                <w:szCs w:val="20"/>
              </w:rPr>
            </w:pPr>
            <w:r w:rsidRPr="00B879BF">
              <w:rPr>
                <w:b/>
                <w:color w:val="0000FF"/>
                <w:sz w:val="20"/>
                <w:szCs w:val="20"/>
              </w:rPr>
              <w:t>Duplicative programs</w:t>
            </w:r>
            <w:r>
              <w:rPr>
                <w:sz w:val="20"/>
                <w:szCs w:val="20"/>
              </w:rPr>
              <w:t xml:space="preserve"> - </w:t>
            </w:r>
            <w:r>
              <w:rPr>
                <w:bCs/>
                <w:sz w:val="20"/>
                <w:szCs w:val="20"/>
              </w:rPr>
              <w:t xml:space="preserve">Jim Woodward, Emeritus Chancellor at NC State was </w:t>
            </w:r>
            <w:r>
              <w:rPr>
                <w:bCs/>
                <w:sz w:val="20"/>
                <w:szCs w:val="20"/>
              </w:rPr>
              <w:lastRenderedPageBreak/>
              <w:t xml:space="preserve">tasked with doing a program review – defining the project, purpose and goals, supposed to be complete by November.  This is the process in which they are looking for duplications in programs across universities.  They will send us some information once they determine the process. Dianne Lynch has received more defined information.  </w:t>
            </w:r>
          </w:p>
          <w:p w:rsidR="00B879BF" w:rsidRDefault="00B879BF" w:rsidP="003F707D">
            <w:pPr>
              <w:tabs>
                <w:tab w:val="right" w:pos="480"/>
                <w:tab w:val="left" w:pos="720"/>
                <w:tab w:val="left" w:leader="dot" w:pos="7380"/>
                <w:tab w:val="left" w:pos="7560"/>
              </w:tabs>
              <w:rPr>
                <w:sz w:val="20"/>
                <w:szCs w:val="20"/>
              </w:rPr>
            </w:pPr>
          </w:p>
          <w:p w:rsidR="00B879BF" w:rsidRDefault="00B879BF" w:rsidP="00B879BF">
            <w:pPr>
              <w:tabs>
                <w:tab w:val="right" w:pos="480"/>
                <w:tab w:val="left" w:pos="720"/>
                <w:tab w:val="left" w:leader="dot" w:pos="7380"/>
                <w:tab w:val="left" w:pos="7560"/>
              </w:tabs>
              <w:rPr>
                <w:bCs/>
                <w:sz w:val="20"/>
                <w:szCs w:val="20"/>
              </w:rPr>
            </w:pPr>
            <w:proofErr w:type="gramStart"/>
            <w:r w:rsidRPr="00B879BF">
              <w:rPr>
                <w:b/>
                <w:bCs/>
                <w:color w:val="0000FF"/>
                <w:sz w:val="20"/>
                <w:szCs w:val="20"/>
              </w:rPr>
              <w:t>Peer</w:t>
            </w:r>
            <w:proofErr w:type="gramEnd"/>
            <w:r w:rsidRPr="00B879BF">
              <w:rPr>
                <w:b/>
                <w:bCs/>
                <w:color w:val="0000FF"/>
                <w:sz w:val="20"/>
                <w:szCs w:val="20"/>
              </w:rPr>
              <w:t xml:space="preserve"> Study</w:t>
            </w:r>
            <w:r>
              <w:rPr>
                <w:bCs/>
                <w:sz w:val="20"/>
                <w:szCs w:val="20"/>
              </w:rPr>
              <w:t xml:space="preserve"> – GA is going to conduct a new study.  They have created an amazing interactive system that will give IPEDAS and Carnegie data.  We decide what variables are most important to be judged for our institution and then have discussion and negotiation with GA through our chancellor to convey the spirit of our institution.  We are not sure about aspirant peers. They want the first pass on our peers on June 15 so it can go to the board in October.  When Linda gets the information and how to access this tool from GA, she will send it out to deans to explore.  This is going to require a lot of interaction from our new chancellor.  </w:t>
            </w:r>
          </w:p>
          <w:p w:rsidR="00B879BF" w:rsidRDefault="00B879BF" w:rsidP="003F707D">
            <w:pPr>
              <w:tabs>
                <w:tab w:val="right" w:pos="480"/>
                <w:tab w:val="left" w:pos="720"/>
                <w:tab w:val="left" w:leader="dot" w:pos="7380"/>
                <w:tab w:val="left" w:pos="7560"/>
              </w:tabs>
              <w:rPr>
                <w:sz w:val="20"/>
                <w:szCs w:val="20"/>
              </w:rPr>
            </w:pPr>
          </w:p>
          <w:p w:rsidR="00B879BF" w:rsidRDefault="00B879BF" w:rsidP="00B879BF">
            <w:pPr>
              <w:tabs>
                <w:tab w:val="right" w:pos="480"/>
                <w:tab w:val="left" w:pos="720"/>
                <w:tab w:val="left" w:leader="dot" w:pos="7380"/>
                <w:tab w:val="left" w:pos="7560"/>
              </w:tabs>
              <w:rPr>
                <w:bCs/>
                <w:sz w:val="20"/>
                <w:szCs w:val="20"/>
              </w:rPr>
            </w:pPr>
            <w:r w:rsidRPr="00B879BF">
              <w:rPr>
                <w:b/>
                <w:bCs/>
                <w:color w:val="0000FF"/>
                <w:sz w:val="20"/>
                <w:szCs w:val="20"/>
              </w:rPr>
              <w:t>Roll up</w:t>
            </w:r>
            <w:r>
              <w:rPr>
                <w:b/>
                <w:bCs/>
                <w:color w:val="0000FF"/>
                <w:sz w:val="20"/>
                <w:szCs w:val="20"/>
              </w:rPr>
              <w:t xml:space="preserve"> </w:t>
            </w:r>
            <w:r>
              <w:rPr>
                <w:bCs/>
                <w:sz w:val="20"/>
                <w:szCs w:val="20"/>
              </w:rPr>
              <w:t>– Roll up is starting May 1.  This means pulling all your funds – this usually occurs in March.  It is likely we won’t have anything left and some accounts are frozen.  Plan to use your money quickly in the fall. We have over $400,000 in equipment repair/service contracts.  Joe has sent out a questionnaire regarding repair/service contracts – most are in A&amp;S, Kimmel and FPAC. We are going to go to a self-insured process that will cut this expense in half.</w:t>
            </w:r>
          </w:p>
          <w:p w:rsidR="00B879BF" w:rsidRDefault="00B879BF" w:rsidP="003F707D">
            <w:pPr>
              <w:tabs>
                <w:tab w:val="right" w:pos="480"/>
                <w:tab w:val="left" w:pos="720"/>
                <w:tab w:val="left" w:leader="dot" w:pos="7380"/>
                <w:tab w:val="left" w:pos="7560"/>
              </w:tabs>
              <w:rPr>
                <w:sz w:val="20"/>
                <w:szCs w:val="20"/>
              </w:rPr>
            </w:pPr>
          </w:p>
          <w:p w:rsidR="004618EF" w:rsidRDefault="004618EF" w:rsidP="004618EF">
            <w:pPr>
              <w:tabs>
                <w:tab w:val="right" w:pos="480"/>
                <w:tab w:val="left" w:pos="720"/>
                <w:tab w:val="left" w:leader="dot" w:pos="7380"/>
                <w:tab w:val="left" w:pos="7560"/>
              </w:tabs>
              <w:rPr>
                <w:bCs/>
                <w:sz w:val="20"/>
                <w:szCs w:val="20"/>
              </w:rPr>
            </w:pPr>
            <w:r w:rsidRPr="004618EF">
              <w:rPr>
                <w:b/>
                <w:bCs/>
                <w:color w:val="0000FF"/>
                <w:sz w:val="20"/>
                <w:szCs w:val="20"/>
              </w:rPr>
              <w:t>Q:</w:t>
            </w:r>
            <w:r>
              <w:rPr>
                <w:bCs/>
                <w:sz w:val="20"/>
                <w:szCs w:val="20"/>
              </w:rPr>
              <w:t xml:space="preserve">  This year we have directorships paid out in the summer and the colleges are responsible.  Does that come out of this year or next year’s summer revenue?  </w:t>
            </w:r>
          </w:p>
          <w:p w:rsidR="004618EF" w:rsidRDefault="004618EF" w:rsidP="004618EF">
            <w:pPr>
              <w:tabs>
                <w:tab w:val="right" w:pos="480"/>
                <w:tab w:val="left" w:pos="720"/>
                <w:tab w:val="left" w:leader="dot" w:pos="7380"/>
                <w:tab w:val="left" w:pos="7560"/>
              </w:tabs>
              <w:rPr>
                <w:bCs/>
                <w:sz w:val="20"/>
                <w:szCs w:val="20"/>
              </w:rPr>
            </w:pPr>
            <w:r w:rsidRPr="004618EF">
              <w:rPr>
                <w:b/>
                <w:bCs/>
                <w:color w:val="0000FF"/>
                <w:sz w:val="20"/>
                <w:szCs w:val="20"/>
              </w:rPr>
              <w:t>A:</w:t>
            </w:r>
            <w:r>
              <w:rPr>
                <w:bCs/>
                <w:sz w:val="20"/>
                <w:szCs w:val="20"/>
              </w:rPr>
              <w:t xml:space="preserve">  you can do either or split them.  </w:t>
            </w:r>
          </w:p>
          <w:p w:rsidR="003B3DC4" w:rsidRDefault="003B3DC4" w:rsidP="004618EF">
            <w:pPr>
              <w:tabs>
                <w:tab w:val="right" w:pos="480"/>
                <w:tab w:val="left" w:pos="720"/>
                <w:tab w:val="left" w:leader="dot" w:pos="7380"/>
                <w:tab w:val="left" w:pos="7560"/>
              </w:tabs>
              <w:rPr>
                <w:bCs/>
                <w:sz w:val="20"/>
                <w:szCs w:val="20"/>
              </w:rPr>
            </w:pPr>
          </w:p>
          <w:p w:rsidR="003B3DC4" w:rsidRDefault="003B3DC4" w:rsidP="003B3DC4">
            <w:pPr>
              <w:tabs>
                <w:tab w:val="right" w:pos="480"/>
                <w:tab w:val="left" w:pos="720"/>
                <w:tab w:val="left" w:leader="dot" w:pos="7380"/>
                <w:tab w:val="left" w:pos="7560"/>
              </w:tabs>
              <w:rPr>
                <w:bCs/>
                <w:sz w:val="20"/>
                <w:szCs w:val="20"/>
              </w:rPr>
            </w:pPr>
            <w:r>
              <w:rPr>
                <w:bCs/>
                <w:sz w:val="20"/>
                <w:szCs w:val="20"/>
              </w:rPr>
              <w:t>Perry asked about pay for directors – see APR 1 (program director guidelines) this is on our website.</w:t>
            </w:r>
          </w:p>
          <w:p w:rsidR="003B3DC4" w:rsidRDefault="003B3DC4" w:rsidP="004618EF">
            <w:pPr>
              <w:tabs>
                <w:tab w:val="right" w:pos="480"/>
                <w:tab w:val="left" w:pos="720"/>
                <w:tab w:val="left" w:leader="dot" w:pos="7380"/>
                <w:tab w:val="left" w:pos="7560"/>
              </w:tabs>
              <w:rPr>
                <w:bCs/>
                <w:sz w:val="20"/>
                <w:szCs w:val="20"/>
              </w:rPr>
            </w:pPr>
          </w:p>
          <w:p w:rsidR="00F80439" w:rsidRDefault="00261BB2" w:rsidP="00F80439">
            <w:pPr>
              <w:tabs>
                <w:tab w:val="right" w:pos="480"/>
                <w:tab w:val="left" w:pos="720"/>
                <w:tab w:val="left" w:leader="dot" w:pos="7380"/>
                <w:tab w:val="left" w:pos="7560"/>
              </w:tabs>
              <w:rPr>
                <w:bCs/>
                <w:sz w:val="20"/>
                <w:szCs w:val="20"/>
              </w:rPr>
            </w:pPr>
            <w:r>
              <w:rPr>
                <w:b/>
                <w:bCs/>
                <w:color w:val="0000FF"/>
                <w:sz w:val="20"/>
                <w:szCs w:val="20"/>
              </w:rPr>
              <w:t xml:space="preserve">Program Prioritization - </w:t>
            </w:r>
            <w:r w:rsidR="00F80439">
              <w:rPr>
                <w:bCs/>
                <w:sz w:val="20"/>
                <w:szCs w:val="20"/>
              </w:rPr>
              <w:t>Linda has all your information about program prioritization.  She is meeting with the Budget Advisory Committee on May 5</w:t>
            </w:r>
            <w:r w:rsidR="00F80439" w:rsidRPr="00CF48F8">
              <w:rPr>
                <w:bCs/>
                <w:sz w:val="20"/>
                <w:szCs w:val="20"/>
                <w:vertAlign w:val="superscript"/>
              </w:rPr>
              <w:t>th</w:t>
            </w:r>
            <w:r w:rsidR="00F80439">
              <w:rPr>
                <w:bCs/>
                <w:sz w:val="20"/>
                <w:szCs w:val="20"/>
              </w:rPr>
              <w:t xml:space="preserve"> and will have them sign a confidentiality statement.  Discussion will be limited to tier one, we will wait to discuss tier two and three.  Have you shared this information with your entire faculty?  All deans said they have talked with their faculty about program prioritization.  Linda does not have Kimmel School program prioritization yet– James will take care of this.  Linda does not have Wendy’s electronically – Wendy will send it.</w:t>
            </w:r>
          </w:p>
          <w:p w:rsidR="00F80439" w:rsidRDefault="00F80439" w:rsidP="004618EF">
            <w:pPr>
              <w:tabs>
                <w:tab w:val="right" w:pos="480"/>
                <w:tab w:val="left" w:pos="720"/>
                <w:tab w:val="left" w:leader="dot" w:pos="7380"/>
                <w:tab w:val="left" w:pos="7560"/>
              </w:tabs>
              <w:rPr>
                <w:bCs/>
                <w:sz w:val="20"/>
                <w:szCs w:val="20"/>
              </w:rPr>
            </w:pPr>
          </w:p>
          <w:p w:rsidR="00516526" w:rsidRDefault="00516526" w:rsidP="00516526">
            <w:pPr>
              <w:tabs>
                <w:tab w:val="right" w:pos="480"/>
                <w:tab w:val="left" w:pos="720"/>
                <w:tab w:val="left" w:leader="dot" w:pos="7380"/>
                <w:tab w:val="left" w:pos="7560"/>
              </w:tabs>
              <w:rPr>
                <w:bCs/>
                <w:sz w:val="20"/>
                <w:szCs w:val="20"/>
              </w:rPr>
            </w:pPr>
            <w:r w:rsidRPr="00516526">
              <w:rPr>
                <w:b/>
                <w:bCs/>
                <w:color w:val="0000FF"/>
                <w:sz w:val="20"/>
                <w:szCs w:val="20"/>
              </w:rPr>
              <w:t>Budget</w:t>
            </w:r>
            <w:r>
              <w:rPr>
                <w:bCs/>
                <w:sz w:val="20"/>
                <w:szCs w:val="20"/>
              </w:rPr>
              <w:t xml:space="preserve"> – We hope to have the budget finalized by June 1.  We are hearing a 17.7% budget reduction inclusive of cuts to financial aid and scholarships that we are currently receiving.  We are going to cut back tuition remission for graduate students – Scott said this will have a dramatic impact, cut it in half.  This particular policy has been in effect for 35 years and we have been trying to change it for years.  It will also eliminate academically gifted non residential student</w:t>
            </w:r>
            <w:r w:rsidR="00A85565">
              <w:rPr>
                <w:bCs/>
                <w:sz w:val="20"/>
                <w:szCs w:val="20"/>
              </w:rPr>
              <w:t>s</w:t>
            </w:r>
            <w:r>
              <w:rPr>
                <w:bCs/>
                <w:sz w:val="20"/>
                <w:szCs w:val="20"/>
              </w:rPr>
              <w:t xml:space="preserve"> – Brian said this will have a greater impact on the Music program – will impact the marching band.  Need based financial aid is reduced by 22% -</w:t>
            </w:r>
            <w:r w:rsidR="000B772C">
              <w:rPr>
                <w:bCs/>
                <w:sz w:val="20"/>
                <w:szCs w:val="20"/>
              </w:rPr>
              <w:t>this will</w:t>
            </w:r>
            <w:r>
              <w:rPr>
                <w:bCs/>
                <w:sz w:val="20"/>
                <w:szCs w:val="20"/>
              </w:rPr>
              <w:t xml:space="preserve"> hurt us badly.</w:t>
            </w:r>
          </w:p>
          <w:p w:rsidR="00516526" w:rsidRDefault="00516526" w:rsidP="004618EF">
            <w:pPr>
              <w:tabs>
                <w:tab w:val="right" w:pos="480"/>
                <w:tab w:val="left" w:pos="720"/>
                <w:tab w:val="left" w:leader="dot" w:pos="7380"/>
                <w:tab w:val="left" w:pos="7560"/>
              </w:tabs>
              <w:rPr>
                <w:bCs/>
                <w:sz w:val="20"/>
                <w:szCs w:val="20"/>
              </w:rPr>
            </w:pPr>
          </w:p>
          <w:p w:rsidR="00A50E66" w:rsidRDefault="00A50E66" w:rsidP="00A50E66">
            <w:pPr>
              <w:tabs>
                <w:tab w:val="right" w:pos="480"/>
                <w:tab w:val="left" w:pos="720"/>
                <w:tab w:val="left" w:leader="dot" w:pos="7380"/>
                <w:tab w:val="left" w:pos="7560"/>
              </w:tabs>
              <w:rPr>
                <w:bCs/>
                <w:sz w:val="20"/>
                <w:szCs w:val="20"/>
              </w:rPr>
            </w:pPr>
            <w:r>
              <w:rPr>
                <w:bCs/>
                <w:sz w:val="20"/>
                <w:szCs w:val="20"/>
              </w:rPr>
              <w:t xml:space="preserve">Linda reviewed other budget cuts.  We are having reductions where we already have little support so we will need to find a way to supplement or this will impact enrollment.  We can keep the tuition and fee increase.  Linda distributed a handout for COD review.  With enrollment growth and tuition increases this will make our cut 15% including the pull back of 50% of the enrollment growth dollars.  We will not get any more enrollment growth dollars.  Sam thinks we will have about 1450 in our freshman class.  There is a proposal to eliminate the 10% salary increase for teachers who get their masters degree – this will hurt our </w:t>
            </w:r>
            <w:r>
              <w:rPr>
                <w:bCs/>
                <w:sz w:val="20"/>
                <w:szCs w:val="20"/>
              </w:rPr>
              <w:lastRenderedPageBreak/>
              <w:t xml:space="preserve">enrollment considerably.  It was asked how much of reduction GA will take versus what is being passed to campuses.  They have replaced Alan Mabe. </w:t>
            </w:r>
          </w:p>
          <w:p w:rsidR="00A50E66" w:rsidRDefault="00A50E66" w:rsidP="004618EF">
            <w:pPr>
              <w:tabs>
                <w:tab w:val="right" w:pos="480"/>
                <w:tab w:val="left" w:pos="720"/>
                <w:tab w:val="left" w:leader="dot" w:pos="7380"/>
                <w:tab w:val="left" w:pos="7560"/>
              </w:tabs>
              <w:rPr>
                <w:bCs/>
                <w:sz w:val="20"/>
                <w:szCs w:val="20"/>
              </w:rPr>
            </w:pPr>
          </w:p>
          <w:p w:rsidR="00E133CF" w:rsidRDefault="00E133CF" w:rsidP="00E133CF">
            <w:pPr>
              <w:tabs>
                <w:tab w:val="right" w:pos="480"/>
                <w:tab w:val="left" w:pos="720"/>
                <w:tab w:val="left" w:leader="dot" w:pos="7380"/>
                <w:tab w:val="left" w:pos="7560"/>
              </w:tabs>
              <w:rPr>
                <w:bCs/>
                <w:sz w:val="20"/>
                <w:szCs w:val="20"/>
              </w:rPr>
            </w:pPr>
            <w:r>
              <w:rPr>
                <w:bCs/>
                <w:sz w:val="20"/>
                <w:szCs w:val="20"/>
              </w:rPr>
              <w:t xml:space="preserve">We must have your 15% revised budgets submitted to Joe.  Executive Council wants to get this done before the new chancellor arrives.  </w:t>
            </w:r>
          </w:p>
          <w:p w:rsidR="00E133CF" w:rsidRDefault="00E133CF" w:rsidP="004618EF">
            <w:pPr>
              <w:tabs>
                <w:tab w:val="right" w:pos="480"/>
                <w:tab w:val="left" w:pos="720"/>
                <w:tab w:val="left" w:leader="dot" w:pos="7380"/>
                <w:tab w:val="left" w:pos="7560"/>
              </w:tabs>
              <w:rPr>
                <w:bCs/>
                <w:sz w:val="20"/>
                <w:szCs w:val="20"/>
              </w:rPr>
            </w:pPr>
          </w:p>
          <w:p w:rsidR="00E133CF" w:rsidRDefault="00E133CF" w:rsidP="00E133CF">
            <w:pPr>
              <w:tabs>
                <w:tab w:val="right" w:pos="480"/>
                <w:tab w:val="left" w:pos="720"/>
                <w:tab w:val="left" w:leader="dot" w:pos="7380"/>
                <w:tab w:val="left" w:pos="7560"/>
              </w:tabs>
              <w:rPr>
                <w:bCs/>
                <w:sz w:val="20"/>
                <w:szCs w:val="20"/>
              </w:rPr>
            </w:pPr>
            <w:r>
              <w:rPr>
                <w:bCs/>
                <w:sz w:val="20"/>
                <w:szCs w:val="20"/>
              </w:rPr>
              <w:t xml:space="preserve">Joe distributed the latest budget reduction scenarios.  Robert asked if all the colleges were increasing faculty workloads.  Yes – 4/4 and 4/5, etc. workloads on certain contracts.   All fixed term have a 4/4 load.  If you have an assistant department head who is receiving release time, you should take a look at this – not sure if we can afford to do this.  </w:t>
            </w:r>
          </w:p>
          <w:p w:rsidR="00E133CF" w:rsidRDefault="00E133CF" w:rsidP="004618EF">
            <w:pPr>
              <w:tabs>
                <w:tab w:val="right" w:pos="480"/>
                <w:tab w:val="left" w:pos="720"/>
                <w:tab w:val="left" w:leader="dot" w:pos="7380"/>
                <w:tab w:val="left" w:pos="7560"/>
              </w:tabs>
              <w:rPr>
                <w:bCs/>
                <w:sz w:val="20"/>
                <w:szCs w:val="20"/>
              </w:rPr>
            </w:pPr>
          </w:p>
          <w:p w:rsidR="00054016" w:rsidRDefault="00054016" w:rsidP="00054016">
            <w:pPr>
              <w:tabs>
                <w:tab w:val="right" w:pos="480"/>
                <w:tab w:val="left" w:pos="720"/>
                <w:tab w:val="left" w:leader="dot" w:pos="7380"/>
                <w:tab w:val="left" w:pos="7560"/>
              </w:tabs>
              <w:rPr>
                <w:bCs/>
                <w:sz w:val="20"/>
                <w:szCs w:val="20"/>
              </w:rPr>
            </w:pPr>
            <w:r>
              <w:rPr>
                <w:bCs/>
                <w:sz w:val="20"/>
                <w:szCs w:val="20"/>
              </w:rPr>
              <w:t>Linda asked if the Council of Deans should create some guiding principles.  The following items were suggested:</w:t>
            </w:r>
          </w:p>
          <w:p w:rsidR="00054016" w:rsidRDefault="00E53DA5" w:rsidP="00054016">
            <w:pPr>
              <w:numPr>
                <w:ilvl w:val="0"/>
                <w:numId w:val="28"/>
              </w:numPr>
              <w:tabs>
                <w:tab w:val="right" w:pos="480"/>
                <w:tab w:val="left" w:pos="720"/>
                <w:tab w:val="left" w:leader="dot" w:pos="7380"/>
                <w:tab w:val="left" w:pos="7560"/>
              </w:tabs>
              <w:rPr>
                <w:bCs/>
                <w:sz w:val="20"/>
                <w:szCs w:val="20"/>
              </w:rPr>
            </w:pPr>
            <w:r>
              <w:rPr>
                <w:bCs/>
                <w:sz w:val="20"/>
                <w:szCs w:val="20"/>
              </w:rPr>
              <w:t>faculty</w:t>
            </w:r>
            <w:r w:rsidR="00054016">
              <w:rPr>
                <w:bCs/>
                <w:sz w:val="20"/>
                <w:szCs w:val="20"/>
              </w:rPr>
              <w:t xml:space="preserve"> cannot limit enrollment to retain requisite teaching loads or normalize teaching load (class and program enrollment) </w:t>
            </w:r>
          </w:p>
          <w:p w:rsidR="00054016" w:rsidRDefault="00054016" w:rsidP="00054016">
            <w:pPr>
              <w:numPr>
                <w:ilvl w:val="0"/>
                <w:numId w:val="28"/>
              </w:numPr>
              <w:tabs>
                <w:tab w:val="right" w:pos="480"/>
                <w:tab w:val="left" w:pos="720"/>
                <w:tab w:val="left" w:leader="dot" w:pos="7380"/>
                <w:tab w:val="left" w:pos="7560"/>
              </w:tabs>
              <w:rPr>
                <w:bCs/>
                <w:sz w:val="20"/>
                <w:szCs w:val="20"/>
              </w:rPr>
            </w:pPr>
            <w:r w:rsidRPr="00ED4CFA">
              <w:rPr>
                <w:bCs/>
                <w:sz w:val="20"/>
                <w:szCs w:val="20"/>
              </w:rPr>
              <w:t xml:space="preserve">no caps </w:t>
            </w:r>
            <w:r w:rsidR="00E53DA5">
              <w:rPr>
                <w:bCs/>
                <w:sz w:val="20"/>
                <w:szCs w:val="20"/>
              </w:rPr>
              <w:t xml:space="preserve">can be </w:t>
            </w:r>
            <w:r w:rsidRPr="00ED4CFA">
              <w:rPr>
                <w:bCs/>
                <w:sz w:val="20"/>
                <w:szCs w:val="20"/>
              </w:rPr>
              <w:t xml:space="preserve">placed on classes or programs without prior approval of </w:t>
            </w:r>
            <w:r w:rsidR="00E53DA5">
              <w:rPr>
                <w:bCs/>
                <w:sz w:val="20"/>
                <w:szCs w:val="20"/>
              </w:rPr>
              <w:t xml:space="preserve">the </w:t>
            </w:r>
            <w:r w:rsidRPr="00ED4CFA">
              <w:rPr>
                <w:bCs/>
                <w:sz w:val="20"/>
                <w:szCs w:val="20"/>
              </w:rPr>
              <w:t>dean and provost</w:t>
            </w:r>
          </w:p>
          <w:p w:rsidR="00054016" w:rsidRDefault="00054016" w:rsidP="00054016">
            <w:pPr>
              <w:numPr>
                <w:ilvl w:val="0"/>
                <w:numId w:val="28"/>
              </w:numPr>
              <w:tabs>
                <w:tab w:val="right" w:pos="480"/>
                <w:tab w:val="left" w:pos="720"/>
                <w:tab w:val="left" w:leader="dot" w:pos="7380"/>
                <w:tab w:val="left" w:pos="7560"/>
              </w:tabs>
              <w:rPr>
                <w:bCs/>
                <w:sz w:val="20"/>
                <w:szCs w:val="20"/>
              </w:rPr>
            </w:pPr>
            <w:proofErr w:type="gramStart"/>
            <w:r w:rsidRPr="00ED4CFA">
              <w:rPr>
                <w:bCs/>
                <w:sz w:val="20"/>
                <w:szCs w:val="20"/>
              </w:rPr>
              <w:t>fixed</w:t>
            </w:r>
            <w:proofErr w:type="gramEnd"/>
            <w:r w:rsidRPr="00ED4CFA">
              <w:rPr>
                <w:bCs/>
                <w:sz w:val="20"/>
                <w:szCs w:val="20"/>
              </w:rPr>
              <w:t xml:space="preserve"> term faculty should be teaching 4/4 or 4/5 if they have no addition</w:t>
            </w:r>
            <w:r w:rsidR="00E53DA5">
              <w:rPr>
                <w:bCs/>
                <w:sz w:val="20"/>
                <w:szCs w:val="20"/>
              </w:rPr>
              <w:t>al service</w:t>
            </w:r>
            <w:r>
              <w:rPr>
                <w:bCs/>
                <w:sz w:val="20"/>
                <w:szCs w:val="20"/>
              </w:rPr>
              <w:t xml:space="preserve"> responsibilities; c</w:t>
            </w:r>
            <w:r w:rsidRPr="00ED4CFA">
              <w:rPr>
                <w:bCs/>
                <w:sz w:val="20"/>
                <w:szCs w:val="20"/>
              </w:rPr>
              <w:t xml:space="preserve">ould reduce service responsibility in order to allow an extra class.  </w:t>
            </w:r>
          </w:p>
          <w:p w:rsidR="00054016" w:rsidRDefault="00054016" w:rsidP="00054016">
            <w:pPr>
              <w:numPr>
                <w:ilvl w:val="0"/>
                <w:numId w:val="28"/>
              </w:numPr>
              <w:tabs>
                <w:tab w:val="right" w:pos="480"/>
                <w:tab w:val="left" w:pos="720"/>
                <w:tab w:val="left" w:leader="dot" w:pos="7380"/>
                <w:tab w:val="left" w:pos="7560"/>
              </w:tabs>
              <w:rPr>
                <w:bCs/>
                <w:sz w:val="20"/>
                <w:szCs w:val="20"/>
              </w:rPr>
            </w:pPr>
            <w:proofErr w:type="gramStart"/>
            <w:r w:rsidRPr="00ED4CFA">
              <w:rPr>
                <w:bCs/>
                <w:sz w:val="20"/>
                <w:szCs w:val="20"/>
              </w:rPr>
              <w:t>adjunct</w:t>
            </w:r>
            <w:proofErr w:type="gramEnd"/>
            <w:r w:rsidRPr="00ED4CFA">
              <w:rPr>
                <w:bCs/>
                <w:sz w:val="20"/>
                <w:szCs w:val="20"/>
              </w:rPr>
              <w:t xml:space="preserve"> faculty are a viable option for courses that need to be offered.</w:t>
            </w:r>
          </w:p>
          <w:p w:rsidR="00054016" w:rsidRDefault="00054016" w:rsidP="00054016">
            <w:pPr>
              <w:numPr>
                <w:ilvl w:val="0"/>
                <w:numId w:val="28"/>
              </w:numPr>
              <w:tabs>
                <w:tab w:val="right" w:pos="480"/>
                <w:tab w:val="left" w:pos="720"/>
                <w:tab w:val="left" w:leader="dot" w:pos="7380"/>
                <w:tab w:val="left" w:pos="7560"/>
              </w:tabs>
              <w:rPr>
                <w:bCs/>
                <w:sz w:val="20"/>
                <w:szCs w:val="20"/>
              </w:rPr>
            </w:pPr>
            <w:proofErr w:type="gramStart"/>
            <w:r w:rsidRPr="00ED4CFA">
              <w:rPr>
                <w:bCs/>
                <w:sz w:val="20"/>
                <w:szCs w:val="20"/>
              </w:rPr>
              <w:t>all</w:t>
            </w:r>
            <w:proofErr w:type="gramEnd"/>
            <w:r w:rsidRPr="00ED4CFA">
              <w:rPr>
                <w:bCs/>
                <w:sz w:val="20"/>
                <w:szCs w:val="20"/>
              </w:rPr>
              <w:t xml:space="preserve"> undergraduate courses must not have a cap lower than 35 (excluding labs and…)</w:t>
            </w:r>
          </w:p>
          <w:p w:rsidR="00054016" w:rsidRPr="00ED4CFA" w:rsidRDefault="00054016" w:rsidP="00054016">
            <w:pPr>
              <w:numPr>
                <w:ilvl w:val="0"/>
                <w:numId w:val="28"/>
              </w:numPr>
              <w:tabs>
                <w:tab w:val="right" w:pos="480"/>
                <w:tab w:val="left" w:pos="720"/>
                <w:tab w:val="left" w:leader="dot" w:pos="7380"/>
                <w:tab w:val="left" w:pos="7560"/>
              </w:tabs>
              <w:rPr>
                <w:bCs/>
                <w:sz w:val="20"/>
                <w:szCs w:val="20"/>
              </w:rPr>
            </w:pPr>
            <w:r w:rsidRPr="00ED4CFA">
              <w:rPr>
                <w:bCs/>
                <w:sz w:val="20"/>
                <w:szCs w:val="20"/>
              </w:rPr>
              <w:t>associate deans need to have great oversight</w:t>
            </w:r>
          </w:p>
          <w:p w:rsidR="004618EF" w:rsidRDefault="004618EF" w:rsidP="003F707D">
            <w:pPr>
              <w:tabs>
                <w:tab w:val="right" w:pos="480"/>
                <w:tab w:val="left" w:pos="720"/>
                <w:tab w:val="left" w:leader="dot" w:pos="7380"/>
                <w:tab w:val="left" w:pos="7560"/>
              </w:tabs>
              <w:rPr>
                <w:sz w:val="20"/>
                <w:szCs w:val="20"/>
              </w:rPr>
            </w:pPr>
          </w:p>
          <w:p w:rsidR="00E53DA5" w:rsidRDefault="00E53DA5" w:rsidP="003F707D">
            <w:pPr>
              <w:tabs>
                <w:tab w:val="right" w:pos="480"/>
                <w:tab w:val="left" w:pos="720"/>
                <w:tab w:val="left" w:leader="dot" w:pos="7380"/>
                <w:tab w:val="left" w:pos="7560"/>
              </w:tabs>
              <w:rPr>
                <w:b/>
                <w:color w:val="0000FF"/>
                <w:sz w:val="20"/>
                <w:szCs w:val="20"/>
              </w:rPr>
            </w:pPr>
            <w:r>
              <w:rPr>
                <w:b/>
                <w:color w:val="0000FF"/>
                <w:sz w:val="20"/>
                <w:szCs w:val="20"/>
              </w:rPr>
              <w:t xml:space="preserve">Other – </w:t>
            </w:r>
          </w:p>
          <w:p w:rsidR="00E53DA5" w:rsidRPr="00823709" w:rsidRDefault="00E53DA5" w:rsidP="00E53DA5">
            <w:pPr>
              <w:pStyle w:val="ListParagraph"/>
              <w:numPr>
                <w:ilvl w:val="0"/>
                <w:numId w:val="29"/>
              </w:numPr>
              <w:tabs>
                <w:tab w:val="right" w:pos="480"/>
                <w:tab w:val="left" w:pos="720"/>
                <w:tab w:val="left" w:leader="dot" w:pos="7380"/>
                <w:tab w:val="left" w:pos="7560"/>
              </w:tabs>
              <w:ind w:left="360"/>
              <w:rPr>
                <w:bCs/>
                <w:sz w:val="20"/>
                <w:szCs w:val="20"/>
              </w:rPr>
            </w:pPr>
            <w:r w:rsidRPr="00E53DA5">
              <w:rPr>
                <w:bCs/>
                <w:sz w:val="20"/>
                <w:szCs w:val="20"/>
              </w:rPr>
              <w:t xml:space="preserve">Linda distributed a handout regarding reappointments and reviewed with COD.  </w:t>
            </w:r>
          </w:p>
          <w:p w:rsidR="00E53DA5" w:rsidRPr="00823709" w:rsidRDefault="00E53DA5" w:rsidP="00E53DA5">
            <w:pPr>
              <w:pStyle w:val="ListParagraph"/>
              <w:numPr>
                <w:ilvl w:val="0"/>
                <w:numId w:val="29"/>
              </w:numPr>
              <w:tabs>
                <w:tab w:val="right" w:pos="480"/>
                <w:tab w:val="left" w:pos="720"/>
                <w:tab w:val="left" w:leader="dot" w:pos="7380"/>
                <w:tab w:val="left" w:pos="7560"/>
              </w:tabs>
              <w:ind w:left="360"/>
              <w:rPr>
                <w:bCs/>
                <w:sz w:val="20"/>
                <w:szCs w:val="20"/>
              </w:rPr>
            </w:pPr>
            <w:r w:rsidRPr="00E53DA5">
              <w:rPr>
                <w:bCs/>
                <w:sz w:val="20"/>
                <w:szCs w:val="20"/>
              </w:rPr>
              <w:t xml:space="preserve">Linda is going to give Faculty Senate a report on the 10% budget cut for each division - no numbers for faculty.  </w:t>
            </w:r>
          </w:p>
          <w:p w:rsidR="00E53DA5" w:rsidRPr="00823709" w:rsidRDefault="00E53DA5" w:rsidP="00E53DA5">
            <w:pPr>
              <w:pStyle w:val="ListParagraph"/>
              <w:numPr>
                <w:ilvl w:val="0"/>
                <w:numId w:val="29"/>
              </w:numPr>
              <w:tabs>
                <w:tab w:val="right" w:pos="480"/>
                <w:tab w:val="left" w:pos="720"/>
                <w:tab w:val="left" w:leader="dot" w:pos="7380"/>
                <w:tab w:val="left" w:pos="7560"/>
              </w:tabs>
              <w:ind w:left="360"/>
              <w:rPr>
                <w:bCs/>
                <w:sz w:val="20"/>
                <w:szCs w:val="20"/>
              </w:rPr>
            </w:pPr>
            <w:r w:rsidRPr="00E53DA5">
              <w:rPr>
                <w:bCs/>
                <w:sz w:val="20"/>
                <w:szCs w:val="20"/>
              </w:rPr>
              <w:t xml:space="preserve">April 20 – Educational Outreach Retreat – it is critical you all be there; we are going to define a model and put it into place.  </w:t>
            </w:r>
          </w:p>
          <w:p w:rsidR="00E53DA5" w:rsidRPr="00823709" w:rsidRDefault="00E53DA5" w:rsidP="00E53DA5">
            <w:pPr>
              <w:pStyle w:val="ListParagraph"/>
              <w:numPr>
                <w:ilvl w:val="0"/>
                <w:numId w:val="29"/>
              </w:numPr>
              <w:tabs>
                <w:tab w:val="right" w:pos="480"/>
                <w:tab w:val="left" w:pos="720"/>
                <w:tab w:val="left" w:leader="dot" w:pos="7380"/>
                <w:tab w:val="left" w:pos="7560"/>
              </w:tabs>
              <w:ind w:left="360"/>
              <w:rPr>
                <w:bCs/>
                <w:sz w:val="20"/>
                <w:szCs w:val="20"/>
              </w:rPr>
            </w:pPr>
            <w:r w:rsidRPr="00E53DA5">
              <w:rPr>
                <w:bCs/>
                <w:sz w:val="20"/>
                <w:szCs w:val="20"/>
              </w:rPr>
              <w:t xml:space="preserve">March 31 – COACHE data report – Wendy will email change.  </w:t>
            </w:r>
          </w:p>
          <w:p w:rsidR="00E53DA5" w:rsidRPr="00823709" w:rsidRDefault="00E53DA5" w:rsidP="00E53DA5">
            <w:pPr>
              <w:pStyle w:val="ListParagraph"/>
              <w:numPr>
                <w:ilvl w:val="0"/>
                <w:numId w:val="29"/>
              </w:numPr>
              <w:tabs>
                <w:tab w:val="right" w:pos="480"/>
                <w:tab w:val="left" w:pos="720"/>
                <w:tab w:val="left" w:leader="dot" w:pos="7380"/>
                <w:tab w:val="left" w:pos="7560"/>
              </w:tabs>
              <w:ind w:left="360"/>
              <w:rPr>
                <w:bCs/>
                <w:sz w:val="20"/>
                <w:szCs w:val="20"/>
              </w:rPr>
            </w:pPr>
            <w:r w:rsidRPr="00E53DA5">
              <w:rPr>
                <w:bCs/>
                <w:sz w:val="20"/>
                <w:szCs w:val="20"/>
              </w:rPr>
              <w:t xml:space="preserve">Service </w:t>
            </w:r>
            <w:proofErr w:type="gramStart"/>
            <w:r w:rsidRPr="00E53DA5">
              <w:rPr>
                <w:bCs/>
                <w:sz w:val="20"/>
                <w:szCs w:val="20"/>
              </w:rPr>
              <w:t>Learning</w:t>
            </w:r>
            <w:proofErr w:type="gramEnd"/>
            <w:r w:rsidRPr="00E53DA5">
              <w:rPr>
                <w:bCs/>
                <w:sz w:val="20"/>
                <w:szCs w:val="20"/>
              </w:rPr>
              <w:t xml:space="preserve"> something –</w:t>
            </w:r>
            <w:r w:rsidRPr="00E53DA5">
              <w:rPr>
                <w:bCs/>
                <w:color w:val="FF0000"/>
                <w:sz w:val="20"/>
                <w:szCs w:val="20"/>
              </w:rPr>
              <w:t>follow up with carol.</w:t>
            </w:r>
          </w:p>
          <w:p w:rsidR="00E53DA5" w:rsidRPr="00823709" w:rsidRDefault="00E53DA5" w:rsidP="00E53DA5">
            <w:pPr>
              <w:pStyle w:val="ListParagraph"/>
              <w:numPr>
                <w:ilvl w:val="0"/>
                <w:numId w:val="29"/>
              </w:numPr>
              <w:tabs>
                <w:tab w:val="right" w:pos="480"/>
                <w:tab w:val="left" w:pos="720"/>
                <w:tab w:val="left" w:leader="dot" w:pos="7380"/>
                <w:tab w:val="left" w:pos="7560"/>
              </w:tabs>
              <w:ind w:left="360"/>
              <w:rPr>
                <w:bCs/>
                <w:sz w:val="20"/>
                <w:szCs w:val="20"/>
              </w:rPr>
            </w:pPr>
            <w:r w:rsidRPr="00E53DA5">
              <w:rPr>
                <w:bCs/>
                <w:sz w:val="20"/>
                <w:szCs w:val="20"/>
              </w:rPr>
              <w:t>On April 26</w:t>
            </w:r>
            <w:r w:rsidRPr="00E53DA5">
              <w:rPr>
                <w:bCs/>
                <w:sz w:val="20"/>
                <w:szCs w:val="20"/>
                <w:vertAlign w:val="superscript"/>
              </w:rPr>
              <w:t>th</w:t>
            </w:r>
            <w:r w:rsidRPr="00E53DA5">
              <w:rPr>
                <w:bCs/>
                <w:sz w:val="20"/>
                <w:szCs w:val="20"/>
              </w:rPr>
              <w:t>, the NC State Treasurer is going to be here in the UC theatre.</w:t>
            </w:r>
          </w:p>
          <w:p w:rsidR="00E53DA5" w:rsidRPr="00E53DA5" w:rsidRDefault="00E53DA5" w:rsidP="00E53DA5">
            <w:pPr>
              <w:pStyle w:val="ListParagraph"/>
              <w:numPr>
                <w:ilvl w:val="0"/>
                <w:numId w:val="29"/>
              </w:numPr>
              <w:tabs>
                <w:tab w:val="right" w:pos="480"/>
                <w:tab w:val="left" w:pos="720"/>
                <w:tab w:val="left" w:leader="dot" w:pos="7380"/>
                <w:tab w:val="left" w:pos="7560"/>
              </w:tabs>
              <w:ind w:left="360"/>
              <w:rPr>
                <w:bCs/>
                <w:sz w:val="20"/>
                <w:szCs w:val="20"/>
              </w:rPr>
            </w:pPr>
            <w:r w:rsidRPr="00E53DA5">
              <w:rPr>
                <w:bCs/>
                <w:sz w:val="20"/>
                <w:szCs w:val="20"/>
              </w:rPr>
              <w:t xml:space="preserve">Carol, Beth, Anne, Linda and Anna went to Kyle Carter’s installation.  It was a great turn out, a beautiful event and a wonderful tribute to Kyle Carter.  </w:t>
            </w:r>
          </w:p>
          <w:p w:rsidR="00E53DA5" w:rsidRPr="00E53DA5" w:rsidRDefault="00E53DA5" w:rsidP="003F707D">
            <w:pPr>
              <w:tabs>
                <w:tab w:val="right" w:pos="480"/>
                <w:tab w:val="left" w:pos="720"/>
                <w:tab w:val="left" w:leader="dot" w:pos="7380"/>
                <w:tab w:val="left" w:pos="7560"/>
              </w:tabs>
              <w:rPr>
                <w:b/>
                <w:color w:val="0000FF"/>
                <w:sz w:val="20"/>
                <w:szCs w:val="20"/>
              </w:rPr>
            </w:pPr>
          </w:p>
        </w:tc>
      </w:tr>
    </w:tbl>
    <w:p w:rsidR="00AE6D36" w:rsidRDefault="00AE6D36" w:rsidP="00595C61">
      <w:pPr>
        <w:rPr>
          <w:b/>
          <w:color w:val="0000FF"/>
          <w:sz w:val="20"/>
          <w:szCs w:val="20"/>
        </w:rPr>
      </w:pPr>
    </w:p>
    <w:p w:rsidR="00AE6D36" w:rsidRDefault="00AE6D36"/>
    <w:sectPr w:rsidR="00AE6D36" w:rsidSect="009253D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7A4" w:rsidRDefault="007B37A4" w:rsidP="00CA3DAE">
      <w:r>
        <w:separator/>
      </w:r>
    </w:p>
  </w:endnote>
  <w:endnote w:type="continuationSeparator" w:id="1">
    <w:p w:rsidR="007B37A4" w:rsidRDefault="007B37A4" w:rsidP="00CA3D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7A4" w:rsidRDefault="007B37A4" w:rsidP="00CA3DAE">
      <w:r>
        <w:separator/>
      </w:r>
    </w:p>
  </w:footnote>
  <w:footnote w:type="continuationSeparator" w:id="1">
    <w:p w:rsidR="007B37A4" w:rsidRDefault="007B37A4" w:rsidP="00CA3D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0C05"/>
    <w:multiLevelType w:val="hybridMultilevel"/>
    <w:tmpl w:val="9276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A1F8A"/>
    <w:multiLevelType w:val="hybridMultilevel"/>
    <w:tmpl w:val="2C60DBA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9BF1A0D"/>
    <w:multiLevelType w:val="hybridMultilevel"/>
    <w:tmpl w:val="443406E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DBA5778"/>
    <w:multiLevelType w:val="hybridMultilevel"/>
    <w:tmpl w:val="147AED0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487718"/>
    <w:multiLevelType w:val="hybridMultilevel"/>
    <w:tmpl w:val="554A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B9218C"/>
    <w:multiLevelType w:val="hybridMultilevel"/>
    <w:tmpl w:val="83C0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DF63B4"/>
    <w:multiLevelType w:val="hybridMultilevel"/>
    <w:tmpl w:val="5FD2529A"/>
    <w:lvl w:ilvl="0" w:tplc="4FFAB200">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7">
    <w:nsid w:val="20D65768"/>
    <w:multiLevelType w:val="hybridMultilevel"/>
    <w:tmpl w:val="F076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2C257B"/>
    <w:multiLevelType w:val="hybridMultilevel"/>
    <w:tmpl w:val="D0B68D1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A5F3B57"/>
    <w:multiLevelType w:val="hybridMultilevel"/>
    <w:tmpl w:val="42F66472"/>
    <w:lvl w:ilvl="0" w:tplc="226AAAB4">
      <w:start w:val="2"/>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A9C508E"/>
    <w:multiLevelType w:val="hybridMultilevel"/>
    <w:tmpl w:val="513E3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C63064"/>
    <w:multiLevelType w:val="hybridMultilevel"/>
    <w:tmpl w:val="5AA03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D706F88"/>
    <w:multiLevelType w:val="hybridMultilevel"/>
    <w:tmpl w:val="5192BBC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37F3A6D"/>
    <w:multiLevelType w:val="hybridMultilevel"/>
    <w:tmpl w:val="E49A7A7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B1F6573"/>
    <w:multiLevelType w:val="hybridMultilevel"/>
    <w:tmpl w:val="5536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DA6285"/>
    <w:multiLevelType w:val="hybridMultilevel"/>
    <w:tmpl w:val="14E4C82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6">
    <w:nsid w:val="4BDD25C1"/>
    <w:multiLevelType w:val="hybridMultilevel"/>
    <w:tmpl w:val="3C9E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EB1D68"/>
    <w:multiLevelType w:val="hybridMultilevel"/>
    <w:tmpl w:val="9FCCF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D12743D"/>
    <w:multiLevelType w:val="hybridMultilevel"/>
    <w:tmpl w:val="2028F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F2A3208"/>
    <w:multiLevelType w:val="hybridMultilevel"/>
    <w:tmpl w:val="94424042"/>
    <w:lvl w:ilvl="0" w:tplc="1FD81A6A">
      <w:start w:val="1"/>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20">
    <w:nsid w:val="520F52A0"/>
    <w:multiLevelType w:val="hybridMultilevel"/>
    <w:tmpl w:val="05AE273A"/>
    <w:lvl w:ilvl="0" w:tplc="2496E6B4">
      <w:start w:val="1"/>
      <w:numFmt w:val="decimal"/>
      <w:lvlText w:val="%1)"/>
      <w:lvlJc w:val="left"/>
      <w:pPr>
        <w:ind w:left="480" w:hanging="360"/>
      </w:pPr>
      <w:rPr>
        <w:rFonts w:cs="Times New Roman" w:hint="default"/>
      </w:rPr>
    </w:lvl>
    <w:lvl w:ilvl="1" w:tplc="04090019" w:tentative="1">
      <w:start w:val="1"/>
      <w:numFmt w:val="lowerLetter"/>
      <w:lvlText w:val="%2."/>
      <w:lvlJc w:val="left"/>
      <w:pPr>
        <w:ind w:left="1200" w:hanging="360"/>
      </w:pPr>
      <w:rPr>
        <w:rFonts w:cs="Times New Roman"/>
      </w:rPr>
    </w:lvl>
    <w:lvl w:ilvl="2" w:tplc="0409001B" w:tentative="1">
      <w:start w:val="1"/>
      <w:numFmt w:val="lowerRoman"/>
      <w:lvlText w:val="%3."/>
      <w:lvlJc w:val="right"/>
      <w:pPr>
        <w:ind w:left="1920" w:hanging="180"/>
      </w:pPr>
      <w:rPr>
        <w:rFonts w:cs="Times New Roman"/>
      </w:rPr>
    </w:lvl>
    <w:lvl w:ilvl="3" w:tplc="0409000F" w:tentative="1">
      <w:start w:val="1"/>
      <w:numFmt w:val="decimal"/>
      <w:lvlText w:val="%4."/>
      <w:lvlJc w:val="left"/>
      <w:pPr>
        <w:ind w:left="2640" w:hanging="360"/>
      </w:pPr>
      <w:rPr>
        <w:rFonts w:cs="Times New Roman"/>
      </w:rPr>
    </w:lvl>
    <w:lvl w:ilvl="4" w:tplc="04090019" w:tentative="1">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abstractNum w:abstractNumId="21">
    <w:nsid w:val="5D537A21"/>
    <w:multiLevelType w:val="hybridMultilevel"/>
    <w:tmpl w:val="14E4C82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2">
    <w:nsid w:val="61205D1E"/>
    <w:multiLevelType w:val="hybridMultilevel"/>
    <w:tmpl w:val="B3F8E57A"/>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23">
    <w:nsid w:val="620F1C53"/>
    <w:multiLevelType w:val="hybridMultilevel"/>
    <w:tmpl w:val="8E56F6A2"/>
    <w:lvl w:ilvl="0" w:tplc="E80246C0">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4">
    <w:nsid w:val="65C911E4"/>
    <w:multiLevelType w:val="hybridMultilevel"/>
    <w:tmpl w:val="1562A6A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6DA739E"/>
    <w:multiLevelType w:val="hybridMultilevel"/>
    <w:tmpl w:val="915CFE9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B031D47"/>
    <w:multiLevelType w:val="hybridMultilevel"/>
    <w:tmpl w:val="B17EA14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8801BD8"/>
    <w:multiLevelType w:val="hybridMultilevel"/>
    <w:tmpl w:val="7F0EC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EF55DAC"/>
    <w:multiLevelType w:val="hybridMultilevel"/>
    <w:tmpl w:val="BEE2870E"/>
    <w:lvl w:ilvl="0" w:tplc="04090011">
      <w:start w:val="1"/>
      <w:numFmt w:val="decimal"/>
      <w:lvlText w:val="%1)"/>
      <w:lvlJc w:val="left"/>
      <w:pPr>
        <w:ind w:left="750" w:hanging="360"/>
      </w:pPr>
      <w:rPr>
        <w:rFonts w:cs="Times New Roman"/>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num w:numId="1">
    <w:abstractNumId w:val="9"/>
  </w:num>
  <w:num w:numId="2">
    <w:abstractNumId w:val="25"/>
  </w:num>
  <w:num w:numId="3">
    <w:abstractNumId w:val="6"/>
  </w:num>
  <w:num w:numId="4">
    <w:abstractNumId w:val="19"/>
  </w:num>
  <w:num w:numId="5">
    <w:abstractNumId w:val="23"/>
  </w:num>
  <w:num w:numId="6">
    <w:abstractNumId w:val="8"/>
  </w:num>
  <w:num w:numId="7">
    <w:abstractNumId w:val="22"/>
  </w:num>
  <w:num w:numId="8">
    <w:abstractNumId w:val="27"/>
  </w:num>
  <w:num w:numId="9">
    <w:abstractNumId w:val="3"/>
  </w:num>
  <w:num w:numId="10">
    <w:abstractNumId w:val="13"/>
  </w:num>
  <w:num w:numId="11">
    <w:abstractNumId w:val="2"/>
  </w:num>
  <w:num w:numId="12">
    <w:abstractNumId w:val="7"/>
  </w:num>
  <w:num w:numId="13">
    <w:abstractNumId w:val="14"/>
  </w:num>
  <w:num w:numId="14">
    <w:abstractNumId w:val="5"/>
  </w:num>
  <w:num w:numId="15">
    <w:abstractNumId w:val="4"/>
  </w:num>
  <w:num w:numId="16">
    <w:abstractNumId w:val="28"/>
  </w:num>
  <w:num w:numId="17">
    <w:abstractNumId w:val="26"/>
  </w:num>
  <w:num w:numId="18">
    <w:abstractNumId w:val="16"/>
  </w:num>
  <w:num w:numId="19">
    <w:abstractNumId w:val="21"/>
  </w:num>
  <w:num w:numId="20">
    <w:abstractNumId w:val="1"/>
  </w:num>
  <w:num w:numId="21">
    <w:abstractNumId w:val="17"/>
  </w:num>
  <w:num w:numId="22">
    <w:abstractNumId w:val="18"/>
  </w:num>
  <w:num w:numId="23">
    <w:abstractNumId w:val="15"/>
  </w:num>
  <w:num w:numId="24">
    <w:abstractNumId w:val="12"/>
  </w:num>
  <w:num w:numId="25">
    <w:abstractNumId w:val="20"/>
  </w:num>
  <w:num w:numId="26">
    <w:abstractNumId w:val="11"/>
  </w:num>
  <w:num w:numId="27">
    <w:abstractNumId w:val="10"/>
  </w:num>
  <w:num w:numId="28">
    <w:abstractNumId w:val="24"/>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characterSpacingControl w:val="doNotCompress"/>
  <w:footnotePr>
    <w:footnote w:id="0"/>
    <w:footnote w:id="1"/>
  </w:footnotePr>
  <w:endnotePr>
    <w:endnote w:id="0"/>
    <w:endnote w:id="1"/>
  </w:endnotePr>
  <w:compat/>
  <w:rsids>
    <w:rsidRoot w:val="00595C61"/>
    <w:rsid w:val="00000C2E"/>
    <w:rsid w:val="000019A5"/>
    <w:rsid w:val="00001DC8"/>
    <w:rsid w:val="0001117A"/>
    <w:rsid w:val="0001314C"/>
    <w:rsid w:val="00014676"/>
    <w:rsid w:val="00014727"/>
    <w:rsid w:val="00015260"/>
    <w:rsid w:val="000157FD"/>
    <w:rsid w:val="000175AC"/>
    <w:rsid w:val="0002124A"/>
    <w:rsid w:val="00021C78"/>
    <w:rsid w:val="00026C52"/>
    <w:rsid w:val="000300DA"/>
    <w:rsid w:val="0003555A"/>
    <w:rsid w:val="00040C24"/>
    <w:rsid w:val="0004199C"/>
    <w:rsid w:val="00041A7C"/>
    <w:rsid w:val="00041F98"/>
    <w:rsid w:val="0004373A"/>
    <w:rsid w:val="00047130"/>
    <w:rsid w:val="000478D3"/>
    <w:rsid w:val="00054016"/>
    <w:rsid w:val="00054680"/>
    <w:rsid w:val="0006285B"/>
    <w:rsid w:val="00070256"/>
    <w:rsid w:val="00077943"/>
    <w:rsid w:val="00081C2E"/>
    <w:rsid w:val="000955EC"/>
    <w:rsid w:val="00095F4E"/>
    <w:rsid w:val="000A13A7"/>
    <w:rsid w:val="000A5E82"/>
    <w:rsid w:val="000B772C"/>
    <w:rsid w:val="000C0764"/>
    <w:rsid w:val="000C1B57"/>
    <w:rsid w:val="000C4312"/>
    <w:rsid w:val="000D5C28"/>
    <w:rsid w:val="000E49F3"/>
    <w:rsid w:val="000F5C6F"/>
    <w:rsid w:val="0011277B"/>
    <w:rsid w:val="00112DAE"/>
    <w:rsid w:val="001168E8"/>
    <w:rsid w:val="001227B3"/>
    <w:rsid w:val="00127C2B"/>
    <w:rsid w:val="00134B11"/>
    <w:rsid w:val="001360BE"/>
    <w:rsid w:val="00136C4F"/>
    <w:rsid w:val="00146506"/>
    <w:rsid w:val="001503FC"/>
    <w:rsid w:val="00150658"/>
    <w:rsid w:val="00151B97"/>
    <w:rsid w:val="00155766"/>
    <w:rsid w:val="00156DD5"/>
    <w:rsid w:val="00166E00"/>
    <w:rsid w:val="00167A03"/>
    <w:rsid w:val="0017102E"/>
    <w:rsid w:val="001757DA"/>
    <w:rsid w:val="00184422"/>
    <w:rsid w:val="00184F04"/>
    <w:rsid w:val="00185162"/>
    <w:rsid w:val="001A1469"/>
    <w:rsid w:val="001A71A8"/>
    <w:rsid w:val="001B14C8"/>
    <w:rsid w:val="001B33BE"/>
    <w:rsid w:val="001B74A0"/>
    <w:rsid w:val="001C1E7B"/>
    <w:rsid w:val="001C6A46"/>
    <w:rsid w:val="001D71F8"/>
    <w:rsid w:val="001E00FB"/>
    <w:rsid w:val="001E1C31"/>
    <w:rsid w:val="001F006B"/>
    <w:rsid w:val="001F3333"/>
    <w:rsid w:val="001F4163"/>
    <w:rsid w:val="001F4A53"/>
    <w:rsid w:val="001F4A67"/>
    <w:rsid w:val="001F7EF5"/>
    <w:rsid w:val="00200621"/>
    <w:rsid w:val="00205D36"/>
    <w:rsid w:val="0021024A"/>
    <w:rsid w:val="00211390"/>
    <w:rsid w:val="00211875"/>
    <w:rsid w:val="00211FC8"/>
    <w:rsid w:val="00214725"/>
    <w:rsid w:val="00216807"/>
    <w:rsid w:val="00217E3B"/>
    <w:rsid w:val="00221800"/>
    <w:rsid w:val="00222A81"/>
    <w:rsid w:val="00224315"/>
    <w:rsid w:val="0023291F"/>
    <w:rsid w:val="00236FD7"/>
    <w:rsid w:val="00237972"/>
    <w:rsid w:val="00241B20"/>
    <w:rsid w:val="00242AA4"/>
    <w:rsid w:val="002505F1"/>
    <w:rsid w:val="00250EBF"/>
    <w:rsid w:val="00251FF6"/>
    <w:rsid w:val="002572DE"/>
    <w:rsid w:val="00261BB2"/>
    <w:rsid w:val="00263B33"/>
    <w:rsid w:val="00263DEB"/>
    <w:rsid w:val="00274AD9"/>
    <w:rsid w:val="00282919"/>
    <w:rsid w:val="00290D54"/>
    <w:rsid w:val="002A0AB9"/>
    <w:rsid w:val="002B118D"/>
    <w:rsid w:val="002B15AE"/>
    <w:rsid w:val="002B5CE6"/>
    <w:rsid w:val="002B6FB0"/>
    <w:rsid w:val="002B7365"/>
    <w:rsid w:val="002C3CBB"/>
    <w:rsid w:val="002D4BFF"/>
    <w:rsid w:val="002D50A0"/>
    <w:rsid w:val="002D5AA9"/>
    <w:rsid w:val="002E06AB"/>
    <w:rsid w:val="002E1638"/>
    <w:rsid w:val="002E5B2A"/>
    <w:rsid w:val="002E75C3"/>
    <w:rsid w:val="002E7DC1"/>
    <w:rsid w:val="002F0FB1"/>
    <w:rsid w:val="002F1878"/>
    <w:rsid w:val="002F7EE2"/>
    <w:rsid w:val="0030161F"/>
    <w:rsid w:val="00302264"/>
    <w:rsid w:val="003038A3"/>
    <w:rsid w:val="00303EEA"/>
    <w:rsid w:val="00304CAF"/>
    <w:rsid w:val="003103C3"/>
    <w:rsid w:val="0031127C"/>
    <w:rsid w:val="00320D82"/>
    <w:rsid w:val="00323C2E"/>
    <w:rsid w:val="003271A2"/>
    <w:rsid w:val="003301E8"/>
    <w:rsid w:val="00330BEF"/>
    <w:rsid w:val="00331652"/>
    <w:rsid w:val="00331BEF"/>
    <w:rsid w:val="00345B1F"/>
    <w:rsid w:val="00346F8F"/>
    <w:rsid w:val="00352933"/>
    <w:rsid w:val="0036582B"/>
    <w:rsid w:val="00367E8A"/>
    <w:rsid w:val="00370944"/>
    <w:rsid w:val="0039470E"/>
    <w:rsid w:val="003A0528"/>
    <w:rsid w:val="003B139F"/>
    <w:rsid w:val="003B3DC4"/>
    <w:rsid w:val="003C2B2E"/>
    <w:rsid w:val="003C462F"/>
    <w:rsid w:val="003C6519"/>
    <w:rsid w:val="003C722E"/>
    <w:rsid w:val="003D496D"/>
    <w:rsid w:val="003D6FBA"/>
    <w:rsid w:val="003E0850"/>
    <w:rsid w:val="003E21D7"/>
    <w:rsid w:val="003E749A"/>
    <w:rsid w:val="003F1549"/>
    <w:rsid w:val="003F707D"/>
    <w:rsid w:val="00400688"/>
    <w:rsid w:val="00403F91"/>
    <w:rsid w:val="0040420A"/>
    <w:rsid w:val="00404978"/>
    <w:rsid w:val="004152CA"/>
    <w:rsid w:val="004158C7"/>
    <w:rsid w:val="00417D78"/>
    <w:rsid w:val="004229E1"/>
    <w:rsid w:val="0042333B"/>
    <w:rsid w:val="00423505"/>
    <w:rsid w:val="00424186"/>
    <w:rsid w:val="00424BEF"/>
    <w:rsid w:val="0042753E"/>
    <w:rsid w:val="00436EC3"/>
    <w:rsid w:val="00443C1D"/>
    <w:rsid w:val="00444452"/>
    <w:rsid w:val="00445069"/>
    <w:rsid w:val="004450C9"/>
    <w:rsid w:val="00445E4D"/>
    <w:rsid w:val="00446E08"/>
    <w:rsid w:val="0045004D"/>
    <w:rsid w:val="00453D02"/>
    <w:rsid w:val="00455B85"/>
    <w:rsid w:val="004618EF"/>
    <w:rsid w:val="004627E9"/>
    <w:rsid w:val="0046524B"/>
    <w:rsid w:val="00470627"/>
    <w:rsid w:val="004753F1"/>
    <w:rsid w:val="004769AB"/>
    <w:rsid w:val="0048217E"/>
    <w:rsid w:val="00485962"/>
    <w:rsid w:val="00487F92"/>
    <w:rsid w:val="004925E9"/>
    <w:rsid w:val="00492A4F"/>
    <w:rsid w:val="00493DDE"/>
    <w:rsid w:val="00497983"/>
    <w:rsid w:val="004A714A"/>
    <w:rsid w:val="004A7E3E"/>
    <w:rsid w:val="004C48F8"/>
    <w:rsid w:val="004C509D"/>
    <w:rsid w:val="004C69C7"/>
    <w:rsid w:val="004D27A2"/>
    <w:rsid w:val="004F35F5"/>
    <w:rsid w:val="00505EFD"/>
    <w:rsid w:val="00506A9E"/>
    <w:rsid w:val="00516526"/>
    <w:rsid w:val="005202DC"/>
    <w:rsid w:val="00527636"/>
    <w:rsid w:val="00527A74"/>
    <w:rsid w:val="00527CC3"/>
    <w:rsid w:val="0053478D"/>
    <w:rsid w:val="00536C46"/>
    <w:rsid w:val="00550188"/>
    <w:rsid w:val="00550482"/>
    <w:rsid w:val="00551F7E"/>
    <w:rsid w:val="005523EA"/>
    <w:rsid w:val="005619E8"/>
    <w:rsid w:val="00561D99"/>
    <w:rsid w:val="00570DF2"/>
    <w:rsid w:val="0057168F"/>
    <w:rsid w:val="005759AC"/>
    <w:rsid w:val="00576C69"/>
    <w:rsid w:val="005856B5"/>
    <w:rsid w:val="00586C84"/>
    <w:rsid w:val="00595C61"/>
    <w:rsid w:val="005A1966"/>
    <w:rsid w:val="005A5FE0"/>
    <w:rsid w:val="005B199E"/>
    <w:rsid w:val="005B1DF9"/>
    <w:rsid w:val="005B3657"/>
    <w:rsid w:val="005B3C15"/>
    <w:rsid w:val="005B690C"/>
    <w:rsid w:val="005C0C71"/>
    <w:rsid w:val="005C61E9"/>
    <w:rsid w:val="005D0FD5"/>
    <w:rsid w:val="005D6A7B"/>
    <w:rsid w:val="005E1B70"/>
    <w:rsid w:val="005E374D"/>
    <w:rsid w:val="005E407F"/>
    <w:rsid w:val="005E4C81"/>
    <w:rsid w:val="005E75E1"/>
    <w:rsid w:val="005F13A5"/>
    <w:rsid w:val="005F52FC"/>
    <w:rsid w:val="005F70FD"/>
    <w:rsid w:val="00612295"/>
    <w:rsid w:val="00620C67"/>
    <w:rsid w:val="00623D0E"/>
    <w:rsid w:val="0062591F"/>
    <w:rsid w:val="00625DB4"/>
    <w:rsid w:val="00634544"/>
    <w:rsid w:val="00636E7A"/>
    <w:rsid w:val="00636F7D"/>
    <w:rsid w:val="006374BE"/>
    <w:rsid w:val="00637D8B"/>
    <w:rsid w:val="00651B70"/>
    <w:rsid w:val="00661A84"/>
    <w:rsid w:val="00662491"/>
    <w:rsid w:val="00666774"/>
    <w:rsid w:val="00674077"/>
    <w:rsid w:val="00674640"/>
    <w:rsid w:val="00683937"/>
    <w:rsid w:val="0068434D"/>
    <w:rsid w:val="006853EB"/>
    <w:rsid w:val="00687F3F"/>
    <w:rsid w:val="00694D01"/>
    <w:rsid w:val="00695416"/>
    <w:rsid w:val="006A2B65"/>
    <w:rsid w:val="006A6153"/>
    <w:rsid w:val="006B08FA"/>
    <w:rsid w:val="006B0B34"/>
    <w:rsid w:val="006B218F"/>
    <w:rsid w:val="006B4107"/>
    <w:rsid w:val="006B4977"/>
    <w:rsid w:val="006B72FB"/>
    <w:rsid w:val="006C0440"/>
    <w:rsid w:val="006C174F"/>
    <w:rsid w:val="006C4425"/>
    <w:rsid w:val="006C4BC6"/>
    <w:rsid w:val="006C4C59"/>
    <w:rsid w:val="006E0E09"/>
    <w:rsid w:val="006F034B"/>
    <w:rsid w:val="006F30FA"/>
    <w:rsid w:val="006F5F97"/>
    <w:rsid w:val="006F7617"/>
    <w:rsid w:val="00704328"/>
    <w:rsid w:val="00715B04"/>
    <w:rsid w:val="007166E1"/>
    <w:rsid w:val="00721525"/>
    <w:rsid w:val="007223CE"/>
    <w:rsid w:val="007268C4"/>
    <w:rsid w:val="007337AB"/>
    <w:rsid w:val="00735CD1"/>
    <w:rsid w:val="0074622C"/>
    <w:rsid w:val="00754EC9"/>
    <w:rsid w:val="007573E6"/>
    <w:rsid w:val="007640A7"/>
    <w:rsid w:val="0078579F"/>
    <w:rsid w:val="00790F26"/>
    <w:rsid w:val="00791AD4"/>
    <w:rsid w:val="00792A5F"/>
    <w:rsid w:val="00796304"/>
    <w:rsid w:val="007A28B4"/>
    <w:rsid w:val="007B21CB"/>
    <w:rsid w:val="007B27FE"/>
    <w:rsid w:val="007B294F"/>
    <w:rsid w:val="007B37A4"/>
    <w:rsid w:val="007B689F"/>
    <w:rsid w:val="007C0148"/>
    <w:rsid w:val="007C028E"/>
    <w:rsid w:val="007C2D59"/>
    <w:rsid w:val="007C6C3B"/>
    <w:rsid w:val="007C7A94"/>
    <w:rsid w:val="007D1835"/>
    <w:rsid w:val="007F0177"/>
    <w:rsid w:val="007F09D3"/>
    <w:rsid w:val="007F0E33"/>
    <w:rsid w:val="007F2384"/>
    <w:rsid w:val="008034D7"/>
    <w:rsid w:val="0080514B"/>
    <w:rsid w:val="0081080A"/>
    <w:rsid w:val="00823709"/>
    <w:rsid w:val="008249BC"/>
    <w:rsid w:val="00827D15"/>
    <w:rsid w:val="00833A49"/>
    <w:rsid w:val="00833A61"/>
    <w:rsid w:val="00833E62"/>
    <w:rsid w:val="00833F77"/>
    <w:rsid w:val="00835727"/>
    <w:rsid w:val="008404E6"/>
    <w:rsid w:val="00840741"/>
    <w:rsid w:val="0085113F"/>
    <w:rsid w:val="0085337A"/>
    <w:rsid w:val="00855F77"/>
    <w:rsid w:val="00863864"/>
    <w:rsid w:val="00863C7F"/>
    <w:rsid w:val="00864CCC"/>
    <w:rsid w:val="00864F0E"/>
    <w:rsid w:val="0086501C"/>
    <w:rsid w:val="00866D62"/>
    <w:rsid w:val="008766BE"/>
    <w:rsid w:val="00876791"/>
    <w:rsid w:val="008809DD"/>
    <w:rsid w:val="0089161A"/>
    <w:rsid w:val="00892709"/>
    <w:rsid w:val="00892903"/>
    <w:rsid w:val="008936BE"/>
    <w:rsid w:val="00894982"/>
    <w:rsid w:val="008954BD"/>
    <w:rsid w:val="008C03F7"/>
    <w:rsid w:val="008C4319"/>
    <w:rsid w:val="008C5415"/>
    <w:rsid w:val="008C716A"/>
    <w:rsid w:val="008C7649"/>
    <w:rsid w:val="008D1383"/>
    <w:rsid w:val="008D1913"/>
    <w:rsid w:val="008D23F0"/>
    <w:rsid w:val="008D742A"/>
    <w:rsid w:val="008E1A1C"/>
    <w:rsid w:val="008E7F41"/>
    <w:rsid w:val="008F267C"/>
    <w:rsid w:val="008F291B"/>
    <w:rsid w:val="008F6D25"/>
    <w:rsid w:val="008F707F"/>
    <w:rsid w:val="00912EDD"/>
    <w:rsid w:val="0091427C"/>
    <w:rsid w:val="009161BE"/>
    <w:rsid w:val="009253D3"/>
    <w:rsid w:val="00930168"/>
    <w:rsid w:val="00930807"/>
    <w:rsid w:val="009318CC"/>
    <w:rsid w:val="00937489"/>
    <w:rsid w:val="00941A99"/>
    <w:rsid w:val="00942CB9"/>
    <w:rsid w:val="00950B0B"/>
    <w:rsid w:val="00951CB4"/>
    <w:rsid w:val="00961648"/>
    <w:rsid w:val="00965698"/>
    <w:rsid w:val="009665C6"/>
    <w:rsid w:val="00971CD2"/>
    <w:rsid w:val="00982BCD"/>
    <w:rsid w:val="009832D5"/>
    <w:rsid w:val="00990B81"/>
    <w:rsid w:val="0099486E"/>
    <w:rsid w:val="00994DC7"/>
    <w:rsid w:val="00995D58"/>
    <w:rsid w:val="009A0450"/>
    <w:rsid w:val="009A077A"/>
    <w:rsid w:val="009A2A7E"/>
    <w:rsid w:val="009A4BA7"/>
    <w:rsid w:val="009A4F1E"/>
    <w:rsid w:val="009B07D5"/>
    <w:rsid w:val="009B110F"/>
    <w:rsid w:val="009B4FDA"/>
    <w:rsid w:val="009B5D9A"/>
    <w:rsid w:val="009B6A2F"/>
    <w:rsid w:val="009C1BA7"/>
    <w:rsid w:val="009C1E44"/>
    <w:rsid w:val="009C598C"/>
    <w:rsid w:val="009D7DBE"/>
    <w:rsid w:val="009E29E3"/>
    <w:rsid w:val="009E548E"/>
    <w:rsid w:val="009F3543"/>
    <w:rsid w:val="009F4D66"/>
    <w:rsid w:val="009F630C"/>
    <w:rsid w:val="00A0436F"/>
    <w:rsid w:val="00A04B2C"/>
    <w:rsid w:val="00A234CE"/>
    <w:rsid w:val="00A27AC4"/>
    <w:rsid w:val="00A27F0D"/>
    <w:rsid w:val="00A32559"/>
    <w:rsid w:val="00A329B6"/>
    <w:rsid w:val="00A347E2"/>
    <w:rsid w:val="00A379BC"/>
    <w:rsid w:val="00A42BBA"/>
    <w:rsid w:val="00A471C7"/>
    <w:rsid w:val="00A4767F"/>
    <w:rsid w:val="00A50E66"/>
    <w:rsid w:val="00A51192"/>
    <w:rsid w:val="00A51535"/>
    <w:rsid w:val="00A6238E"/>
    <w:rsid w:val="00A645F3"/>
    <w:rsid w:val="00A65FC4"/>
    <w:rsid w:val="00A67CB7"/>
    <w:rsid w:val="00A74423"/>
    <w:rsid w:val="00A77E45"/>
    <w:rsid w:val="00A85565"/>
    <w:rsid w:val="00A905D8"/>
    <w:rsid w:val="00A9183F"/>
    <w:rsid w:val="00AA29C7"/>
    <w:rsid w:val="00AB4554"/>
    <w:rsid w:val="00AC0DE4"/>
    <w:rsid w:val="00AC0F57"/>
    <w:rsid w:val="00AC13DB"/>
    <w:rsid w:val="00AD76D7"/>
    <w:rsid w:val="00AE4602"/>
    <w:rsid w:val="00AE6385"/>
    <w:rsid w:val="00AE6D36"/>
    <w:rsid w:val="00AF1F13"/>
    <w:rsid w:val="00B023EC"/>
    <w:rsid w:val="00B029D2"/>
    <w:rsid w:val="00B030A9"/>
    <w:rsid w:val="00B03621"/>
    <w:rsid w:val="00B03F39"/>
    <w:rsid w:val="00B0459D"/>
    <w:rsid w:val="00B065F8"/>
    <w:rsid w:val="00B10EFD"/>
    <w:rsid w:val="00B112BB"/>
    <w:rsid w:val="00B149E7"/>
    <w:rsid w:val="00B227E3"/>
    <w:rsid w:val="00B22D1B"/>
    <w:rsid w:val="00B25791"/>
    <w:rsid w:val="00B360C5"/>
    <w:rsid w:val="00B409D6"/>
    <w:rsid w:val="00B45E74"/>
    <w:rsid w:val="00B4729E"/>
    <w:rsid w:val="00B50101"/>
    <w:rsid w:val="00B563D8"/>
    <w:rsid w:val="00B57437"/>
    <w:rsid w:val="00B6355B"/>
    <w:rsid w:val="00B66FDE"/>
    <w:rsid w:val="00B67147"/>
    <w:rsid w:val="00B67D42"/>
    <w:rsid w:val="00B81E80"/>
    <w:rsid w:val="00B82165"/>
    <w:rsid w:val="00B8571F"/>
    <w:rsid w:val="00B862E7"/>
    <w:rsid w:val="00B879BF"/>
    <w:rsid w:val="00B96EE9"/>
    <w:rsid w:val="00BA6CE3"/>
    <w:rsid w:val="00BB35FE"/>
    <w:rsid w:val="00BB4F34"/>
    <w:rsid w:val="00BC3F3C"/>
    <w:rsid w:val="00BC5901"/>
    <w:rsid w:val="00BD0D03"/>
    <w:rsid w:val="00BD6142"/>
    <w:rsid w:val="00BD71F7"/>
    <w:rsid w:val="00BE367E"/>
    <w:rsid w:val="00BE40F3"/>
    <w:rsid w:val="00BE6B00"/>
    <w:rsid w:val="00BF274C"/>
    <w:rsid w:val="00BF37DA"/>
    <w:rsid w:val="00BF689A"/>
    <w:rsid w:val="00BF6AD9"/>
    <w:rsid w:val="00BF7B81"/>
    <w:rsid w:val="00C0488E"/>
    <w:rsid w:val="00C0597A"/>
    <w:rsid w:val="00C06BA7"/>
    <w:rsid w:val="00C07464"/>
    <w:rsid w:val="00C10E3D"/>
    <w:rsid w:val="00C2066A"/>
    <w:rsid w:val="00C2782C"/>
    <w:rsid w:val="00C30A61"/>
    <w:rsid w:val="00C31BC5"/>
    <w:rsid w:val="00C37196"/>
    <w:rsid w:val="00C42B5A"/>
    <w:rsid w:val="00C44D38"/>
    <w:rsid w:val="00C56422"/>
    <w:rsid w:val="00C62727"/>
    <w:rsid w:val="00C63C3B"/>
    <w:rsid w:val="00C746A4"/>
    <w:rsid w:val="00C818D4"/>
    <w:rsid w:val="00C8237E"/>
    <w:rsid w:val="00C84296"/>
    <w:rsid w:val="00CA3DAE"/>
    <w:rsid w:val="00CB1788"/>
    <w:rsid w:val="00CB1C87"/>
    <w:rsid w:val="00CB3392"/>
    <w:rsid w:val="00CC0F48"/>
    <w:rsid w:val="00CC485B"/>
    <w:rsid w:val="00CC68B2"/>
    <w:rsid w:val="00CD0879"/>
    <w:rsid w:val="00CD3EC1"/>
    <w:rsid w:val="00CE4E6A"/>
    <w:rsid w:val="00CE59E0"/>
    <w:rsid w:val="00CE662C"/>
    <w:rsid w:val="00CE668F"/>
    <w:rsid w:val="00CE6E21"/>
    <w:rsid w:val="00CF2708"/>
    <w:rsid w:val="00CF5C02"/>
    <w:rsid w:val="00D005C5"/>
    <w:rsid w:val="00D023CD"/>
    <w:rsid w:val="00D03A4E"/>
    <w:rsid w:val="00D04163"/>
    <w:rsid w:val="00D075DB"/>
    <w:rsid w:val="00D1080B"/>
    <w:rsid w:val="00D21F72"/>
    <w:rsid w:val="00D3247B"/>
    <w:rsid w:val="00D357ED"/>
    <w:rsid w:val="00D35FEA"/>
    <w:rsid w:val="00D409DF"/>
    <w:rsid w:val="00D4120B"/>
    <w:rsid w:val="00D44783"/>
    <w:rsid w:val="00D47558"/>
    <w:rsid w:val="00D5095B"/>
    <w:rsid w:val="00D63DAD"/>
    <w:rsid w:val="00D660A1"/>
    <w:rsid w:val="00D71734"/>
    <w:rsid w:val="00D74C12"/>
    <w:rsid w:val="00D77B01"/>
    <w:rsid w:val="00D81005"/>
    <w:rsid w:val="00D83220"/>
    <w:rsid w:val="00D91E61"/>
    <w:rsid w:val="00DA02B2"/>
    <w:rsid w:val="00DA0D74"/>
    <w:rsid w:val="00DA1611"/>
    <w:rsid w:val="00DC07DF"/>
    <w:rsid w:val="00DC20A9"/>
    <w:rsid w:val="00DC3554"/>
    <w:rsid w:val="00DD14B8"/>
    <w:rsid w:val="00DD244E"/>
    <w:rsid w:val="00DE72C7"/>
    <w:rsid w:val="00DE76B1"/>
    <w:rsid w:val="00DF3761"/>
    <w:rsid w:val="00DF3D2B"/>
    <w:rsid w:val="00DF4174"/>
    <w:rsid w:val="00E03199"/>
    <w:rsid w:val="00E049A0"/>
    <w:rsid w:val="00E04DB6"/>
    <w:rsid w:val="00E07723"/>
    <w:rsid w:val="00E07E15"/>
    <w:rsid w:val="00E1178D"/>
    <w:rsid w:val="00E133CF"/>
    <w:rsid w:val="00E160F9"/>
    <w:rsid w:val="00E23EB3"/>
    <w:rsid w:val="00E26EA8"/>
    <w:rsid w:val="00E35CAC"/>
    <w:rsid w:val="00E372F9"/>
    <w:rsid w:val="00E4034C"/>
    <w:rsid w:val="00E42665"/>
    <w:rsid w:val="00E43208"/>
    <w:rsid w:val="00E478B5"/>
    <w:rsid w:val="00E50276"/>
    <w:rsid w:val="00E51D40"/>
    <w:rsid w:val="00E53DA5"/>
    <w:rsid w:val="00E56BCE"/>
    <w:rsid w:val="00E57C90"/>
    <w:rsid w:val="00E64D10"/>
    <w:rsid w:val="00E700E2"/>
    <w:rsid w:val="00E75879"/>
    <w:rsid w:val="00E80D28"/>
    <w:rsid w:val="00E86993"/>
    <w:rsid w:val="00E94BAC"/>
    <w:rsid w:val="00E95F3B"/>
    <w:rsid w:val="00E966C2"/>
    <w:rsid w:val="00EA257D"/>
    <w:rsid w:val="00EA35AD"/>
    <w:rsid w:val="00EA5CCF"/>
    <w:rsid w:val="00EA7F7C"/>
    <w:rsid w:val="00EB7CEF"/>
    <w:rsid w:val="00EB7DB3"/>
    <w:rsid w:val="00EC584F"/>
    <w:rsid w:val="00EC6DB9"/>
    <w:rsid w:val="00EC7169"/>
    <w:rsid w:val="00ED066E"/>
    <w:rsid w:val="00ED7929"/>
    <w:rsid w:val="00EE2507"/>
    <w:rsid w:val="00EF178F"/>
    <w:rsid w:val="00EF2439"/>
    <w:rsid w:val="00F069FD"/>
    <w:rsid w:val="00F21E58"/>
    <w:rsid w:val="00F25269"/>
    <w:rsid w:val="00F277EE"/>
    <w:rsid w:val="00F326FD"/>
    <w:rsid w:val="00F36AA4"/>
    <w:rsid w:val="00F36E82"/>
    <w:rsid w:val="00F37653"/>
    <w:rsid w:val="00F40F33"/>
    <w:rsid w:val="00F42ADF"/>
    <w:rsid w:val="00F4468D"/>
    <w:rsid w:val="00F51A65"/>
    <w:rsid w:val="00F5328D"/>
    <w:rsid w:val="00F5669C"/>
    <w:rsid w:val="00F63015"/>
    <w:rsid w:val="00F63693"/>
    <w:rsid w:val="00F646FA"/>
    <w:rsid w:val="00F66F63"/>
    <w:rsid w:val="00F67218"/>
    <w:rsid w:val="00F77DAA"/>
    <w:rsid w:val="00F80439"/>
    <w:rsid w:val="00F82439"/>
    <w:rsid w:val="00F838B0"/>
    <w:rsid w:val="00F872BE"/>
    <w:rsid w:val="00F873CA"/>
    <w:rsid w:val="00F87D0F"/>
    <w:rsid w:val="00F93488"/>
    <w:rsid w:val="00F94907"/>
    <w:rsid w:val="00FA13D0"/>
    <w:rsid w:val="00FA2370"/>
    <w:rsid w:val="00FA72E2"/>
    <w:rsid w:val="00FB1068"/>
    <w:rsid w:val="00FC134B"/>
    <w:rsid w:val="00FD40FA"/>
    <w:rsid w:val="00FD4D3F"/>
    <w:rsid w:val="00FD61CF"/>
    <w:rsid w:val="00FD6701"/>
    <w:rsid w:val="00FE7F1E"/>
    <w:rsid w:val="00FF0FFD"/>
    <w:rsid w:val="00FF2BDE"/>
    <w:rsid w:val="00FF40FE"/>
    <w:rsid w:val="00FF4E8F"/>
    <w:rsid w:val="00FF54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5C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5C61"/>
    <w:rPr>
      <w:rFonts w:cs="Times New Roman"/>
      <w:sz w:val="16"/>
      <w:szCs w:val="16"/>
    </w:rPr>
  </w:style>
  <w:style w:type="paragraph" w:styleId="CommentText">
    <w:name w:val="annotation text"/>
    <w:basedOn w:val="Normal"/>
    <w:link w:val="CommentTextChar"/>
    <w:uiPriority w:val="99"/>
    <w:semiHidden/>
    <w:rsid w:val="00595C61"/>
    <w:rPr>
      <w:sz w:val="20"/>
      <w:szCs w:val="20"/>
    </w:rPr>
  </w:style>
  <w:style w:type="character" w:customStyle="1" w:styleId="CommentTextChar">
    <w:name w:val="Comment Text Char"/>
    <w:basedOn w:val="DefaultParagraphFont"/>
    <w:link w:val="CommentText"/>
    <w:uiPriority w:val="99"/>
    <w:semiHidden/>
    <w:locked/>
    <w:rsid w:val="003F1549"/>
    <w:rPr>
      <w:rFonts w:cs="Times New Roman"/>
      <w:sz w:val="20"/>
      <w:szCs w:val="20"/>
    </w:rPr>
  </w:style>
  <w:style w:type="paragraph" w:styleId="BalloonText">
    <w:name w:val="Balloon Text"/>
    <w:basedOn w:val="Normal"/>
    <w:link w:val="BalloonTextChar"/>
    <w:uiPriority w:val="99"/>
    <w:semiHidden/>
    <w:rsid w:val="00595C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1549"/>
    <w:rPr>
      <w:rFonts w:cs="Times New Roman"/>
      <w:sz w:val="2"/>
    </w:rPr>
  </w:style>
  <w:style w:type="paragraph" w:styleId="ListParagraph">
    <w:name w:val="List Paragraph"/>
    <w:basedOn w:val="Normal"/>
    <w:uiPriority w:val="99"/>
    <w:qFormat/>
    <w:rsid w:val="008C7649"/>
    <w:pPr>
      <w:ind w:left="720"/>
      <w:contextualSpacing/>
    </w:pPr>
  </w:style>
  <w:style w:type="paragraph" w:styleId="CommentSubject">
    <w:name w:val="annotation subject"/>
    <w:basedOn w:val="CommentText"/>
    <w:next w:val="CommentText"/>
    <w:link w:val="CommentSubjectChar"/>
    <w:uiPriority w:val="99"/>
    <w:semiHidden/>
    <w:rsid w:val="00550482"/>
    <w:rPr>
      <w:b/>
      <w:bCs/>
    </w:rPr>
  </w:style>
  <w:style w:type="character" w:customStyle="1" w:styleId="CommentSubjectChar">
    <w:name w:val="Comment Subject Char"/>
    <w:basedOn w:val="CommentTextChar"/>
    <w:link w:val="CommentSubject"/>
    <w:uiPriority w:val="99"/>
    <w:semiHidden/>
    <w:locked/>
    <w:rsid w:val="00550482"/>
    <w:rPr>
      <w:b/>
      <w:bCs/>
    </w:rPr>
  </w:style>
  <w:style w:type="paragraph" w:styleId="Header">
    <w:name w:val="header"/>
    <w:basedOn w:val="Normal"/>
    <w:link w:val="HeaderChar"/>
    <w:uiPriority w:val="99"/>
    <w:semiHidden/>
    <w:unhideWhenUsed/>
    <w:rsid w:val="00CA3DAE"/>
    <w:pPr>
      <w:tabs>
        <w:tab w:val="center" w:pos="4680"/>
        <w:tab w:val="right" w:pos="9360"/>
      </w:tabs>
    </w:pPr>
  </w:style>
  <w:style w:type="character" w:customStyle="1" w:styleId="HeaderChar">
    <w:name w:val="Header Char"/>
    <w:basedOn w:val="DefaultParagraphFont"/>
    <w:link w:val="Header"/>
    <w:uiPriority w:val="99"/>
    <w:semiHidden/>
    <w:rsid w:val="00CA3DAE"/>
    <w:rPr>
      <w:sz w:val="24"/>
      <w:szCs w:val="24"/>
    </w:rPr>
  </w:style>
  <w:style w:type="paragraph" w:styleId="Footer">
    <w:name w:val="footer"/>
    <w:basedOn w:val="Normal"/>
    <w:link w:val="FooterChar"/>
    <w:uiPriority w:val="99"/>
    <w:unhideWhenUsed/>
    <w:rsid w:val="00CA3DAE"/>
    <w:pPr>
      <w:tabs>
        <w:tab w:val="center" w:pos="4680"/>
        <w:tab w:val="right" w:pos="9360"/>
      </w:tabs>
    </w:pPr>
  </w:style>
  <w:style w:type="character" w:customStyle="1" w:styleId="FooterChar">
    <w:name w:val="Footer Char"/>
    <w:basedOn w:val="DefaultParagraphFont"/>
    <w:link w:val="Footer"/>
    <w:uiPriority w:val="99"/>
    <w:rsid w:val="00CA3DAE"/>
    <w:rPr>
      <w:sz w:val="24"/>
      <w:szCs w:val="24"/>
    </w:rPr>
  </w:style>
  <w:style w:type="character" w:customStyle="1" w:styleId="apple-style-span">
    <w:name w:val="apple-style-span"/>
    <w:basedOn w:val="DefaultParagraphFont"/>
    <w:rsid w:val="00047130"/>
  </w:style>
</w:styles>
</file>

<file path=word/webSettings.xml><?xml version="1.0" encoding="utf-8"?>
<w:webSettings xmlns:r="http://schemas.openxmlformats.org/officeDocument/2006/relationships" xmlns:w="http://schemas.openxmlformats.org/wordprocessingml/2006/main">
  <w:divs>
    <w:div w:id="436217415">
      <w:marLeft w:val="0"/>
      <w:marRight w:val="0"/>
      <w:marTop w:val="0"/>
      <w:marBottom w:val="0"/>
      <w:divBdr>
        <w:top w:val="none" w:sz="0" w:space="0" w:color="auto"/>
        <w:left w:val="none" w:sz="0" w:space="0" w:color="auto"/>
        <w:bottom w:val="none" w:sz="0" w:space="0" w:color="auto"/>
        <w:right w:val="none" w:sz="0" w:space="0" w:color="auto"/>
      </w:divBdr>
    </w:div>
    <w:div w:id="4362174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990EC-1219-4CC8-9826-434D75667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1882</Words>
  <Characters>9412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dc:creator>
  <cp:lastModifiedBy> </cp:lastModifiedBy>
  <cp:revision>2</cp:revision>
  <cp:lastPrinted>2010-11-05T18:56:00Z</cp:lastPrinted>
  <dcterms:created xsi:type="dcterms:W3CDTF">2011-05-24T18:33:00Z</dcterms:created>
  <dcterms:modified xsi:type="dcterms:W3CDTF">2011-05-24T18:33:00Z</dcterms:modified>
</cp:coreProperties>
</file>