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0F" w:rsidRPr="00D705A4" w:rsidRDefault="00091A0F">
      <w:pPr>
        <w:rPr>
          <w:b/>
        </w:rPr>
      </w:pPr>
      <w:r w:rsidRPr="00D705A4">
        <w:rPr>
          <w:b/>
        </w:rPr>
        <w:t>A Resolution of the Western Carolina University Faculty Senate</w:t>
      </w:r>
    </w:p>
    <w:p w:rsidR="00091A0F" w:rsidRPr="00D705A4" w:rsidRDefault="00091A0F">
      <w:r w:rsidRPr="00D705A4">
        <w:t>Whereas, Article IV, Section 1.2 of the Constitution of the General Faculty assigns primary responsibility for curriculum, courses, methods of instruction, research, faculty status, and those aspects of student life which relate to the educational process to the Faculty of each College; and</w:t>
      </w:r>
    </w:p>
    <w:p w:rsidR="00091A0F" w:rsidRPr="00D705A4" w:rsidRDefault="00091A0F">
      <w:r w:rsidRPr="00D705A4">
        <w:t xml:space="preserve">Whereas, Article IV, Section 2 establishes minimums for regular meetings of </w:t>
      </w:r>
      <w:r>
        <w:t>each</w:t>
      </w:r>
      <w:r w:rsidRPr="00D705A4">
        <w:t xml:space="preserve"> College’s Faculty; and </w:t>
      </w:r>
    </w:p>
    <w:p w:rsidR="00091A0F" w:rsidRPr="00D705A4" w:rsidRDefault="00091A0F">
      <w:r w:rsidRPr="00D705A4">
        <w:t>Whereas, Article IV, Section 3 requires that the Faculty of a College shall adopt By-laws to govern its proceedings; and</w:t>
      </w:r>
    </w:p>
    <w:p w:rsidR="00091A0F" w:rsidRPr="00D705A4" w:rsidRDefault="00091A0F">
      <w:r w:rsidRPr="00D705A4">
        <w:t>Whereas, Article IV, Section 4 requires that each College have a Dean’s Advisory Committee, a Student Advisory Committee and other such committees as established in the College’s By-laws; and</w:t>
      </w:r>
    </w:p>
    <w:p w:rsidR="00091A0F" w:rsidRPr="00D705A4" w:rsidRDefault="00091A0F">
      <w:r w:rsidRPr="00D705A4">
        <w:t>Whereas, the Faculty Senate serves as the representative body of the Western Carolina University General Faculty; and</w:t>
      </w:r>
    </w:p>
    <w:p w:rsidR="00091A0F" w:rsidRPr="00D705A4" w:rsidRDefault="00091A0F" w:rsidP="006B291B">
      <w:r w:rsidRPr="00D705A4">
        <w:t>Whereas, The Faculty Senate wishes to assure itself that these provisions of the Constitution are being faithfully followed; therefore, be it</w:t>
      </w:r>
    </w:p>
    <w:p w:rsidR="00091A0F" w:rsidRPr="00D705A4" w:rsidRDefault="00091A0F" w:rsidP="003E4D2D">
      <w:r w:rsidRPr="00D705A4">
        <w:t xml:space="preserve">Resolved, That each Dean submit to the Secretary of the Faculty a brief discussion of </w:t>
      </w:r>
      <w:r>
        <w:t>his or her</w:t>
      </w:r>
      <w:r w:rsidRPr="00D705A4">
        <w:t xml:space="preserve"> unit’s processes and practices with regard to the provisions of Article IV, Section 1.2 for inclusion in the official files of the General Faculty; and</w:t>
      </w:r>
      <w:r>
        <w:t>,</w:t>
      </w:r>
      <w:r w:rsidRPr="00D705A4">
        <w:t xml:space="preserve"> be it further</w:t>
      </w:r>
    </w:p>
    <w:p w:rsidR="00091A0F" w:rsidRPr="00D705A4" w:rsidRDefault="00091A0F" w:rsidP="003E4D2D">
      <w:r w:rsidRPr="00D705A4">
        <w:t xml:space="preserve">Resolved, That each Dean submit </w:t>
      </w:r>
      <w:r>
        <w:t>a</w:t>
      </w:r>
      <w:r w:rsidRPr="00D705A4">
        <w:t xml:space="preserve"> </w:t>
      </w:r>
      <w:r>
        <w:t>current</w:t>
      </w:r>
      <w:r w:rsidRPr="00D705A4">
        <w:t xml:space="preserve"> copy of </w:t>
      </w:r>
      <w:r>
        <w:t>his or her</w:t>
      </w:r>
      <w:r w:rsidRPr="00D705A4">
        <w:t xml:space="preserve"> unit’s By-laws to the Secretary of the Faculty for inclusion in the official files of the General Faculty with specific reference to the provisions of Article IV, Sections 2 and 3 on an annual basis; and</w:t>
      </w:r>
      <w:r>
        <w:t>,</w:t>
      </w:r>
      <w:r w:rsidRPr="00D705A4">
        <w:t xml:space="preserve"> be it further</w:t>
      </w:r>
    </w:p>
    <w:p w:rsidR="00091A0F" w:rsidRPr="00D705A4" w:rsidRDefault="00091A0F" w:rsidP="003E4D2D">
      <w:r w:rsidRPr="00D705A4">
        <w:t xml:space="preserve">Resolved, That each Dean </w:t>
      </w:r>
      <w:r>
        <w:t xml:space="preserve">place </w:t>
      </w:r>
      <w:r w:rsidRPr="00D705A4">
        <w:t xml:space="preserve">a copy of </w:t>
      </w:r>
      <w:r>
        <w:t>his or her</w:t>
      </w:r>
      <w:r w:rsidRPr="00D705A4">
        <w:t xml:space="preserve"> unit’s current By-laws, along with a current listing of all committees of their unit is placed on their unit’s web page in a location easily and continuously accessible to the faculty of the unit; and</w:t>
      </w:r>
      <w:r>
        <w:t>,</w:t>
      </w:r>
      <w:r w:rsidRPr="00D705A4">
        <w:t xml:space="preserve"> be it further</w:t>
      </w:r>
    </w:p>
    <w:p w:rsidR="00091A0F" w:rsidRPr="00D705A4" w:rsidRDefault="00091A0F" w:rsidP="003E4D2D">
      <w:r w:rsidRPr="00D705A4">
        <w:t xml:space="preserve">Resolved, That each Dean certify that </w:t>
      </w:r>
      <w:r>
        <w:t>he or she</w:t>
      </w:r>
      <w:r w:rsidRPr="00D705A4">
        <w:t xml:space="preserve"> ha</w:t>
      </w:r>
      <w:r>
        <w:t>s</w:t>
      </w:r>
      <w:r w:rsidRPr="00D705A4">
        <w:t xml:space="preserve"> satisfied each of these requests to the Secretary of the Faculty annually during the Fall semester; and</w:t>
      </w:r>
      <w:r>
        <w:t>,</w:t>
      </w:r>
      <w:r w:rsidRPr="00D705A4">
        <w:t xml:space="preserve"> be it finally</w:t>
      </w:r>
    </w:p>
    <w:p w:rsidR="00091A0F" w:rsidRPr="00D705A4" w:rsidRDefault="00091A0F" w:rsidP="003E4D2D">
      <w:r w:rsidRPr="00D705A4">
        <w:t xml:space="preserve">Resolved, That the Secretary of the Faculty send a copy of this Resolution to each Dean, copying the Provost, </w:t>
      </w:r>
      <w:r>
        <w:t xml:space="preserve">along with a request for a timely </w:t>
      </w:r>
      <w:r w:rsidRPr="00D705A4">
        <w:t xml:space="preserve">response </w:t>
      </w:r>
      <w:r>
        <w:t>describing compliance to Article IV of the Faculty Constitution or, if not currently in compliance, a timely compliance within the current academic year</w:t>
      </w:r>
      <w:r w:rsidRPr="00D705A4">
        <w:t>.</w:t>
      </w:r>
    </w:p>
    <w:sectPr w:rsidR="00091A0F" w:rsidRPr="00D705A4" w:rsidSect="00C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C44C7A"/>
    <w:rsid w:val="00091A0F"/>
    <w:rsid w:val="0013749E"/>
    <w:rsid w:val="002019DB"/>
    <w:rsid w:val="0020322D"/>
    <w:rsid w:val="0029213A"/>
    <w:rsid w:val="002D57F5"/>
    <w:rsid w:val="003254B6"/>
    <w:rsid w:val="003D30AD"/>
    <w:rsid w:val="003E4D2D"/>
    <w:rsid w:val="00404D4C"/>
    <w:rsid w:val="004F620F"/>
    <w:rsid w:val="005D59C1"/>
    <w:rsid w:val="00634A16"/>
    <w:rsid w:val="0064717A"/>
    <w:rsid w:val="00686119"/>
    <w:rsid w:val="006B291B"/>
    <w:rsid w:val="008252F2"/>
    <w:rsid w:val="00936FBD"/>
    <w:rsid w:val="00963E06"/>
    <w:rsid w:val="00967C28"/>
    <w:rsid w:val="009A55D3"/>
    <w:rsid w:val="00BA0DB0"/>
    <w:rsid w:val="00C44C7A"/>
    <w:rsid w:val="00C56A63"/>
    <w:rsid w:val="00D705A4"/>
    <w:rsid w:val="00D856DD"/>
    <w:rsid w:val="00EB7A8E"/>
    <w:rsid w:val="00EF3DED"/>
    <w:rsid w:val="00FA2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4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4D2D"/>
    <w:rPr>
      <w:rFonts w:ascii="Tahoma" w:hAnsi="Tahoma" w:cs="Tahoma"/>
      <w:sz w:val="16"/>
      <w:szCs w:val="16"/>
    </w:rPr>
  </w:style>
  <w:style w:type="character" w:customStyle="1" w:styleId="BalloonTextChar">
    <w:name w:val="Balloon Text Char"/>
    <w:basedOn w:val="DefaultParagraphFont"/>
    <w:link w:val="BalloonText"/>
    <w:uiPriority w:val="99"/>
    <w:semiHidden/>
    <w:rsid w:val="00965336"/>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Beam</dc:creator>
  <cp:keywords/>
  <dc:description/>
  <cp:lastModifiedBy>ahgreen</cp:lastModifiedBy>
  <cp:revision>2</cp:revision>
  <dcterms:created xsi:type="dcterms:W3CDTF">2010-01-06T19:05:00Z</dcterms:created>
  <dcterms:modified xsi:type="dcterms:W3CDTF">2010-01-06T19:05:00Z</dcterms:modified>
</cp:coreProperties>
</file>