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37B656" w14:textId="77777777" w:rsidR="00E53A41" w:rsidRDefault="00E53A41" w:rsidP="00E53A41">
      <w:pPr>
        <w:spacing w:line="240" w:lineRule="atLeast"/>
        <w:ind w:right="-720"/>
        <w:rPr>
          <w:rFonts w:ascii="Courier" w:hAnsi="Courier" w:cs="Courier"/>
          <w:b/>
          <w:iCs/>
          <w:sz w:val="22"/>
          <w:szCs w:val="22"/>
        </w:rPr>
      </w:pPr>
      <w:bookmarkStart w:id="0" w:name="_GoBack"/>
      <w:bookmarkEnd w:id="0"/>
      <w:r>
        <w:rPr>
          <w:rFonts w:ascii="Courier" w:hAnsi="Courier" w:cs="Courier"/>
          <w:b/>
          <w:iCs/>
          <w:sz w:val="22"/>
          <w:szCs w:val="22"/>
        </w:rPr>
        <w:t>Ogletree publications since 2010</w:t>
      </w:r>
    </w:p>
    <w:p w14:paraId="445AAFD9" w14:textId="77777777" w:rsidR="00E53A41" w:rsidRDefault="00E53A41" w:rsidP="00E53A41">
      <w:pPr>
        <w:spacing w:line="240" w:lineRule="atLeast"/>
        <w:ind w:right="-720"/>
        <w:rPr>
          <w:rFonts w:ascii="Courier" w:hAnsi="Courier" w:cs="Courier"/>
          <w:b/>
          <w:iCs/>
          <w:sz w:val="22"/>
          <w:szCs w:val="22"/>
        </w:rPr>
      </w:pPr>
    </w:p>
    <w:p w14:paraId="6618F0EB" w14:textId="77777777" w:rsidR="00E53A41" w:rsidRDefault="00E53A41" w:rsidP="00E53A41">
      <w:pPr>
        <w:spacing w:line="240" w:lineRule="atLeast"/>
        <w:ind w:right="-720"/>
        <w:rPr>
          <w:rFonts w:ascii="Courier" w:hAnsi="Courier" w:cs="Courier"/>
          <w:b/>
          <w:iCs/>
          <w:sz w:val="22"/>
          <w:szCs w:val="22"/>
        </w:rPr>
      </w:pPr>
    </w:p>
    <w:p w14:paraId="65DF6673" w14:textId="77777777" w:rsidR="00E53A41" w:rsidRDefault="00E53A41" w:rsidP="00E53A41">
      <w:pPr>
        <w:spacing w:line="240" w:lineRule="atLeast"/>
        <w:ind w:right="-720"/>
        <w:rPr>
          <w:rFonts w:ascii="Courier New" w:hAnsi="Courier New" w:cs="Courier New"/>
          <w:sz w:val="22"/>
          <w:szCs w:val="22"/>
        </w:rPr>
      </w:pPr>
      <w:r>
        <w:rPr>
          <w:rFonts w:ascii="Courier" w:hAnsi="Courier" w:cs="Courier"/>
          <w:b/>
          <w:iCs/>
          <w:sz w:val="22"/>
          <w:szCs w:val="22"/>
        </w:rPr>
        <w:t>*Ogletree, B.T</w:t>
      </w:r>
      <w:r>
        <w:rPr>
          <w:rFonts w:ascii="Courier" w:hAnsi="Courier" w:cs="Courier"/>
          <w:iCs/>
          <w:sz w:val="22"/>
          <w:szCs w:val="22"/>
        </w:rPr>
        <w:t xml:space="preserve">., (2017).  </w:t>
      </w:r>
      <w:r>
        <w:rPr>
          <w:rFonts w:ascii="Courier New" w:hAnsi="Courier New" w:cs="Courier New"/>
          <w:sz w:val="22"/>
          <w:szCs w:val="22"/>
        </w:rPr>
        <w:t xml:space="preserve">Addressing the Communication and other </w:t>
      </w:r>
    </w:p>
    <w:p w14:paraId="466A2604" w14:textId="77777777" w:rsidR="00E53A41" w:rsidRDefault="00E53A41" w:rsidP="00E53A41">
      <w:pPr>
        <w:spacing w:line="240" w:lineRule="atLeast"/>
        <w:ind w:left="270" w:right="-72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Needs of Persons with Severe Disabilities through Engaged   Interprofessional Teams:  Introduction to the Clinical Forum. </w:t>
      </w:r>
      <w:r>
        <w:rPr>
          <w:rFonts w:ascii="Courier New" w:hAnsi="Courier New" w:cs="Courier New"/>
          <w:i/>
          <w:sz w:val="22"/>
          <w:szCs w:val="22"/>
        </w:rPr>
        <w:t>American Journal on Speech Language Pathology</w:t>
      </w:r>
      <w:r>
        <w:rPr>
          <w:rFonts w:ascii="Courier New" w:hAnsi="Courier New" w:cs="Courier New"/>
          <w:sz w:val="22"/>
          <w:szCs w:val="22"/>
        </w:rPr>
        <w:t xml:space="preserve">, </w:t>
      </w:r>
      <w:r w:rsidRPr="00E53A41">
        <w:rPr>
          <w:rFonts w:ascii="Courier New" w:hAnsi="Courier New" w:cs="Courier New"/>
          <w:i/>
          <w:sz w:val="22"/>
          <w:szCs w:val="22"/>
        </w:rPr>
        <w:t>26</w:t>
      </w:r>
      <w:r>
        <w:rPr>
          <w:rFonts w:ascii="Courier New" w:hAnsi="Courier New" w:cs="Courier New"/>
          <w:sz w:val="22"/>
          <w:szCs w:val="22"/>
        </w:rPr>
        <w:t xml:space="preserve">, 157-161.  </w:t>
      </w:r>
    </w:p>
    <w:p w14:paraId="714131EE" w14:textId="77777777" w:rsidR="00E53A41" w:rsidRDefault="00E53A41" w:rsidP="00E53A41">
      <w:pPr>
        <w:spacing w:line="240" w:lineRule="atLeast"/>
        <w:ind w:right="-72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*Ogletree, B.T.</w:t>
      </w:r>
      <w:r>
        <w:rPr>
          <w:rFonts w:ascii="Courier New" w:hAnsi="Courier New" w:cs="Courier New"/>
          <w:sz w:val="22"/>
          <w:szCs w:val="22"/>
        </w:rPr>
        <w:t>, Brady, N., Bruce, S., Dean, E., Romski, M.A., Sylvester,</w:t>
      </w:r>
      <w:r>
        <w:rPr>
          <w:rFonts w:ascii="Courier New" w:hAnsi="Courier New" w:cs="Courier New"/>
          <w:sz w:val="22"/>
          <w:szCs w:val="22"/>
        </w:rPr>
        <w:tab/>
        <w:t xml:space="preserve">   </w:t>
      </w:r>
    </w:p>
    <w:p w14:paraId="6D25666D" w14:textId="77777777" w:rsidR="00E53A41" w:rsidRDefault="00E53A41" w:rsidP="00E53A41">
      <w:pPr>
        <w:spacing w:line="240" w:lineRule="atLeast"/>
        <w:ind w:left="270" w:right="-72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L., &amp; Westling, D., (2017).  Mary’s case:  An illustration of </w:t>
      </w:r>
    </w:p>
    <w:p w14:paraId="4ED76440" w14:textId="77777777" w:rsidR="00E53A41" w:rsidRDefault="00E53A41" w:rsidP="00E53A41">
      <w:pPr>
        <w:spacing w:line="240" w:lineRule="atLeast"/>
        <w:ind w:right="-72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interprofessional collaborative practice for a child with severe </w:t>
      </w:r>
    </w:p>
    <w:p w14:paraId="382DC072" w14:textId="77777777" w:rsidR="00E53A41" w:rsidRPr="00E53A41" w:rsidRDefault="00E53A41" w:rsidP="00E53A41">
      <w:pPr>
        <w:spacing w:line="240" w:lineRule="atLeast"/>
        <w:ind w:right="-720"/>
        <w:rPr>
          <w:rFonts w:ascii="Courier New" w:hAnsi="Courier New" w:cs="Courier New"/>
          <w:i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disabilities. </w:t>
      </w:r>
      <w:r>
        <w:rPr>
          <w:rFonts w:ascii="Courier New" w:hAnsi="Courier New" w:cs="Courier New"/>
          <w:i/>
          <w:sz w:val="22"/>
          <w:szCs w:val="22"/>
        </w:rPr>
        <w:t>American Journal on Speech Language Pathology</w:t>
      </w:r>
      <w:r>
        <w:rPr>
          <w:rFonts w:ascii="Courier New" w:hAnsi="Courier New" w:cs="Courier New"/>
          <w:sz w:val="22"/>
          <w:szCs w:val="22"/>
        </w:rPr>
        <w:t xml:space="preserve">, 26, 217-226. </w:t>
      </w:r>
    </w:p>
    <w:p w14:paraId="4E3C9D0C" w14:textId="77777777" w:rsidR="00E53A41" w:rsidRDefault="00E53A41" w:rsidP="00E53A41">
      <w:pPr>
        <w:spacing w:line="240" w:lineRule="atLeast"/>
        <w:ind w:right="-72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*Sylvester, L., </w:t>
      </w:r>
      <w:r>
        <w:rPr>
          <w:rFonts w:ascii="Courier New" w:hAnsi="Courier New" w:cs="Courier New"/>
          <w:b/>
          <w:sz w:val="22"/>
          <w:szCs w:val="22"/>
        </w:rPr>
        <w:t>Ogletree, B.T.</w:t>
      </w:r>
      <w:r>
        <w:rPr>
          <w:rFonts w:ascii="Courier New" w:hAnsi="Courier New" w:cs="Courier New"/>
          <w:sz w:val="22"/>
          <w:szCs w:val="22"/>
        </w:rPr>
        <w:t xml:space="preserve">, &amp; Lunnen, K. (2017).  Co-treatment as a </w:t>
      </w:r>
    </w:p>
    <w:p w14:paraId="0661A1B7" w14:textId="77777777" w:rsidR="00E53A41" w:rsidRDefault="00E53A41" w:rsidP="00E53A41">
      <w:pPr>
        <w:spacing w:line="240" w:lineRule="atLeast"/>
        <w:ind w:left="360" w:right="-72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Vehicle for Interprofessional Collaborative Practice:  Physical Therapists and Speech-Language Pathologists Collaborating in the Care of Children with Severe Disabilities. </w:t>
      </w:r>
      <w:r>
        <w:rPr>
          <w:rFonts w:ascii="Courier New" w:hAnsi="Courier New" w:cs="Courier New"/>
          <w:i/>
          <w:sz w:val="22"/>
          <w:szCs w:val="22"/>
        </w:rPr>
        <w:t>American Journal on Speech Language Pathology</w:t>
      </w:r>
      <w:r>
        <w:rPr>
          <w:rFonts w:ascii="Courier New" w:hAnsi="Courier New" w:cs="Courier New"/>
          <w:sz w:val="22"/>
          <w:szCs w:val="22"/>
        </w:rPr>
        <w:t xml:space="preserve">, 26, 206-216.    </w:t>
      </w:r>
    </w:p>
    <w:p w14:paraId="6A85A07A" w14:textId="77777777" w:rsidR="00E53A41" w:rsidRDefault="00E53A41" w:rsidP="00E53A41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*Price, J. R., Lacey, E. L., Weaver, V. L., &amp; </w:t>
      </w:r>
      <w:r>
        <w:rPr>
          <w:rFonts w:ascii="Courier New" w:hAnsi="Courier New" w:cs="Courier New"/>
          <w:b/>
          <w:sz w:val="22"/>
          <w:szCs w:val="22"/>
        </w:rPr>
        <w:t>Ogletree, B. T.</w:t>
      </w:r>
      <w:r>
        <w:rPr>
          <w:rFonts w:ascii="Courier New" w:hAnsi="Courier New" w:cs="Courier New"/>
          <w:sz w:val="22"/>
          <w:szCs w:val="22"/>
        </w:rPr>
        <w:t xml:space="preserve"> (2016).  </w:t>
      </w:r>
    </w:p>
    <w:p w14:paraId="236A4E99" w14:textId="77777777" w:rsidR="00E53A41" w:rsidRDefault="00E53A41" w:rsidP="00E53A41">
      <w:pPr>
        <w:ind w:left="360"/>
        <w:rPr>
          <w:rFonts w:ascii="Courier New" w:hAnsi="Courier New" w:cs="Courier New"/>
          <w:iCs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Teaching students with ASD to elaborate as writers: Findings from an</w:t>
      </w:r>
      <w:r>
        <w:rPr>
          <w:rFonts w:ascii="Courier New" w:hAnsi="Courier New" w:cs="Courier New"/>
          <w:sz w:val="22"/>
          <w:szCs w:val="22"/>
        </w:rPr>
        <w:tab/>
        <w:t xml:space="preserve"> intervention strategy designed for one child. Submitted to </w:t>
      </w:r>
      <w:r>
        <w:rPr>
          <w:rFonts w:ascii="Courier New" w:hAnsi="Courier New" w:cs="Courier New"/>
          <w:i/>
          <w:iCs/>
          <w:sz w:val="22"/>
          <w:szCs w:val="22"/>
        </w:rPr>
        <w:t xml:space="preserve">Reading and Writing Quarterly: Overcoming Learning Difficulties, </w:t>
      </w:r>
      <w:r>
        <w:rPr>
          <w:rFonts w:ascii="Courier New" w:hAnsi="Courier New" w:cs="Courier New"/>
          <w:iCs/>
          <w:sz w:val="22"/>
          <w:szCs w:val="22"/>
        </w:rPr>
        <w:t xml:space="preserve">early publication online at </w:t>
      </w:r>
      <w:r>
        <w:rPr>
          <w:rFonts w:ascii="Courier New" w:hAnsi="Courier New" w:cs="Courier New"/>
          <w:sz w:val="22"/>
          <w:szCs w:val="22"/>
        </w:rPr>
        <w:t>doi: 10.1080/10573569.2016.1238328</w:t>
      </w:r>
      <w:r>
        <w:rPr>
          <w:iCs/>
        </w:rPr>
        <w:t>.</w:t>
      </w:r>
      <w:r>
        <w:rPr>
          <w:rFonts w:ascii="Courier New" w:hAnsi="Courier New" w:cs="Courier New"/>
          <w:iCs/>
          <w:sz w:val="22"/>
          <w:szCs w:val="22"/>
        </w:rPr>
        <w:t xml:space="preserve">  </w:t>
      </w:r>
    </w:p>
    <w:p w14:paraId="40561B19" w14:textId="77777777" w:rsidR="00E53A41" w:rsidRDefault="00E53A41" w:rsidP="00E53A41">
      <w:pPr>
        <w:rPr>
          <w:rFonts w:ascii="Courier New" w:hAnsi="Courier New" w:cs="Courier New"/>
          <w:sz w:val="22"/>
          <w:szCs w:val="22"/>
        </w:rPr>
      </w:pPr>
      <w:r>
        <w:rPr>
          <w:rFonts w:ascii="Courier" w:hAnsi="Courier" w:cs="Courier"/>
          <w:iCs/>
          <w:sz w:val="22"/>
          <w:szCs w:val="22"/>
        </w:rPr>
        <w:t xml:space="preserve">*Lacey, E. </w:t>
      </w:r>
      <w:r>
        <w:rPr>
          <w:rFonts w:ascii="Courier" w:hAnsi="Courier" w:cs="Courier"/>
          <w:b/>
          <w:iCs/>
          <w:sz w:val="22"/>
          <w:szCs w:val="22"/>
        </w:rPr>
        <w:t>Ogletree, B</w:t>
      </w:r>
      <w:r>
        <w:rPr>
          <w:rFonts w:ascii="Courier" w:hAnsi="Courier" w:cs="Courier"/>
          <w:iCs/>
          <w:sz w:val="22"/>
          <w:szCs w:val="22"/>
        </w:rPr>
        <w:t xml:space="preserve">., Rice, T., &amp; Rose, A. (2016).   </w:t>
      </w:r>
      <w:r>
        <w:rPr>
          <w:rFonts w:ascii="Courier New" w:hAnsi="Courier New" w:cs="Courier New"/>
          <w:sz w:val="22"/>
          <w:szCs w:val="22"/>
        </w:rPr>
        <w:t xml:space="preserve">Milieu </w:t>
      </w:r>
    </w:p>
    <w:p w14:paraId="425A6DEA" w14:textId="77777777" w:rsidR="00E53A41" w:rsidRDefault="00E53A41" w:rsidP="00E53A41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Training for Adults with Severe Intellectual Disability:  A Clinical  </w:t>
      </w:r>
    </w:p>
    <w:p w14:paraId="22379010" w14:textId="77777777" w:rsidR="00E53A41" w:rsidRDefault="00E53A41" w:rsidP="00E53A41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Illustration.  </w:t>
      </w:r>
      <w:r>
        <w:rPr>
          <w:rFonts w:ascii="Courier New" w:hAnsi="Courier New" w:cs="Courier New"/>
          <w:i/>
          <w:sz w:val="22"/>
          <w:szCs w:val="22"/>
        </w:rPr>
        <w:t>Communication Disorders Quarterly</w:t>
      </w:r>
      <w:r>
        <w:rPr>
          <w:rFonts w:ascii="Courier New" w:hAnsi="Courier New" w:cs="Courier New"/>
          <w:sz w:val="22"/>
          <w:szCs w:val="22"/>
        </w:rPr>
        <w:t xml:space="preserve">, early publication </w:t>
      </w:r>
    </w:p>
    <w:p w14:paraId="489E786C" w14:textId="77777777" w:rsidR="00E53A41" w:rsidRDefault="00E53A41" w:rsidP="00E53A41">
      <w:pPr>
        <w:ind w:firstLine="36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online at doi: 10.1177/1525740116674437.  </w:t>
      </w:r>
    </w:p>
    <w:p w14:paraId="027EB36F" w14:textId="77777777" w:rsidR="00E53A41" w:rsidRDefault="00E53A41" w:rsidP="00E53A41">
      <w:pPr>
        <w:tabs>
          <w:tab w:val="left" w:pos="360"/>
        </w:tabs>
        <w:spacing w:line="240" w:lineRule="atLeast"/>
        <w:ind w:left="360" w:right="-720" w:hanging="360"/>
        <w:rPr>
          <w:rFonts w:ascii="Courier" w:hAnsi="Courier" w:cs="Courier"/>
          <w:sz w:val="22"/>
          <w:szCs w:val="22"/>
        </w:rPr>
      </w:pPr>
      <w:r>
        <w:rPr>
          <w:rFonts w:ascii="Courier" w:hAnsi="Courier" w:cs="Courier"/>
          <w:sz w:val="22"/>
          <w:szCs w:val="22"/>
        </w:rPr>
        <w:t xml:space="preserve">Barnhill, J., McLean, L., </w:t>
      </w:r>
      <w:r>
        <w:rPr>
          <w:rFonts w:ascii="Courier" w:hAnsi="Courier" w:cs="Courier"/>
          <w:b/>
          <w:sz w:val="22"/>
          <w:szCs w:val="22"/>
        </w:rPr>
        <w:t>Ogletree, B.T.,</w:t>
      </w:r>
      <w:r>
        <w:rPr>
          <w:rFonts w:ascii="Courier" w:hAnsi="Courier" w:cs="Courier"/>
          <w:sz w:val="22"/>
          <w:szCs w:val="22"/>
        </w:rPr>
        <w:t xml:space="preserve"> Price, J.P., &amp; Watson, L. (2016). Communication Disorders.  In Fletcher, R., Loschen, E., Stavrakaki, C., &amp; First, M. (Eds.) Diagnostic Manual-Intellectual Disability II (DSM-ID II):  </w:t>
      </w:r>
      <w:r>
        <w:rPr>
          <w:rFonts w:ascii="Courier" w:hAnsi="Courier" w:cs="Courier"/>
          <w:i/>
          <w:sz w:val="22"/>
          <w:szCs w:val="22"/>
        </w:rPr>
        <w:t xml:space="preserve">A Guide for Diagnosis of Mental Disorders in Persons with Intellectual Disabilities </w:t>
      </w:r>
      <w:r>
        <w:rPr>
          <w:rFonts w:ascii="Courier" w:hAnsi="Courier" w:cs="Courier"/>
          <w:sz w:val="22"/>
          <w:szCs w:val="22"/>
        </w:rPr>
        <w:t>(pp. 91-114). American Psychological Association:  NADD Press.</w:t>
      </w:r>
    </w:p>
    <w:p w14:paraId="51B667E3" w14:textId="77777777" w:rsidR="00E53A41" w:rsidRDefault="00E53A41" w:rsidP="00E53A41">
      <w:pPr>
        <w:spacing w:line="240" w:lineRule="atLeast"/>
        <w:ind w:right="-720"/>
        <w:rPr>
          <w:rFonts w:ascii="Courier" w:hAnsi="Courier" w:cs="Courier"/>
          <w:iCs/>
          <w:sz w:val="22"/>
          <w:szCs w:val="22"/>
        </w:rPr>
      </w:pPr>
      <w:r>
        <w:rPr>
          <w:rFonts w:ascii="Courier" w:hAnsi="Courier" w:cs="Courier"/>
          <w:b/>
          <w:iCs/>
          <w:sz w:val="22"/>
          <w:szCs w:val="22"/>
        </w:rPr>
        <w:t>Ogletree, B.T</w:t>
      </w:r>
      <w:r>
        <w:rPr>
          <w:rFonts w:ascii="Courier" w:hAnsi="Courier" w:cs="Courier"/>
          <w:iCs/>
          <w:sz w:val="22"/>
          <w:szCs w:val="22"/>
        </w:rPr>
        <w:t xml:space="preserve">., Price, J., Rose, A., &amp; Ogletree, J. (2016).  Five </w:t>
      </w:r>
    </w:p>
    <w:p w14:paraId="5DBC6301" w14:textId="77777777" w:rsidR="00E53A41" w:rsidRDefault="00E53A41" w:rsidP="00E53A41">
      <w:pPr>
        <w:spacing w:line="240" w:lineRule="atLeast"/>
        <w:ind w:left="270" w:right="-720"/>
        <w:rPr>
          <w:rFonts w:ascii="Courier" w:hAnsi="Courier" w:cs="Courier"/>
          <w:iCs/>
          <w:sz w:val="22"/>
          <w:szCs w:val="22"/>
        </w:rPr>
      </w:pPr>
      <w:r>
        <w:rPr>
          <w:rFonts w:ascii="Courier" w:hAnsi="Courier" w:cs="Courier"/>
          <w:iCs/>
          <w:sz w:val="22"/>
          <w:szCs w:val="22"/>
        </w:rPr>
        <w:t xml:space="preserve">things every teacher should know about their student with autism. </w:t>
      </w:r>
      <w:r>
        <w:rPr>
          <w:rFonts w:ascii="Courier" w:hAnsi="Courier" w:cs="Courier"/>
          <w:i/>
          <w:iCs/>
          <w:sz w:val="22"/>
          <w:szCs w:val="22"/>
        </w:rPr>
        <w:t xml:space="preserve">NASET’s Autism Spectrum Disorders Series, </w:t>
      </w:r>
      <w:r>
        <w:rPr>
          <w:rFonts w:ascii="Courier" w:hAnsi="Courier" w:cs="Courier"/>
          <w:iCs/>
          <w:sz w:val="22"/>
          <w:szCs w:val="22"/>
        </w:rPr>
        <w:t>September,</w:t>
      </w:r>
      <w:r>
        <w:rPr>
          <w:rFonts w:ascii="Courier" w:hAnsi="Courier" w:cs="Courier"/>
          <w:i/>
          <w:iCs/>
          <w:sz w:val="22"/>
          <w:szCs w:val="22"/>
        </w:rPr>
        <w:t xml:space="preserve"> 2016, http://www.naset.org/4539.0.html</w:t>
      </w:r>
      <w:r>
        <w:rPr>
          <w:rFonts w:ascii="Courier" w:hAnsi="Courier" w:cs="Courier"/>
          <w:iCs/>
          <w:sz w:val="22"/>
          <w:szCs w:val="22"/>
        </w:rPr>
        <w:t xml:space="preserve">.   </w:t>
      </w:r>
    </w:p>
    <w:p w14:paraId="1F2F11A8" w14:textId="77777777" w:rsidR="00E53A41" w:rsidRDefault="00E53A41" w:rsidP="00E53A41">
      <w:pPr>
        <w:tabs>
          <w:tab w:val="left" w:pos="360"/>
        </w:tabs>
        <w:spacing w:line="240" w:lineRule="atLeast"/>
        <w:ind w:left="360" w:right="-720" w:hanging="360"/>
        <w:rPr>
          <w:rFonts w:ascii="Courier" w:hAnsi="Courier" w:cs="Courier"/>
          <w:sz w:val="22"/>
          <w:szCs w:val="22"/>
        </w:rPr>
      </w:pPr>
      <w:r>
        <w:rPr>
          <w:rFonts w:ascii="Courier" w:hAnsi="Courier" w:cs="Courier"/>
          <w:b/>
          <w:sz w:val="22"/>
          <w:szCs w:val="22"/>
        </w:rPr>
        <w:t>Ogletree, B.T.</w:t>
      </w:r>
      <w:r>
        <w:rPr>
          <w:rFonts w:ascii="Courier" w:hAnsi="Courier" w:cs="Courier"/>
          <w:sz w:val="22"/>
          <w:szCs w:val="22"/>
        </w:rPr>
        <w:t xml:space="preserve"> (2016).  The communicative context of autism.  R. Simpson, and B. Smith Myles, (Eds.) </w:t>
      </w:r>
      <w:r>
        <w:rPr>
          <w:rFonts w:ascii="Courier" w:hAnsi="Courier" w:cs="Courier"/>
          <w:i/>
          <w:sz w:val="22"/>
          <w:szCs w:val="22"/>
        </w:rPr>
        <w:t xml:space="preserve">Educating children and youth with autism:  Strategies for effective practice </w:t>
      </w:r>
      <w:r>
        <w:rPr>
          <w:rFonts w:ascii="Courier" w:hAnsi="Courier" w:cs="Courier"/>
          <w:sz w:val="22"/>
          <w:szCs w:val="22"/>
        </w:rPr>
        <w:t>(3</w:t>
      </w:r>
      <w:r>
        <w:rPr>
          <w:rFonts w:ascii="Courier" w:hAnsi="Courier" w:cs="Courier"/>
          <w:sz w:val="22"/>
          <w:szCs w:val="22"/>
          <w:vertAlign w:val="superscript"/>
        </w:rPr>
        <w:t>rd</w:t>
      </w:r>
      <w:r>
        <w:rPr>
          <w:rFonts w:ascii="Courier" w:hAnsi="Courier" w:cs="Courier"/>
          <w:sz w:val="22"/>
          <w:szCs w:val="22"/>
        </w:rPr>
        <w:t xml:space="preserve"> Edition, pp.83-120). Austin, TX:  Pro-Ed.</w:t>
      </w:r>
    </w:p>
    <w:p w14:paraId="6BC509E8" w14:textId="77777777" w:rsidR="00E53A41" w:rsidRDefault="00E53A41" w:rsidP="00E53A41">
      <w:pPr>
        <w:tabs>
          <w:tab w:val="left" w:pos="360"/>
        </w:tabs>
        <w:spacing w:line="240" w:lineRule="atLeast"/>
        <w:ind w:left="360" w:right="-720" w:hanging="360"/>
        <w:rPr>
          <w:rFonts w:ascii="Courier" w:hAnsi="Courier" w:cs="Courier"/>
          <w:sz w:val="22"/>
          <w:szCs w:val="22"/>
        </w:rPr>
      </w:pPr>
      <w:r>
        <w:rPr>
          <w:rFonts w:ascii="Courier" w:hAnsi="Courier" w:cs="Courier"/>
          <w:sz w:val="22"/>
          <w:szCs w:val="22"/>
        </w:rPr>
        <w:t xml:space="preserve">Crais, E. &amp; </w:t>
      </w:r>
      <w:r>
        <w:rPr>
          <w:rFonts w:ascii="Courier" w:hAnsi="Courier" w:cs="Courier"/>
          <w:b/>
          <w:sz w:val="22"/>
          <w:szCs w:val="22"/>
        </w:rPr>
        <w:t>Ogletree, B.T</w:t>
      </w:r>
      <w:r>
        <w:rPr>
          <w:rFonts w:ascii="Courier" w:hAnsi="Courier" w:cs="Courier"/>
          <w:sz w:val="22"/>
          <w:szCs w:val="22"/>
        </w:rPr>
        <w:t xml:space="preserve">. (2016).  Prelinguistic communication development.  In D. Keen, H. Meadan, N.C. Brady, &amp; J.W. Halle (Eds.) </w:t>
      </w:r>
      <w:r>
        <w:rPr>
          <w:rFonts w:ascii="Courier" w:hAnsi="Courier" w:cs="Courier"/>
          <w:i/>
          <w:sz w:val="22"/>
          <w:szCs w:val="22"/>
        </w:rPr>
        <w:t xml:space="preserve">Prelinguistic and minimally verbal communicators on the autism spectrum </w:t>
      </w:r>
      <w:r>
        <w:rPr>
          <w:rFonts w:ascii="Courier" w:hAnsi="Courier" w:cs="Courier"/>
          <w:sz w:val="22"/>
          <w:szCs w:val="22"/>
        </w:rPr>
        <w:t xml:space="preserve">(p. 33-50). New York, NY:  Springer.     </w:t>
      </w:r>
    </w:p>
    <w:p w14:paraId="011A0C1C" w14:textId="77777777" w:rsidR="00E53A41" w:rsidRDefault="00E53A41" w:rsidP="00E53A41">
      <w:pPr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>Ogletree, B.T.</w:t>
      </w:r>
      <w:r>
        <w:rPr>
          <w:rFonts w:ascii="Courier New" w:hAnsi="Courier New" w:cs="Courier New"/>
          <w:bCs/>
          <w:sz w:val="22"/>
          <w:szCs w:val="22"/>
        </w:rPr>
        <w:t xml:space="preserve"> (2016) Measuring Communication and Language Skills </w:t>
      </w:r>
    </w:p>
    <w:p w14:paraId="5F4F4757" w14:textId="77777777" w:rsidR="00E53A41" w:rsidRDefault="00E53A41" w:rsidP="00E53A41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 xml:space="preserve">   in Individuals with Severe Intellectual Disabilities.  In </w:t>
      </w:r>
      <w:r>
        <w:rPr>
          <w:rFonts w:ascii="Courier New" w:hAnsi="Courier New" w:cs="Courier New"/>
          <w:sz w:val="22"/>
          <w:szCs w:val="22"/>
        </w:rPr>
        <w:t xml:space="preserve">Sevcik, </w:t>
      </w:r>
    </w:p>
    <w:p w14:paraId="7F70C525" w14:textId="77777777" w:rsidR="00E53A41" w:rsidRDefault="00E53A41" w:rsidP="00E53A41">
      <w:pPr>
        <w:rPr>
          <w:rFonts w:ascii="Courier New" w:hAnsi="Courier New" w:cs="Courier New"/>
          <w:i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R. A. &amp; Romski, M. A. (Eds.) </w:t>
      </w:r>
      <w:r>
        <w:rPr>
          <w:rFonts w:ascii="Courier New" w:hAnsi="Courier New" w:cs="Courier New"/>
          <w:i/>
          <w:sz w:val="22"/>
          <w:szCs w:val="22"/>
        </w:rPr>
        <w:t xml:space="preserve">Examining the Science and Practice of   </w:t>
      </w:r>
    </w:p>
    <w:p w14:paraId="2448215E" w14:textId="77777777" w:rsidR="00E53A41" w:rsidRDefault="00E53A41" w:rsidP="00E53A41">
      <w:pPr>
        <w:rPr>
          <w:rFonts w:ascii="Courier New" w:hAnsi="Courier New" w:cs="Courier New"/>
          <w:i/>
          <w:sz w:val="22"/>
          <w:szCs w:val="22"/>
        </w:rPr>
      </w:pPr>
      <w:r>
        <w:rPr>
          <w:rFonts w:ascii="Courier New" w:hAnsi="Courier New" w:cs="Courier New"/>
          <w:i/>
          <w:sz w:val="22"/>
          <w:szCs w:val="22"/>
        </w:rPr>
        <w:t xml:space="preserve">   Communication Interventions for Individuals with Severe  </w:t>
      </w:r>
    </w:p>
    <w:p w14:paraId="7E34CF9D" w14:textId="77777777" w:rsidR="00E53A41" w:rsidRDefault="00E53A41" w:rsidP="00E53A41">
      <w:pPr>
        <w:rPr>
          <w:rFonts w:ascii="Courier New" w:hAnsi="Courier New" w:cs="Courier New"/>
          <w:i/>
          <w:sz w:val="22"/>
          <w:szCs w:val="22"/>
        </w:rPr>
      </w:pPr>
      <w:r>
        <w:rPr>
          <w:rFonts w:ascii="Courier New" w:hAnsi="Courier New" w:cs="Courier New"/>
          <w:i/>
          <w:sz w:val="22"/>
          <w:szCs w:val="22"/>
        </w:rPr>
        <w:t xml:space="preserve">   Disabilities </w:t>
      </w:r>
      <w:r>
        <w:rPr>
          <w:rFonts w:ascii="Courier New" w:hAnsi="Courier New" w:cs="Courier New"/>
          <w:sz w:val="22"/>
          <w:szCs w:val="22"/>
        </w:rPr>
        <w:t>(p. 281-298).  Baltimore, MD:  Paul H. Brookes.</w:t>
      </w:r>
    </w:p>
    <w:p w14:paraId="4B0DAA47" w14:textId="77777777" w:rsidR="00E53A41" w:rsidRDefault="00E53A41" w:rsidP="00E53A41">
      <w:pPr>
        <w:spacing w:line="240" w:lineRule="atLeast"/>
        <w:ind w:right="-720"/>
        <w:rPr>
          <w:rFonts w:ascii="Courier" w:hAnsi="Courier" w:cs="Courier"/>
          <w:iCs/>
          <w:sz w:val="22"/>
          <w:szCs w:val="22"/>
        </w:rPr>
      </w:pPr>
      <w:r>
        <w:rPr>
          <w:rFonts w:ascii="Courier" w:hAnsi="Courier" w:cs="Courier"/>
          <w:b/>
          <w:iCs/>
          <w:sz w:val="22"/>
          <w:szCs w:val="22"/>
        </w:rPr>
        <w:t>*Ogletree, B.T</w:t>
      </w:r>
      <w:r>
        <w:rPr>
          <w:rFonts w:ascii="Courier" w:hAnsi="Courier" w:cs="Courier"/>
          <w:iCs/>
          <w:sz w:val="22"/>
          <w:szCs w:val="22"/>
        </w:rPr>
        <w:t xml:space="preserve">., Bartholomew, P., Kirksey, M.L., Guenigsman, A., Hambrecht, </w:t>
      </w:r>
    </w:p>
    <w:p w14:paraId="664A4387" w14:textId="77777777" w:rsidR="00E53A41" w:rsidRDefault="00E53A41" w:rsidP="00E53A41">
      <w:pPr>
        <w:spacing w:line="240" w:lineRule="atLeast"/>
        <w:ind w:right="-720"/>
        <w:rPr>
          <w:rFonts w:ascii="Courier" w:hAnsi="Courier" w:cs="Courier"/>
          <w:iCs/>
          <w:sz w:val="22"/>
          <w:szCs w:val="22"/>
        </w:rPr>
      </w:pPr>
      <w:r>
        <w:rPr>
          <w:rFonts w:ascii="Courier" w:hAnsi="Courier" w:cs="Courier"/>
          <w:iCs/>
          <w:sz w:val="22"/>
          <w:szCs w:val="22"/>
        </w:rPr>
        <w:t xml:space="preserve">  G., Price, J., &amp; Wofford, M.C., (2016).  Communication Training  </w:t>
      </w:r>
    </w:p>
    <w:p w14:paraId="4A0D74CC" w14:textId="77777777" w:rsidR="00E53A41" w:rsidRDefault="00E53A41" w:rsidP="00E53A41">
      <w:pPr>
        <w:spacing w:line="240" w:lineRule="atLeast"/>
        <w:ind w:right="-720"/>
        <w:rPr>
          <w:rFonts w:ascii="Courier" w:hAnsi="Courier" w:cs="Courier"/>
          <w:i/>
          <w:iCs/>
          <w:sz w:val="22"/>
          <w:szCs w:val="22"/>
        </w:rPr>
      </w:pPr>
      <w:r>
        <w:rPr>
          <w:rFonts w:ascii="Courier" w:hAnsi="Courier" w:cs="Courier"/>
          <w:iCs/>
          <w:sz w:val="22"/>
          <w:szCs w:val="22"/>
        </w:rPr>
        <w:t xml:space="preserve">  Supporting an AAC user with Severe Disabilities.  </w:t>
      </w:r>
      <w:r>
        <w:rPr>
          <w:rFonts w:ascii="Courier" w:hAnsi="Courier" w:cs="Courier"/>
          <w:i/>
          <w:iCs/>
          <w:sz w:val="22"/>
          <w:szCs w:val="22"/>
        </w:rPr>
        <w:t xml:space="preserve">Journal of Developmental  </w:t>
      </w:r>
    </w:p>
    <w:p w14:paraId="01469F63" w14:textId="77777777" w:rsidR="00E53A41" w:rsidRDefault="00E53A41" w:rsidP="00E53A41">
      <w:pPr>
        <w:spacing w:line="240" w:lineRule="atLeast"/>
        <w:ind w:right="-720"/>
        <w:rPr>
          <w:rFonts w:ascii="Courier New" w:hAnsi="Courier New" w:cs="Courier New"/>
          <w:sz w:val="22"/>
          <w:szCs w:val="22"/>
        </w:rPr>
      </w:pPr>
      <w:r>
        <w:rPr>
          <w:rFonts w:ascii="Courier" w:hAnsi="Courier" w:cs="Courier"/>
          <w:i/>
          <w:iCs/>
          <w:sz w:val="22"/>
          <w:szCs w:val="22"/>
        </w:rPr>
        <w:t xml:space="preserve">  and Physical Disabilities</w:t>
      </w:r>
      <w:r>
        <w:rPr>
          <w:rFonts w:ascii="Courier New" w:hAnsi="Courier New" w:cs="Courier New"/>
          <w:iCs/>
          <w:sz w:val="22"/>
          <w:szCs w:val="22"/>
        </w:rPr>
        <w:t xml:space="preserve">, </w:t>
      </w:r>
      <w:r>
        <w:rPr>
          <w:rFonts w:ascii="Courier New" w:hAnsi="Courier New" w:cs="Courier New"/>
          <w:sz w:val="22"/>
          <w:szCs w:val="22"/>
        </w:rPr>
        <w:t>28: 135. doi:10.1007/s10882-015-9444-2.</w:t>
      </w:r>
    </w:p>
    <w:p w14:paraId="0D5D5450" w14:textId="77777777" w:rsidR="00E53A41" w:rsidRDefault="00E53A41" w:rsidP="00E53A41">
      <w:pPr>
        <w:ind w:right="-720"/>
        <w:jc w:val="both"/>
        <w:rPr>
          <w:rFonts w:ascii="Courier" w:hAnsi="Courier" w:cs="Courier"/>
          <w:iCs/>
          <w:sz w:val="22"/>
          <w:szCs w:val="22"/>
        </w:rPr>
      </w:pPr>
      <w:r>
        <w:rPr>
          <w:rFonts w:ascii="Courier New" w:hAnsi="Courier New" w:cs="Courier New"/>
          <w:iCs/>
          <w:sz w:val="22"/>
          <w:szCs w:val="22"/>
        </w:rPr>
        <w:lastRenderedPageBreak/>
        <w:t>*Brady, N., Bruce, S., Goldman, A., Erickson, K., Mineo, B</w:t>
      </w:r>
      <w:r>
        <w:rPr>
          <w:rFonts w:ascii="Courier" w:hAnsi="Courier" w:cs="Courier"/>
          <w:iCs/>
          <w:sz w:val="22"/>
          <w:szCs w:val="22"/>
        </w:rPr>
        <w:t xml:space="preserve">., </w:t>
      </w:r>
      <w:r>
        <w:rPr>
          <w:rFonts w:ascii="Courier" w:hAnsi="Courier" w:cs="Courier"/>
          <w:b/>
          <w:iCs/>
          <w:sz w:val="22"/>
          <w:szCs w:val="22"/>
        </w:rPr>
        <w:t>Ogletree, B</w:t>
      </w:r>
      <w:r>
        <w:rPr>
          <w:rFonts w:ascii="Courier" w:hAnsi="Courier" w:cs="Courier"/>
          <w:iCs/>
          <w:sz w:val="22"/>
          <w:szCs w:val="22"/>
        </w:rPr>
        <w:t xml:space="preserve">., </w:t>
      </w:r>
    </w:p>
    <w:p w14:paraId="50782F25" w14:textId="77777777" w:rsidR="00E53A41" w:rsidRDefault="00E53A41" w:rsidP="00E53A41">
      <w:pPr>
        <w:ind w:right="-720"/>
        <w:jc w:val="both"/>
        <w:rPr>
          <w:rFonts w:ascii="Courier" w:hAnsi="Courier" w:cs="Courier"/>
          <w:iCs/>
          <w:sz w:val="22"/>
          <w:szCs w:val="22"/>
        </w:rPr>
      </w:pPr>
      <w:r>
        <w:rPr>
          <w:rFonts w:ascii="Courier" w:hAnsi="Courier" w:cs="Courier"/>
          <w:iCs/>
          <w:sz w:val="22"/>
          <w:szCs w:val="22"/>
        </w:rPr>
        <w:t xml:space="preserve">  Paul, D., Romski, M.A., Sevcik, R., Siegel, E., Schoonover, J., Snell, M., </w:t>
      </w:r>
    </w:p>
    <w:p w14:paraId="2DB5789E" w14:textId="77777777" w:rsidR="00E53A41" w:rsidRDefault="00E53A41" w:rsidP="00E53A41">
      <w:pPr>
        <w:ind w:right="-720"/>
        <w:jc w:val="both"/>
        <w:rPr>
          <w:rFonts w:ascii="Courier" w:hAnsi="Courier" w:cs="Courier"/>
          <w:iCs/>
          <w:sz w:val="22"/>
          <w:szCs w:val="22"/>
        </w:rPr>
      </w:pPr>
      <w:r>
        <w:rPr>
          <w:rFonts w:ascii="Courier" w:hAnsi="Courier" w:cs="Courier"/>
          <w:iCs/>
          <w:sz w:val="22"/>
          <w:szCs w:val="22"/>
        </w:rPr>
        <w:t xml:space="preserve">  Sylvester, L., &amp; Wilkinson, K. (2016).  Communication services and </w:t>
      </w:r>
    </w:p>
    <w:p w14:paraId="25E12336" w14:textId="77777777" w:rsidR="00E53A41" w:rsidRDefault="00E53A41" w:rsidP="00E53A41">
      <w:pPr>
        <w:ind w:right="-720"/>
        <w:jc w:val="both"/>
        <w:rPr>
          <w:rFonts w:ascii="Courier" w:hAnsi="Courier" w:cs="Courier"/>
          <w:iCs/>
          <w:sz w:val="22"/>
          <w:szCs w:val="22"/>
        </w:rPr>
      </w:pPr>
      <w:r>
        <w:rPr>
          <w:rFonts w:ascii="Courier" w:hAnsi="Courier" w:cs="Courier"/>
          <w:iCs/>
          <w:sz w:val="22"/>
          <w:szCs w:val="22"/>
        </w:rPr>
        <w:t xml:space="preserve">  supports for individuals with severe disabilities:  Guidance for </w:t>
      </w:r>
    </w:p>
    <w:p w14:paraId="491091FA" w14:textId="77777777" w:rsidR="00E53A41" w:rsidRDefault="00E53A41" w:rsidP="00E53A41">
      <w:pPr>
        <w:ind w:right="-720"/>
        <w:jc w:val="both"/>
        <w:rPr>
          <w:rFonts w:ascii="Courier" w:hAnsi="Courier" w:cs="Courier"/>
          <w:i/>
          <w:iCs/>
          <w:sz w:val="22"/>
          <w:szCs w:val="22"/>
        </w:rPr>
      </w:pPr>
      <w:r>
        <w:rPr>
          <w:rFonts w:ascii="Courier" w:hAnsi="Courier" w:cs="Courier"/>
          <w:iCs/>
          <w:sz w:val="22"/>
          <w:szCs w:val="22"/>
        </w:rPr>
        <w:t xml:space="preserve">  assessment and intervention. </w:t>
      </w:r>
      <w:r>
        <w:rPr>
          <w:rFonts w:ascii="Courier" w:hAnsi="Courier" w:cs="Courier"/>
          <w:i/>
          <w:iCs/>
          <w:sz w:val="22"/>
          <w:szCs w:val="22"/>
        </w:rPr>
        <w:t>American Journal on Intellectual and      \</w:t>
      </w:r>
    </w:p>
    <w:p w14:paraId="1BBD08FA" w14:textId="77777777" w:rsidR="00E53A41" w:rsidRDefault="00E53A41" w:rsidP="00E53A41">
      <w:pPr>
        <w:ind w:right="-720"/>
        <w:jc w:val="both"/>
        <w:rPr>
          <w:rFonts w:ascii="Courier" w:hAnsi="Courier" w:cs="Courier"/>
          <w:iCs/>
          <w:sz w:val="22"/>
          <w:szCs w:val="22"/>
        </w:rPr>
      </w:pPr>
      <w:r>
        <w:rPr>
          <w:rFonts w:ascii="Courier" w:hAnsi="Courier" w:cs="Courier"/>
          <w:i/>
          <w:iCs/>
          <w:sz w:val="22"/>
          <w:szCs w:val="22"/>
        </w:rPr>
        <w:t xml:space="preserve">  Developmental Disabilities</w:t>
      </w:r>
      <w:r>
        <w:rPr>
          <w:rFonts w:ascii="Courier" w:hAnsi="Courier" w:cs="Courier"/>
          <w:iCs/>
          <w:sz w:val="22"/>
          <w:szCs w:val="22"/>
        </w:rPr>
        <w:t>, 121 (2), 121-138.</w:t>
      </w:r>
    </w:p>
    <w:p w14:paraId="3E0E1A8A" w14:textId="77777777" w:rsidR="00E53A41" w:rsidRDefault="00E53A41" w:rsidP="00E53A41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" w:hAnsi="Courier" w:cs="Courier"/>
          <w:b/>
          <w:iCs/>
          <w:sz w:val="22"/>
          <w:szCs w:val="22"/>
        </w:rPr>
        <w:t>*Ogletree, B.T</w:t>
      </w:r>
      <w:r>
        <w:rPr>
          <w:rFonts w:ascii="Courier" w:hAnsi="Courier" w:cs="Courier"/>
          <w:iCs/>
          <w:sz w:val="22"/>
          <w:szCs w:val="22"/>
        </w:rPr>
        <w:t xml:space="preserve">. (2015).  </w:t>
      </w:r>
      <w:r>
        <w:rPr>
          <w:rFonts w:ascii="Courier New" w:hAnsi="Courier New" w:cs="Courier New"/>
          <w:sz w:val="22"/>
          <w:szCs w:val="22"/>
        </w:rPr>
        <w:t xml:space="preserve">Meeting Complex Communication Needs </w:t>
      </w:r>
    </w:p>
    <w:p w14:paraId="3E1CF10E" w14:textId="77777777" w:rsidR="00E53A41" w:rsidRDefault="00E53A41" w:rsidP="00E53A41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Associated with Genetic Syndromes: A Call to Interprofessional   </w:t>
      </w:r>
    </w:p>
    <w:p w14:paraId="77588684" w14:textId="77777777" w:rsidR="00E53A41" w:rsidRDefault="00E53A41" w:rsidP="00E53A41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Education and Practice. SIG 12 </w:t>
      </w:r>
      <w:r>
        <w:rPr>
          <w:rFonts w:ascii="Courier New" w:hAnsi="Courier New" w:cs="Courier New"/>
          <w:i/>
          <w:sz w:val="22"/>
          <w:szCs w:val="22"/>
        </w:rPr>
        <w:t>Perspectives on AAC</w:t>
      </w:r>
      <w:r>
        <w:rPr>
          <w:rFonts w:ascii="Courier New" w:hAnsi="Courier New" w:cs="Courier New"/>
          <w:sz w:val="22"/>
          <w:szCs w:val="22"/>
        </w:rPr>
        <w:t xml:space="preserve">, 24, 67-73.  </w:t>
      </w:r>
    </w:p>
    <w:p w14:paraId="1A2D6D64" w14:textId="77777777" w:rsidR="00E53A41" w:rsidRDefault="00E53A41" w:rsidP="00E53A41">
      <w:pPr>
        <w:rPr>
          <w:rFonts w:ascii="Courier" w:hAnsi="Courier"/>
          <w:sz w:val="22"/>
          <w:szCs w:val="22"/>
        </w:rPr>
      </w:pPr>
      <w:r>
        <w:rPr>
          <w:rFonts w:ascii="Courier" w:hAnsi="Courier" w:cs="Courier"/>
          <w:b/>
          <w:iCs/>
          <w:sz w:val="22"/>
          <w:szCs w:val="22"/>
        </w:rPr>
        <w:t>*Ogletree, B.T</w:t>
      </w:r>
      <w:r>
        <w:rPr>
          <w:rFonts w:ascii="Courier" w:hAnsi="Courier" w:cs="Courier"/>
          <w:iCs/>
          <w:sz w:val="22"/>
          <w:szCs w:val="22"/>
        </w:rPr>
        <w:t xml:space="preserve">., Morrow-Odom, K. &amp; Westling, D. (2013). </w:t>
      </w:r>
      <w:r>
        <w:rPr>
          <w:rFonts w:ascii="Courier" w:hAnsi="Courier"/>
          <w:sz w:val="22"/>
          <w:szCs w:val="22"/>
        </w:rPr>
        <w:t xml:space="preserve">Understanding </w:t>
      </w:r>
    </w:p>
    <w:p w14:paraId="5BCA5D7C" w14:textId="77777777" w:rsidR="00E53A41" w:rsidRDefault="00E53A41" w:rsidP="00E53A41">
      <w:pPr>
        <w:rPr>
          <w:rFonts w:ascii="Courier" w:hAnsi="Courier"/>
          <w:sz w:val="22"/>
          <w:szCs w:val="22"/>
        </w:rPr>
      </w:pPr>
      <w:r>
        <w:rPr>
          <w:rFonts w:ascii="Courier" w:hAnsi="Courier"/>
          <w:sz w:val="22"/>
          <w:szCs w:val="22"/>
        </w:rPr>
        <w:t xml:space="preserve">  the Brain-Behavior Relationship in Persons with ASD:  Implications </w:t>
      </w:r>
    </w:p>
    <w:p w14:paraId="7D7134CF" w14:textId="77777777" w:rsidR="00E53A41" w:rsidRDefault="00E53A41" w:rsidP="00E53A41">
      <w:pPr>
        <w:rPr>
          <w:rFonts w:ascii="Courier" w:hAnsi="Courier"/>
          <w:sz w:val="22"/>
          <w:szCs w:val="22"/>
        </w:rPr>
      </w:pPr>
      <w:r>
        <w:rPr>
          <w:rFonts w:ascii="Courier" w:hAnsi="Courier"/>
          <w:sz w:val="22"/>
          <w:szCs w:val="22"/>
        </w:rPr>
        <w:t xml:space="preserve">  for PECS as a treatment choice. </w:t>
      </w:r>
      <w:r>
        <w:rPr>
          <w:rFonts w:ascii="Courier" w:hAnsi="Courier"/>
          <w:i/>
          <w:sz w:val="22"/>
          <w:szCs w:val="22"/>
        </w:rPr>
        <w:t>Developmental Neurorehabilitation</w:t>
      </w:r>
      <w:r>
        <w:rPr>
          <w:rFonts w:ascii="Courier" w:hAnsi="Courier"/>
          <w:sz w:val="22"/>
          <w:szCs w:val="22"/>
        </w:rPr>
        <w:t xml:space="preserve">.  </w:t>
      </w:r>
    </w:p>
    <w:p w14:paraId="7B03F670" w14:textId="77777777" w:rsidR="00E53A41" w:rsidRDefault="00E53A41" w:rsidP="00E53A41">
      <w:pPr>
        <w:rPr>
          <w:rFonts w:ascii="Courier" w:hAnsi="Courier"/>
          <w:sz w:val="22"/>
          <w:szCs w:val="22"/>
        </w:rPr>
      </w:pPr>
      <w:r>
        <w:rPr>
          <w:rFonts w:ascii="Courier" w:hAnsi="Courier"/>
          <w:sz w:val="22"/>
          <w:szCs w:val="22"/>
        </w:rPr>
        <w:t xml:space="preserve">  (available early online at DOI:10.3109/17518423.2013.833995).    </w:t>
      </w:r>
    </w:p>
    <w:p w14:paraId="62120FA9" w14:textId="77777777" w:rsidR="00E53A41" w:rsidRDefault="00E53A41" w:rsidP="00E53A41">
      <w:pPr>
        <w:spacing w:line="240" w:lineRule="atLeast"/>
        <w:ind w:right="-720"/>
        <w:rPr>
          <w:rFonts w:ascii="Courier" w:hAnsi="Courier" w:cs="Courier"/>
          <w:iCs/>
          <w:sz w:val="22"/>
          <w:szCs w:val="22"/>
        </w:rPr>
      </w:pPr>
      <w:r>
        <w:rPr>
          <w:rFonts w:ascii="Courier" w:hAnsi="Courier" w:cs="Courier"/>
          <w:b/>
          <w:iCs/>
          <w:sz w:val="22"/>
          <w:szCs w:val="22"/>
        </w:rPr>
        <w:t>*Ogletree, B.T</w:t>
      </w:r>
      <w:r>
        <w:rPr>
          <w:rFonts w:ascii="Courier" w:hAnsi="Courier" w:cs="Courier"/>
          <w:iCs/>
          <w:sz w:val="22"/>
          <w:szCs w:val="22"/>
        </w:rPr>
        <w:t xml:space="preserve">., (2012, December).  Stakeholders as partners:  Making AAC </w:t>
      </w:r>
    </w:p>
    <w:p w14:paraId="69EFB2AA" w14:textId="77777777" w:rsidR="00E53A41" w:rsidRDefault="00E53A41" w:rsidP="00E53A41">
      <w:pPr>
        <w:spacing w:line="240" w:lineRule="atLeast"/>
        <w:ind w:left="270" w:right="-720"/>
        <w:rPr>
          <w:rFonts w:ascii="Courier" w:hAnsi="Courier" w:cs="Courier"/>
          <w:iCs/>
          <w:sz w:val="22"/>
          <w:szCs w:val="22"/>
        </w:rPr>
      </w:pPr>
      <w:r>
        <w:rPr>
          <w:rFonts w:ascii="Courier" w:hAnsi="Courier" w:cs="Courier"/>
          <w:iCs/>
          <w:sz w:val="22"/>
          <w:szCs w:val="22"/>
        </w:rPr>
        <w:t xml:space="preserve">work better.  </w:t>
      </w:r>
      <w:r>
        <w:rPr>
          <w:rFonts w:ascii="Courier" w:hAnsi="Courier" w:cs="Courier"/>
          <w:i/>
          <w:iCs/>
          <w:sz w:val="22"/>
          <w:szCs w:val="22"/>
        </w:rPr>
        <w:t>Perspectives on Augmentative and Alternative Communication</w:t>
      </w:r>
      <w:r>
        <w:rPr>
          <w:rFonts w:ascii="Courier" w:hAnsi="Courier" w:cs="Courier"/>
          <w:iCs/>
          <w:sz w:val="22"/>
          <w:szCs w:val="22"/>
        </w:rPr>
        <w:t xml:space="preserve">,   151-158.  </w:t>
      </w:r>
    </w:p>
    <w:p w14:paraId="2BA60FA8" w14:textId="77777777" w:rsidR="00E53A41" w:rsidRDefault="00E53A41" w:rsidP="00E53A41">
      <w:pPr>
        <w:spacing w:line="240" w:lineRule="atLeast"/>
        <w:ind w:right="-720"/>
        <w:rPr>
          <w:rFonts w:ascii="Courier" w:hAnsi="Courier" w:cs="Courier"/>
          <w:iCs/>
          <w:sz w:val="22"/>
          <w:szCs w:val="22"/>
        </w:rPr>
      </w:pPr>
      <w:r>
        <w:rPr>
          <w:rFonts w:ascii="Courier" w:hAnsi="Courier" w:cs="Courier"/>
          <w:iCs/>
          <w:sz w:val="22"/>
          <w:szCs w:val="22"/>
        </w:rPr>
        <w:t>*</w:t>
      </w:r>
      <w:r>
        <w:rPr>
          <w:rFonts w:ascii="Courier" w:hAnsi="Courier" w:cs="Courier"/>
          <w:b/>
          <w:iCs/>
          <w:sz w:val="22"/>
          <w:szCs w:val="22"/>
        </w:rPr>
        <w:t>Ogletree, B.T</w:t>
      </w:r>
      <w:r>
        <w:rPr>
          <w:rFonts w:ascii="Courier" w:hAnsi="Courier" w:cs="Courier"/>
          <w:iCs/>
          <w:sz w:val="22"/>
          <w:szCs w:val="22"/>
        </w:rPr>
        <w:t xml:space="preserve">., Bartholomew, P., Genz, S., Reisinger, K., &amp; Wagaman, J. </w:t>
      </w:r>
    </w:p>
    <w:p w14:paraId="1CB36917" w14:textId="77777777" w:rsidR="00E53A41" w:rsidRDefault="00E53A41" w:rsidP="00E53A41">
      <w:pPr>
        <w:spacing w:line="240" w:lineRule="atLeast"/>
        <w:ind w:left="270" w:right="-720"/>
        <w:rPr>
          <w:rFonts w:ascii="Courier" w:hAnsi="Courier" w:cs="Courier"/>
          <w:iCs/>
          <w:sz w:val="22"/>
          <w:szCs w:val="22"/>
        </w:rPr>
      </w:pPr>
      <w:r>
        <w:rPr>
          <w:rFonts w:ascii="Courier" w:hAnsi="Courier" w:cs="Courier"/>
          <w:iCs/>
          <w:sz w:val="22"/>
          <w:szCs w:val="22"/>
        </w:rPr>
        <w:t xml:space="preserve">2012). Emergent potential communicative behaviors in adults with the most severe developmental disabilities.  </w:t>
      </w:r>
      <w:r>
        <w:rPr>
          <w:rFonts w:ascii="Courier" w:hAnsi="Courier" w:cs="Courier"/>
          <w:i/>
          <w:iCs/>
          <w:sz w:val="22"/>
          <w:szCs w:val="22"/>
        </w:rPr>
        <w:t>Communication Disorders Quarterly</w:t>
      </w:r>
      <w:r>
        <w:rPr>
          <w:rFonts w:ascii="Courier" w:hAnsi="Courier" w:cs="Courier"/>
          <w:iCs/>
          <w:sz w:val="22"/>
          <w:szCs w:val="22"/>
        </w:rPr>
        <w:t>, 34 (1), 56-58.</w:t>
      </w:r>
    </w:p>
    <w:p w14:paraId="29D34EA7" w14:textId="77777777" w:rsidR="00E53A41" w:rsidRDefault="00E53A41" w:rsidP="00E53A41">
      <w:pPr>
        <w:spacing w:line="240" w:lineRule="atLeast"/>
        <w:ind w:left="270" w:right="-720" w:hanging="270"/>
        <w:rPr>
          <w:rFonts w:ascii="Courier" w:hAnsi="Courier" w:cs="Courier"/>
          <w:sz w:val="22"/>
          <w:szCs w:val="22"/>
        </w:rPr>
      </w:pPr>
      <w:r>
        <w:rPr>
          <w:rFonts w:ascii="Courier" w:hAnsi="Courier" w:cs="Courier"/>
          <w:b/>
          <w:sz w:val="22"/>
          <w:szCs w:val="22"/>
        </w:rPr>
        <w:t>*Ogletree, B.T</w:t>
      </w:r>
      <w:r>
        <w:rPr>
          <w:rFonts w:ascii="Courier" w:hAnsi="Courier" w:cs="Courier"/>
          <w:sz w:val="22"/>
          <w:szCs w:val="22"/>
        </w:rPr>
        <w:t xml:space="preserve">., Davis, P., Hambrecht, G, and Wooten, E. (2012). The use of Milieu training to promote picture exchange in a young child with autism:  A pilot study. </w:t>
      </w:r>
      <w:r>
        <w:rPr>
          <w:rFonts w:ascii="Courier" w:hAnsi="Courier" w:cs="Courier"/>
          <w:i/>
          <w:sz w:val="22"/>
          <w:szCs w:val="22"/>
        </w:rPr>
        <w:t>Focus on Autism and Other Developmental Disabilities</w:t>
      </w:r>
      <w:r>
        <w:rPr>
          <w:rFonts w:ascii="Courier" w:hAnsi="Courier" w:cs="Courier"/>
          <w:sz w:val="22"/>
          <w:szCs w:val="22"/>
        </w:rPr>
        <w:t>, 27 (2), 93-101.</w:t>
      </w:r>
    </w:p>
    <w:p w14:paraId="2A7D3875" w14:textId="77777777" w:rsidR="00E53A41" w:rsidRDefault="00E53A41" w:rsidP="00E53A41">
      <w:pPr>
        <w:spacing w:line="240" w:lineRule="atLeast"/>
        <w:ind w:right="-1008"/>
        <w:rPr>
          <w:rFonts w:ascii="Courier New" w:hAnsi="Courier New" w:cs="Courier New"/>
          <w:sz w:val="22"/>
          <w:szCs w:val="22"/>
        </w:rPr>
      </w:pPr>
      <w:r>
        <w:rPr>
          <w:rFonts w:ascii="Courier" w:hAnsi="Courier" w:cs="Courier"/>
          <w:iCs/>
          <w:sz w:val="22"/>
          <w:szCs w:val="22"/>
        </w:rPr>
        <w:t xml:space="preserve">*Crawford Lackey, K.C. &amp; </w:t>
      </w:r>
      <w:r>
        <w:rPr>
          <w:rFonts w:ascii="Courier" w:hAnsi="Courier" w:cs="Courier"/>
          <w:b/>
          <w:iCs/>
          <w:sz w:val="22"/>
          <w:szCs w:val="22"/>
        </w:rPr>
        <w:t>Ogletree, B.T</w:t>
      </w:r>
      <w:r>
        <w:rPr>
          <w:rFonts w:ascii="Courier" w:hAnsi="Courier" w:cs="Courier"/>
          <w:iCs/>
          <w:sz w:val="22"/>
          <w:szCs w:val="22"/>
        </w:rPr>
        <w:t xml:space="preserve">. (2011).  </w:t>
      </w:r>
      <w:r>
        <w:rPr>
          <w:rFonts w:ascii="Courier New" w:hAnsi="Courier New" w:cs="Courier New"/>
          <w:iCs/>
          <w:sz w:val="22"/>
          <w:szCs w:val="22"/>
        </w:rPr>
        <w:t>U</w:t>
      </w:r>
      <w:r>
        <w:rPr>
          <w:rFonts w:ascii="Courier New" w:hAnsi="Courier New" w:cs="Courier New"/>
          <w:sz w:val="22"/>
          <w:szCs w:val="22"/>
        </w:rPr>
        <w:t xml:space="preserve">sing EBCAI structured                      </w:t>
      </w:r>
    </w:p>
    <w:p w14:paraId="20EBA78A" w14:textId="77777777" w:rsidR="00E53A41" w:rsidRDefault="00E53A41" w:rsidP="00E53A41">
      <w:pPr>
        <w:spacing w:line="240" w:lineRule="atLeast"/>
        <w:ind w:left="288" w:right="-1008"/>
        <w:rPr>
          <w:rFonts w:ascii="Courier New" w:hAnsi="Courier New" w:cs="Courier New"/>
          <w:iCs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appraisal abstracts as a resource in clinical supervision. </w:t>
      </w:r>
      <w:r>
        <w:rPr>
          <w:rFonts w:ascii="Courier New" w:hAnsi="Courier New" w:cs="Courier New"/>
          <w:i/>
          <w:sz w:val="22"/>
          <w:szCs w:val="22"/>
        </w:rPr>
        <w:t>Evidence-Based Communication Assessment and Intervention</w:t>
      </w:r>
      <w:r>
        <w:rPr>
          <w:rFonts w:ascii="Courier New" w:hAnsi="Courier New" w:cs="Courier New"/>
          <w:sz w:val="22"/>
          <w:szCs w:val="22"/>
        </w:rPr>
        <w:t>, 5 (3), 177-185.</w:t>
      </w:r>
    </w:p>
    <w:p w14:paraId="0B87141B" w14:textId="77777777" w:rsidR="00E53A41" w:rsidRDefault="00E53A41" w:rsidP="00E53A41">
      <w:pPr>
        <w:ind w:left="270" w:hanging="270"/>
        <w:rPr>
          <w:rFonts w:ascii="Courier" w:hAnsi="Courier" w:cs="Courier New"/>
          <w:sz w:val="22"/>
          <w:szCs w:val="22"/>
        </w:rPr>
      </w:pPr>
      <w:r>
        <w:rPr>
          <w:rFonts w:ascii="Courier" w:hAnsi="Courier" w:cs="Courier New"/>
          <w:sz w:val="22"/>
          <w:szCs w:val="22"/>
        </w:rPr>
        <w:t>*</w:t>
      </w:r>
      <w:r>
        <w:rPr>
          <w:rFonts w:ascii="Courier" w:hAnsi="Courier" w:cs="Courier New"/>
          <w:b/>
          <w:sz w:val="22"/>
          <w:szCs w:val="22"/>
        </w:rPr>
        <w:t>Ogletree, B.T</w:t>
      </w:r>
      <w:r>
        <w:rPr>
          <w:rFonts w:ascii="Courier" w:hAnsi="Courier" w:cs="Courier New"/>
          <w:sz w:val="22"/>
          <w:szCs w:val="22"/>
        </w:rPr>
        <w:t xml:space="preserve">., Bruce, S., Finch, A., &amp; Fahey, R. (2011).      Recommended Communication-Based Interventions for Individuals with Severe Intellectual Disabilities. </w:t>
      </w:r>
      <w:r>
        <w:rPr>
          <w:rFonts w:ascii="Courier" w:hAnsi="Courier" w:cs="Courier New"/>
          <w:i/>
          <w:sz w:val="22"/>
          <w:szCs w:val="22"/>
        </w:rPr>
        <w:t xml:space="preserve">Communication Disorders Quarterly, </w:t>
      </w:r>
      <w:r>
        <w:rPr>
          <w:rFonts w:ascii="Courier" w:hAnsi="Courier" w:cs="Courier New"/>
          <w:sz w:val="22"/>
          <w:szCs w:val="22"/>
        </w:rPr>
        <w:t>32 (3), 164-175.</w:t>
      </w:r>
    </w:p>
    <w:p w14:paraId="581B0169" w14:textId="77777777" w:rsidR="00E53A41" w:rsidRDefault="00E53A41" w:rsidP="00E53A41">
      <w:pPr>
        <w:spacing w:line="240" w:lineRule="atLeast"/>
        <w:ind w:left="270" w:right="-720" w:hanging="270"/>
        <w:rPr>
          <w:rFonts w:ascii="Courier" w:hAnsi="Courier" w:cs="Courier"/>
          <w:sz w:val="22"/>
          <w:szCs w:val="22"/>
        </w:rPr>
      </w:pPr>
      <w:r>
        <w:rPr>
          <w:rFonts w:ascii="Courier" w:hAnsi="Courier" w:cs="Courier"/>
          <w:sz w:val="22"/>
          <w:szCs w:val="22"/>
        </w:rPr>
        <w:t xml:space="preserve">*Snell, M.E., Brady, N., McLean, L., </w:t>
      </w:r>
      <w:r>
        <w:rPr>
          <w:rFonts w:ascii="Courier" w:hAnsi="Courier" w:cs="Courier"/>
          <w:b/>
          <w:sz w:val="22"/>
          <w:szCs w:val="22"/>
        </w:rPr>
        <w:t>Ogletree, B.T.,</w:t>
      </w:r>
      <w:r>
        <w:rPr>
          <w:rFonts w:ascii="Courier" w:hAnsi="Courier" w:cs="Courier"/>
          <w:sz w:val="22"/>
          <w:szCs w:val="22"/>
        </w:rPr>
        <w:t xml:space="preserve"> Siegel, E., Sylvester, L., Mollica, B., Paul, D., Romski, M.A., &amp; Sevcik, R. (2010).  Twenty years of communication research with individuals who have severe intellectual disabilities.  </w:t>
      </w:r>
      <w:r>
        <w:rPr>
          <w:rFonts w:ascii="Courier" w:hAnsi="Courier" w:cs="Courier"/>
          <w:i/>
          <w:sz w:val="22"/>
          <w:szCs w:val="22"/>
        </w:rPr>
        <w:t>American Journal on Intellectual and Developmental Disabilities</w:t>
      </w:r>
      <w:r>
        <w:rPr>
          <w:rFonts w:ascii="Courier" w:hAnsi="Courier" w:cs="Courier"/>
          <w:sz w:val="22"/>
          <w:szCs w:val="22"/>
        </w:rPr>
        <w:t xml:space="preserve">, 115 (5), 364-380.     </w:t>
      </w:r>
    </w:p>
    <w:p w14:paraId="1F11FC6D" w14:textId="77777777" w:rsidR="00E53A41" w:rsidRDefault="00E53A41" w:rsidP="00E53A41">
      <w:pPr>
        <w:autoSpaceDE w:val="0"/>
        <w:autoSpaceDN w:val="0"/>
        <w:adjustRightInd w:val="0"/>
        <w:ind w:left="270" w:hanging="270"/>
        <w:rPr>
          <w:rFonts w:ascii="Courier" w:hAnsi="Courier" w:cs="AdvTTb8864ccf.B"/>
          <w:color w:val="131413"/>
          <w:sz w:val="22"/>
          <w:szCs w:val="22"/>
        </w:rPr>
      </w:pPr>
      <w:r>
        <w:rPr>
          <w:rFonts w:ascii="Courier" w:hAnsi="Courier" w:cs="Courier New"/>
          <w:sz w:val="22"/>
          <w:szCs w:val="22"/>
        </w:rPr>
        <w:t>*</w:t>
      </w:r>
      <w:r>
        <w:rPr>
          <w:rFonts w:ascii="Courier" w:hAnsi="Courier" w:cs="Courier New"/>
          <w:b/>
          <w:sz w:val="22"/>
          <w:szCs w:val="22"/>
        </w:rPr>
        <w:t>Ogletree, B.T</w:t>
      </w:r>
      <w:r>
        <w:rPr>
          <w:rFonts w:ascii="Courier" w:hAnsi="Courier" w:cs="Courier New"/>
          <w:sz w:val="22"/>
          <w:szCs w:val="22"/>
        </w:rPr>
        <w:t xml:space="preserve">., &amp; Pierce, K., (2010).  </w:t>
      </w:r>
      <w:r>
        <w:rPr>
          <w:rFonts w:ascii="Courier" w:hAnsi="Courier" w:cs="AdvTTb8864ccf.B"/>
          <w:color w:val="131413"/>
          <w:sz w:val="22"/>
          <w:szCs w:val="22"/>
        </w:rPr>
        <w:t xml:space="preserve">AAC for Individuals with Severe Intellectual Disabilities: Ideas for Nonsymbolic Communicators.  </w:t>
      </w:r>
      <w:r>
        <w:rPr>
          <w:rFonts w:ascii="Courier" w:hAnsi="Courier" w:cs="AdvTTb8864ccf.B"/>
          <w:i/>
          <w:color w:val="131413"/>
          <w:sz w:val="22"/>
          <w:szCs w:val="22"/>
        </w:rPr>
        <w:t>Journal of Developmental and Physical Disabilities</w:t>
      </w:r>
      <w:r>
        <w:rPr>
          <w:rFonts w:ascii="Courier" w:hAnsi="Courier" w:cs="AdvTTb8864ccf.B"/>
          <w:color w:val="131413"/>
          <w:sz w:val="22"/>
          <w:szCs w:val="22"/>
        </w:rPr>
        <w:t xml:space="preserve">, 22, 273-287.  </w:t>
      </w:r>
    </w:p>
    <w:p w14:paraId="100DAEED" w14:textId="77777777" w:rsidR="00E53A41" w:rsidRDefault="00E53A41" w:rsidP="00E53A41">
      <w:pPr>
        <w:spacing w:line="240" w:lineRule="atLeast"/>
        <w:ind w:left="270" w:right="-720" w:hanging="270"/>
        <w:rPr>
          <w:rFonts w:ascii="Courier" w:hAnsi="Courier" w:cs="Courier"/>
          <w:sz w:val="22"/>
          <w:szCs w:val="22"/>
        </w:rPr>
      </w:pPr>
      <w:r>
        <w:rPr>
          <w:rFonts w:ascii="Courier" w:hAnsi="Courier" w:cs="Courier"/>
          <w:sz w:val="22"/>
          <w:szCs w:val="22"/>
        </w:rPr>
        <w:t xml:space="preserve">*Maddox, L., Siegel, E., </w:t>
      </w:r>
      <w:r>
        <w:rPr>
          <w:rFonts w:ascii="Courier" w:hAnsi="Courier" w:cs="Courier"/>
          <w:b/>
          <w:sz w:val="22"/>
          <w:szCs w:val="22"/>
        </w:rPr>
        <w:t>Ogletree, B.T</w:t>
      </w:r>
      <w:r>
        <w:rPr>
          <w:rFonts w:ascii="Courier" w:hAnsi="Courier" w:cs="Courier"/>
          <w:sz w:val="22"/>
          <w:szCs w:val="22"/>
        </w:rPr>
        <w:t xml:space="preserve">., &amp; Westling, D. (2010).  Findings of a national survey of SLPs serving children with severe disabilities in the schools.  </w:t>
      </w:r>
      <w:r>
        <w:rPr>
          <w:rFonts w:ascii="Courier" w:hAnsi="Courier" w:cs="Courier"/>
          <w:i/>
          <w:sz w:val="22"/>
          <w:szCs w:val="22"/>
        </w:rPr>
        <w:t>Journal of Communication Disorders</w:t>
      </w:r>
      <w:r>
        <w:rPr>
          <w:rFonts w:ascii="Courier" w:hAnsi="Courier" w:cs="Courier"/>
          <w:sz w:val="22"/>
          <w:szCs w:val="22"/>
        </w:rPr>
        <w:t xml:space="preserve"> 43, 148-159.</w:t>
      </w:r>
    </w:p>
    <w:p w14:paraId="77FC7EF4" w14:textId="77777777" w:rsidR="0015071A" w:rsidRDefault="0015071A"/>
    <w:sectPr w:rsidR="001507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roman"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AdvTTb8864ccf.B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A41"/>
    <w:rsid w:val="0015071A"/>
    <w:rsid w:val="00A35250"/>
    <w:rsid w:val="00E53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91313"/>
  <w15:chartTrackingRefBased/>
  <w15:docId w15:val="{9FCF7142-2425-4659-A9B5-EC4D6C537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53A41"/>
    <w:pPr>
      <w:spacing w:after="0" w:line="240" w:lineRule="auto"/>
    </w:pPr>
    <w:rPr>
      <w:rFonts w:ascii="Times" w:eastAsia="Times New Roman" w:hAnsi="Times" w:cs="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2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876</Words>
  <Characters>4999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Carolina University</Company>
  <LinksUpToDate>false</LinksUpToDate>
  <CharactersWithSpaces>5864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Billy Ogletree</dc:creator>
  <cp:keywords/>
  <dc:description/>
  <cp:lastModifiedBy>Tracie Rice</cp:lastModifiedBy>
  <cp:revision>2</cp:revision>
  <dcterms:created xsi:type="dcterms:W3CDTF">2017-09-07T00:33:00Z</dcterms:created>
  <dcterms:modified xsi:type="dcterms:W3CDTF">2017-09-07T00:33:00Z</dcterms:modified>
</cp:coreProperties>
</file>