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448" w:rsidRDefault="000D5448" w:rsidP="00BD7E3F">
      <w:pPr>
        <w:pStyle w:val="Title"/>
        <w:jc w:val="center"/>
        <w:rPr>
          <w:b/>
          <w:color w:val="1F3864" w:themeColor="accent5" w:themeShade="80"/>
        </w:rPr>
      </w:pPr>
      <w:bookmarkStart w:id="0" w:name="_GoBack"/>
      <w:bookmarkEnd w:id="0"/>
    </w:p>
    <w:p w:rsidR="000D5448" w:rsidRPr="000D5448" w:rsidRDefault="000D5448" w:rsidP="000D5448"/>
    <w:p w:rsidR="00480724" w:rsidRDefault="00BD7E3F" w:rsidP="00BD7E3F">
      <w:pPr>
        <w:pStyle w:val="Title"/>
        <w:jc w:val="center"/>
        <w:rPr>
          <w:b/>
          <w:color w:val="1F3864" w:themeColor="accent5" w:themeShade="80"/>
          <w:sz w:val="44"/>
          <w:szCs w:val="44"/>
        </w:rPr>
      </w:pPr>
      <w:r>
        <w:rPr>
          <w:b/>
          <w:color w:val="1F3864" w:themeColor="accent5" w:themeShade="80"/>
        </w:rPr>
        <w:t xml:space="preserve">Announcing the </w:t>
      </w:r>
      <w:r w:rsidRPr="00BD7E3F">
        <w:rPr>
          <w:b/>
          <w:color w:val="1F3864" w:themeColor="accent5" w:themeShade="80"/>
        </w:rPr>
        <w:t>2014 Fall Lecture Series</w:t>
      </w:r>
      <w:r>
        <w:rPr>
          <w:b/>
          <w:color w:val="1F3864" w:themeColor="accent5" w:themeShade="80"/>
        </w:rPr>
        <w:t xml:space="preserve"> </w:t>
      </w:r>
      <w:r w:rsidRPr="00BD7E3F">
        <w:rPr>
          <w:b/>
          <w:color w:val="1F3864" w:themeColor="accent5" w:themeShade="80"/>
          <w:sz w:val="44"/>
          <w:szCs w:val="44"/>
        </w:rPr>
        <w:t>from WCU Communication Sciences &amp; Disorders</w:t>
      </w:r>
    </w:p>
    <w:p w:rsidR="00BD7E3F" w:rsidRPr="00553958" w:rsidRDefault="00BD7E3F" w:rsidP="00553958">
      <w:pPr>
        <w:jc w:val="center"/>
        <w:rPr>
          <w:rFonts w:asciiTheme="majorHAnsi" w:hAnsiTheme="majorHAnsi"/>
          <w:color w:val="1F3864" w:themeColor="accent5" w:themeShade="80"/>
          <w:sz w:val="32"/>
          <w:szCs w:val="32"/>
        </w:rPr>
      </w:pPr>
      <w:r w:rsidRPr="00BD7E3F">
        <w:rPr>
          <w:rFonts w:asciiTheme="majorHAnsi" w:hAnsiTheme="majorHAnsi"/>
          <w:color w:val="1F3864" w:themeColor="accent5" w:themeShade="80"/>
          <w:sz w:val="32"/>
          <w:szCs w:val="32"/>
        </w:rPr>
        <w:t>Western Carolina University, Cullowhee, NC</w:t>
      </w:r>
    </w:p>
    <w:p w:rsidR="00BD7E3F" w:rsidRPr="00BD7E3F" w:rsidRDefault="00BD7E3F" w:rsidP="00BD7E3F">
      <w:pPr>
        <w:jc w:val="center"/>
        <w:rPr>
          <w:color w:val="1F3864" w:themeColor="accent5" w:themeShade="80"/>
          <w:sz w:val="28"/>
          <w:szCs w:val="28"/>
        </w:rPr>
      </w:pPr>
      <w:r w:rsidRPr="00BD7E3F">
        <w:rPr>
          <w:color w:val="1F3864" w:themeColor="accent5" w:themeShade="80"/>
          <w:sz w:val="28"/>
          <w:szCs w:val="28"/>
        </w:rPr>
        <w:t>Speaker: Emory E Prescott, M.S./CCC-SLP</w:t>
      </w:r>
    </w:p>
    <w:p w:rsidR="00BD7E3F" w:rsidRDefault="00BD7E3F" w:rsidP="00BD7E3F">
      <w:pPr>
        <w:jc w:val="center"/>
        <w:rPr>
          <w:color w:val="1F3864" w:themeColor="accent5" w:themeShade="80"/>
          <w:sz w:val="52"/>
          <w:szCs w:val="52"/>
        </w:rPr>
      </w:pPr>
      <w:r w:rsidRPr="00BD7E3F">
        <w:rPr>
          <w:color w:val="1F3864" w:themeColor="accent5" w:themeShade="80"/>
          <w:sz w:val="52"/>
          <w:szCs w:val="52"/>
        </w:rPr>
        <w:t>“Integrating Wellness Concepts into Traditional Speech Pathology Treatment”</w:t>
      </w:r>
    </w:p>
    <w:p w:rsidR="00BD7E3F" w:rsidRDefault="009D78F5" w:rsidP="00BD7E3F">
      <w:pPr>
        <w:rPr>
          <w:color w:val="1F3864" w:themeColor="accent5" w:themeShade="80"/>
          <w:sz w:val="24"/>
          <w:szCs w:val="24"/>
        </w:rPr>
      </w:pPr>
      <w:r>
        <w:rPr>
          <w:noProof/>
          <w:color w:val="1F3864" w:themeColor="accent5" w:themeShade="80"/>
          <w:sz w:val="24"/>
          <w:szCs w:val="24"/>
        </w:rPr>
        <w:drawing>
          <wp:inline distT="0" distB="0" distL="0" distR="0">
            <wp:extent cx="5753100" cy="2378052"/>
            <wp:effectExtent l="19050" t="0" r="0" b="0"/>
            <wp:docPr id="2" name="Picture 1" descr="Fall 11 Lake 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11 Lake view.jpg"/>
                    <pic:cNvPicPr/>
                  </pic:nvPicPr>
                  <pic:blipFill>
                    <a:blip r:embed="rId6" cstate="print"/>
                    <a:stretch>
                      <a:fillRect/>
                    </a:stretch>
                  </pic:blipFill>
                  <pic:spPr>
                    <a:xfrm>
                      <a:off x="0" y="0"/>
                      <a:ext cx="5760836" cy="2381250"/>
                    </a:xfrm>
                    <a:prstGeom prst="rect">
                      <a:avLst/>
                    </a:prstGeom>
                  </pic:spPr>
                </pic:pic>
              </a:graphicData>
            </a:graphic>
          </wp:inline>
        </w:drawing>
      </w:r>
    </w:p>
    <w:p w:rsidR="00BD7E3F" w:rsidRDefault="00BD7E3F" w:rsidP="00115385">
      <w:pPr>
        <w:spacing w:line="240" w:lineRule="auto"/>
        <w:rPr>
          <w:color w:val="1F3864" w:themeColor="accent5" w:themeShade="80"/>
          <w:sz w:val="24"/>
          <w:szCs w:val="24"/>
        </w:rPr>
      </w:pPr>
      <w:r w:rsidRPr="00115385">
        <w:rPr>
          <w:b/>
          <w:color w:val="1F3864" w:themeColor="accent5" w:themeShade="80"/>
          <w:sz w:val="24"/>
          <w:szCs w:val="24"/>
        </w:rPr>
        <w:t>Lecture Description:</w:t>
      </w:r>
      <w:r w:rsidR="001E2C75">
        <w:rPr>
          <w:color w:val="1F3864" w:themeColor="accent5" w:themeShade="80"/>
          <w:sz w:val="24"/>
          <w:szCs w:val="24"/>
        </w:rPr>
        <w:tab/>
        <w:t>This program informs on</w:t>
      </w:r>
      <w:r w:rsidR="007A59F7">
        <w:rPr>
          <w:color w:val="1F3864" w:themeColor="accent5" w:themeShade="80"/>
          <w:sz w:val="24"/>
          <w:szCs w:val="24"/>
        </w:rPr>
        <w:t xml:space="preserve"> wellness</w:t>
      </w:r>
      <w:r w:rsidR="00553958">
        <w:rPr>
          <w:color w:val="1F3864" w:themeColor="accent5" w:themeShade="80"/>
          <w:sz w:val="24"/>
          <w:szCs w:val="24"/>
        </w:rPr>
        <w:t xml:space="preserve"> tec</w:t>
      </w:r>
      <w:r w:rsidR="007A59F7">
        <w:rPr>
          <w:color w:val="1F3864" w:themeColor="accent5" w:themeShade="80"/>
          <w:sz w:val="24"/>
          <w:szCs w:val="24"/>
        </w:rPr>
        <w:t xml:space="preserve">hniques </w:t>
      </w:r>
      <w:r w:rsidR="00553958">
        <w:rPr>
          <w:color w:val="1F3864" w:themeColor="accent5" w:themeShade="80"/>
          <w:sz w:val="24"/>
          <w:szCs w:val="24"/>
        </w:rPr>
        <w:t>that</w:t>
      </w:r>
      <w:r w:rsidR="007A59F7">
        <w:rPr>
          <w:color w:val="1F3864" w:themeColor="accent5" w:themeShade="80"/>
          <w:sz w:val="24"/>
          <w:szCs w:val="24"/>
        </w:rPr>
        <w:t xml:space="preserve"> can be included with</w:t>
      </w:r>
    </w:p>
    <w:p w:rsidR="00553958" w:rsidRDefault="007A59F7" w:rsidP="008351B0">
      <w:pPr>
        <w:spacing w:line="240" w:lineRule="auto"/>
        <w:rPr>
          <w:color w:val="1F3864" w:themeColor="accent5" w:themeShade="80"/>
          <w:sz w:val="24"/>
          <w:szCs w:val="24"/>
        </w:rPr>
      </w:pPr>
      <w:r>
        <w:rPr>
          <w:color w:val="1F3864" w:themeColor="accent5" w:themeShade="80"/>
          <w:sz w:val="24"/>
          <w:szCs w:val="24"/>
        </w:rPr>
        <w:tab/>
      </w:r>
      <w:r>
        <w:rPr>
          <w:color w:val="1F3864" w:themeColor="accent5" w:themeShade="80"/>
          <w:sz w:val="24"/>
          <w:szCs w:val="24"/>
        </w:rPr>
        <w:tab/>
      </w:r>
      <w:r>
        <w:rPr>
          <w:color w:val="1F3864" w:themeColor="accent5" w:themeShade="80"/>
          <w:sz w:val="24"/>
          <w:szCs w:val="24"/>
        </w:rPr>
        <w:tab/>
      </w:r>
      <w:proofErr w:type="gramStart"/>
      <w:r w:rsidR="00553958">
        <w:rPr>
          <w:color w:val="1F3864" w:themeColor="accent5" w:themeShade="80"/>
          <w:sz w:val="24"/>
          <w:szCs w:val="24"/>
        </w:rPr>
        <w:t>your</w:t>
      </w:r>
      <w:proofErr w:type="gramEnd"/>
      <w:r w:rsidR="00553958">
        <w:rPr>
          <w:color w:val="1F3864" w:themeColor="accent5" w:themeShade="80"/>
          <w:sz w:val="24"/>
          <w:szCs w:val="24"/>
        </w:rPr>
        <w:t xml:space="preserve"> current modalities of care</w:t>
      </w:r>
      <w:r w:rsidR="001E2C75">
        <w:rPr>
          <w:color w:val="1F3864" w:themeColor="accent5" w:themeShade="80"/>
          <w:sz w:val="24"/>
          <w:szCs w:val="24"/>
        </w:rPr>
        <w:t xml:space="preserve"> for speech and</w:t>
      </w:r>
      <w:r>
        <w:rPr>
          <w:color w:val="1F3864" w:themeColor="accent5" w:themeShade="80"/>
          <w:sz w:val="24"/>
          <w:szCs w:val="24"/>
        </w:rPr>
        <w:t xml:space="preserve"> language, to produce</w:t>
      </w:r>
    </w:p>
    <w:p w:rsidR="001E2C75" w:rsidRDefault="007A59F7" w:rsidP="008351B0">
      <w:pPr>
        <w:spacing w:line="240" w:lineRule="auto"/>
        <w:rPr>
          <w:color w:val="1F3864" w:themeColor="accent5" w:themeShade="80"/>
          <w:sz w:val="24"/>
          <w:szCs w:val="24"/>
        </w:rPr>
      </w:pPr>
      <w:r>
        <w:rPr>
          <w:color w:val="1F3864" w:themeColor="accent5" w:themeShade="80"/>
          <w:sz w:val="24"/>
          <w:szCs w:val="24"/>
        </w:rPr>
        <w:tab/>
      </w:r>
      <w:r>
        <w:rPr>
          <w:color w:val="1F3864" w:themeColor="accent5" w:themeShade="80"/>
          <w:sz w:val="24"/>
          <w:szCs w:val="24"/>
        </w:rPr>
        <w:tab/>
      </w:r>
      <w:r>
        <w:rPr>
          <w:color w:val="1F3864" w:themeColor="accent5" w:themeShade="80"/>
          <w:sz w:val="24"/>
          <w:szCs w:val="24"/>
        </w:rPr>
        <w:tab/>
      </w:r>
      <w:proofErr w:type="gramStart"/>
      <w:r w:rsidR="001E2C75">
        <w:rPr>
          <w:color w:val="1F3864" w:themeColor="accent5" w:themeShade="80"/>
          <w:sz w:val="24"/>
          <w:szCs w:val="24"/>
        </w:rPr>
        <w:t>more</w:t>
      </w:r>
      <w:proofErr w:type="gramEnd"/>
      <w:r w:rsidR="001E2C75">
        <w:rPr>
          <w:color w:val="1F3864" w:themeColor="accent5" w:themeShade="80"/>
          <w:sz w:val="24"/>
          <w:szCs w:val="24"/>
        </w:rPr>
        <w:t xml:space="preserve"> positive healthy outcomes from treatment</w:t>
      </w:r>
      <w:r>
        <w:rPr>
          <w:color w:val="1F3864" w:themeColor="accent5" w:themeShade="80"/>
          <w:sz w:val="24"/>
          <w:szCs w:val="24"/>
        </w:rPr>
        <w:t xml:space="preserve"> for clients of all ages</w:t>
      </w:r>
      <w:r w:rsidR="001E2C75">
        <w:rPr>
          <w:color w:val="1F3864" w:themeColor="accent5" w:themeShade="80"/>
          <w:sz w:val="24"/>
          <w:szCs w:val="24"/>
        </w:rPr>
        <w:t>.</w:t>
      </w:r>
    </w:p>
    <w:p w:rsidR="00115385" w:rsidRDefault="00115385" w:rsidP="008351B0">
      <w:pPr>
        <w:spacing w:line="240" w:lineRule="auto"/>
        <w:ind w:left="1440"/>
        <w:rPr>
          <w:color w:val="1F3864" w:themeColor="accent5" w:themeShade="80"/>
          <w:sz w:val="24"/>
          <w:szCs w:val="24"/>
        </w:rPr>
      </w:pPr>
      <w:r>
        <w:rPr>
          <w:color w:val="1F3864" w:themeColor="accent5" w:themeShade="80"/>
          <w:sz w:val="24"/>
          <w:szCs w:val="24"/>
        </w:rPr>
        <w:tab/>
      </w:r>
      <w:r w:rsidR="007A59F7">
        <w:rPr>
          <w:color w:val="1F3864" w:themeColor="accent5" w:themeShade="80"/>
          <w:sz w:val="24"/>
          <w:szCs w:val="24"/>
        </w:rPr>
        <w:t>Practical &amp; beneficial i</w:t>
      </w:r>
      <w:r>
        <w:rPr>
          <w:color w:val="1F3864" w:themeColor="accent5" w:themeShade="80"/>
          <w:sz w:val="24"/>
          <w:szCs w:val="24"/>
        </w:rPr>
        <w:t>nformation on relevant treatment concept</w:t>
      </w:r>
      <w:r w:rsidR="007A59F7">
        <w:rPr>
          <w:color w:val="1F3864" w:themeColor="accent5" w:themeShade="80"/>
          <w:sz w:val="24"/>
          <w:szCs w:val="24"/>
        </w:rPr>
        <w:t>s that</w:t>
      </w:r>
    </w:p>
    <w:p w:rsidR="00115385" w:rsidRDefault="00115385" w:rsidP="008351B0">
      <w:pPr>
        <w:spacing w:line="240" w:lineRule="auto"/>
        <w:ind w:left="1440"/>
        <w:rPr>
          <w:color w:val="1F3864" w:themeColor="accent5" w:themeShade="80"/>
          <w:sz w:val="24"/>
          <w:szCs w:val="24"/>
        </w:rPr>
      </w:pPr>
      <w:r>
        <w:rPr>
          <w:color w:val="1F3864" w:themeColor="accent5" w:themeShade="80"/>
          <w:sz w:val="24"/>
          <w:szCs w:val="24"/>
        </w:rPr>
        <w:tab/>
      </w:r>
      <w:proofErr w:type="gramStart"/>
      <w:r w:rsidR="007A59F7">
        <w:rPr>
          <w:color w:val="1F3864" w:themeColor="accent5" w:themeShade="80"/>
          <w:sz w:val="24"/>
          <w:szCs w:val="24"/>
        </w:rPr>
        <w:t>can</w:t>
      </w:r>
      <w:proofErr w:type="gramEnd"/>
      <w:r w:rsidR="007A59F7">
        <w:rPr>
          <w:color w:val="1F3864" w:themeColor="accent5" w:themeShade="80"/>
          <w:sz w:val="24"/>
          <w:szCs w:val="24"/>
        </w:rPr>
        <w:t xml:space="preserve"> be implemented right away by both current and </w:t>
      </w:r>
      <w:r>
        <w:rPr>
          <w:color w:val="1F3864" w:themeColor="accent5" w:themeShade="80"/>
          <w:sz w:val="24"/>
          <w:szCs w:val="24"/>
        </w:rPr>
        <w:t>future clinicians.</w:t>
      </w:r>
    </w:p>
    <w:p w:rsidR="00BD7E3F" w:rsidRDefault="00BD7E3F" w:rsidP="008351B0">
      <w:pPr>
        <w:spacing w:line="240" w:lineRule="auto"/>
        <w:rPr>
          <w:color w:val="1F3864" w:themeColor="accent5" w:themeShade="80"/>
          <w:sz w:val="24"/>
          <w:szCs w:val="24"/>
        </w:rPr>
      </w:pPr>
      <w:r w:rsidRPr="00BD7E3F">
        <w:rPr>
          <w:b/>
          <w:color w:val="1F3864" w:themeColor="accent5" w:themeShade="80"/>
          <w:sz w:val="24"/>
          <w:szCs w:val="24"/>
        </w:rPr>
        <w:t>When:</w:t>
      </w:r>
      <w:r w:rsidRPr="00BD7E3F">
        <w:rPr>
          <w:b/>
          <w:color w:val="1F3864" w:themeColor="accent5" w:themeShade="80"/>
          <w:sz w:val="24"/>
          <w:szCs w:val="24"/>
        </w:rPr>
        <w:tab/>
      </w:r>
      <w:r>
        <w:rPr>
          <w:color w:val="1F3864" w:themeColor="accent5" w:themeShade="80"/>
          <w:sz w:val="24"/>
          <w:szCs w:val="24"/>
        </w:rPr>
        <w:tab/>
      </w:r>
      <w:r>
        <w:rPr>
          <w:color w:val="1F3864" w:themeColor="accent5" w:themeShade="80"/>
          <w:sz w:val="24"/>
          <w:szCs w:val="24"/>
        </w:rPr>
        <w:tab/>
        <w:t>October 23, 2014 from 4</w:t>
      </w:r>
      <w:r w:rsidR="00BD2B7E">
        <w:rPr>
          <w:color w:val="1F3864" w:themeColor="accent5" w:themeShade="80"/>
          <w:sz w:val="24"/>
          <w:szCs w:val="24"/>
        </w:rPr>
        <w:t>:00</w:t>
      </w:r>
      <w:r>
        <w:rPr>
          <w:color w:val="1F3864" w:themeColor="accent5" w:themeShade="80"/>
          <w:sz w:val="24"/>
          <w:szCs w:val="24"/>
        </w:rPr>
        <w:t xml:space="preserve"> to 7</w:t>
      </w:r>
      <w:r w:rsidR="00BD2B7E">
        <w:rPr>
          <w:color w:val="1F3864" w:themeColor="accent5" w:themeShade="80"/>
          <w:sz w:val="24"/>
          <w:szCs w:val="24"/>
        </w:rPr>
        <w:t>:00</w:t>
      </w:r>
      <w:r>
        <w:rPr>
          <w:color w:val="1F3864" w:themeColor="accent5" w:themeShade="80"/>
          <w:sz w:val="24"/>
          <w:szCs w:val="24"/>
        </w:rPr>
        <w:t xml:space="preserve"> p.m.</w:t>
      </w:r>
    </w:p>
    <w:p w:rsidR="00BD7E3F" w:rsidRDefault="00BD7E3F" w:rsidP="008351B0">
      <w:pPr>
        <w:spacing w:line="240" w:lineRule="auto"/>
        <w:ind w:left="2160" w:hanging="2160"/>
        <w:rPr>
          <w:color w:val="1F3864" w:themeColor="accent5" w:themeShade="80"/>
          <w:sz w:val="24"/>
          <w:szCs w:val="24"/>
        </w:rPr>
      </w:pPr>
      <w:r w:rsidRPr="00BD7E3F">
        <w:rPr>
          <w:b/>
          <w:color w:val="1F3864" w:themeColor="accent5" w:themeShade="80"/>
          <w:sz w:val="24"/>
          <w:szCs w:val="24"/>
        </w:rPr>
        <w:t>Where:</w:t>
      </w:r>
      <w:r>
        <w:rPr>
          <w:color w:val="1F3864" w:themeColor="accent5" w:themeShade="80"/>
          <w:sz w:val="24"/>
          <w:szCs w:val="24"/>
        </w:rPr>
        <w:tab/>
        <w:t>Room 175 of Western Carolina University’s new Health and Human Sciences Building, 4121 Little Savannah Road, Cullowhee, NC  28723</w:t>
      </w:r>
    </w:p>
    <w:p w:rsidR="009D78F5" w:rsidRDefault="009D78F5" w:rsidP="00BD7E3F">
      <w:pPr>
        <w:spacing w:line="240" w:lineRule="auto"/>
        <w:ind w:left="2160" w:hanging="2160"/>
        <w:rPr>
          <w:color w:val="1F3864" w:themeColor="accent5" w:themeShade="80"/>
          <w:sz w:val="24"/>
          <w:szCs w:val="24"/>
        </w:rPr>
      </w:pPr>
    </w:p>
    <w:p w:rsidR="00BD7E3F" w:rsidRDefault="00BD7E3F" w:rsidP="00115385">
      <w:pPr>
        <w:spacing w:line="240" w:lineRule="auto"/>
        <w:rPr>
          <w:color w:val="1F3864" w:themeColor="accent5" w:themeShade="80"/>
          <w:sz w:val="24"/>
          <w:szCs w:val="24"/>
        </w:rPr>
      </w:pPr>
      <w:r w:rsidRPr="00BD7E3F">
        <w:rPr>
          <w:b/>
          <w:color w:val="1F3864" w:themeColor="accent5" w:themeShade="80"/>
          <w:sz w:val="24"/>
          <w:szCs w:val="24"/>
        </w:rPr>
        <w:t>How do I attend?</w:t>
      </w:r>
      <w:r>
        <w:rPr>
          <w:b/>
          <w:color w:val="1F3864" w:themeColor="accent5" w:themeShade="80"/>
          <w:sz w:val="24"/>
          <w:szCs w:val="24"/>
        </w:rPr>
        <w:tab/>
      </w:r>
      <w:r w:rsidR="00716842">
        <w:rPr>
          <w:color w:val="1F3864" w:themeColor="accent5" w:themeShade="80"/>
          <w:sz w:val="24"/>
          <w:szCs w:val="24"/>
        </w:rPr>
        <w:t xml:space="preserve">Reserve a space by contacting Dr. Billy T. Ogletree at </w:t>
      </w:r>
      <w:hyperlink r:id="rId7" w:history="1">
        <w:r w:rsidR="00716842" w:rsidRPr="00345B3E">
          <w:rPr>
            <w:rStyle w:val="Hyperlink"/>
            <w:color w:val="023160" w:themeColor="hyperlink" w:themeShade="80"/>
            <w:sz w:val="24"/>
            <w:szCs w:val="24"/>
          </w:rPr>
          <w:t>ogletree@wcu.edu</w:t>
        </w:r>
      </w:hyperlink>
    </w:p>
    <w:p w:rsidR="00760D82" w:rsidRDefault="00716842" w:rsidP="00115385">
      <w:pPr>
        <w:spacing w:line="240" w:lineRule="auto"/>
        <w:rPr>
          <w:b/>
          <w:color w:val="1F3864" w:themeColor="accent5" w:themeShade="80"/>
          <w:sz w:val="24"/>
          <w:szCs w:val="24"/>
        </w:rPr>
      </w:pPr>
      <w:r>
        <w:rPr>
          <w:color w:val="1F3864" w:themeColor="accent5" w:themeShade="80"/>
          <w:sz w:val="24"/>
          <w:szCs w:val="24"/>
        </w:rPr>
        <w:tab/>
      </w:r>
      <w:r>
        <w:rPr>
          <w:color w:val="1F3864" w:themeColor="accent5" w:themeShade="80"/>
          <w:sz w:val="24"/>
          <w:szCs w:val="24"/>
        </w:rPr>
        <w:tab/>
      </w:r>
      <w:r>
        <w:rPr>
          <w:color w:val="1F3864" w:themeColor="accent5" w:themeShade="80"/>
          <w:sz w:val="24"/>
          <w:szCs w:val="24"/>
        </w:rPr>
        <w:tab/>
      </w:r>
      <w:proofErr w:type="gramStart"/>
      <w:r>
        <w:rPr>
          <w:color w:val="1F3864" w:themeColor="accent5" w:themeShade="80"/>
          <w:sz w:val="24"/>
          <w:szCs w:val="24"/>
        </w:rPr>
        <w:t>or</w:t>
      </w:r>
      <w:proofErr w:type="gramEnd"/>
      <w:r>
        <w:rPr>
          <w:color w:val="1F3864" w:themeColor="accent5" w:themeShade="80"/>
          <w:sz w:val="24"/>
          <w:szCs w:val="24"/>
        </w:rPr>
        <w:t xml:space="preserve"> call</w:t>
      </w:r>
      <w:r w:rsidR="00004543">
        <w:rPr>
          <w:color w:val="1F3864" w:themeColor="accent5" w:themeShade="80"/>
          <w:sz w:val="24"/>
          <w:szCs w:val="24"/>
        </w:rPr>
        <w:t xml:space="preserve"> Dr. Ogletree at</w:t>
      </w:r>
      <w:r>
        <w:rPr>
          <w:color w:val="1F3864" w:themeColor="accent5" w:themeShade="80"/>
          <w:sz w:val="24"/>
          <w:szCs w:val="24"/>
        </w:rPr>
        <w:t xml:space="preserve"> 828-227-3379</w:t>
      </w:r>
      <w:r w:rsidRPr="00760D82">
        <w:rPr>
          <w:b/>
          <w:color w:val="1F3864" w:themeColor="accent5" w:themeShade="80"/>
          <w:sz w:val="24"/>
          <w:szCs w:val="24"/>
        </w:rPr>
        <w:t>.</w:t>
      </w:r>
      <w:r w:rsidR="00760D82" w:rsidRPr="00760D82">
        <w:rPr>
          <w:b/>
          <w:color w:val="1F3864" w:themeColor="accent5" w:themeShade="80"/>
          <w:sz w:val="24"/>
          <w:szCs w:val="24"/>
        </w:rPr>
        <w:t xml:space="preserve">  </w:t>
      </w:r>
    </w:p>
    <w:p w:rsidR="00760D82" w:rsidRPr="00D76CBA" w:rsidRDefault="00760D82" w:rsidP="00115385">
      <w:pPr>
        <w:spacing w:line="240" w:lineRule="auto"/>
        <w:rPr>
          <w:i/>
          <w:color w:val="1F3864" w:themeColor="accent5" w:themeShade="80"/>
          <w:sz w:val="24"/>
          <w:szCs w:val="24"/>
        </w:rPr>
      </w:pPr>
      <w:r>
        <w:rPr>
          <w:b/>
          <w:color w:val="1F3864" w:themeColor="accent5" w:themeShade="80"/>
          <w:sz w:val="24"/>
          <w:szCs w:val="24"/>
        </w:rPr>
        <w:t>Cost:</w:t>
      </w:r>
      <w:r>
        <w:rPr>
          <w:b/>
          <w:color w:val="1F3864" w:themeColor="accent5" w:themeShade="80"/>
          <w:sz w:val="24"/>
          <w:szCs w:val="24"/>
        </w:rPr>
        <w:tab/>
      </w:r>
      <w:r>
        <w:rPr>
          <w:b/>
          <w:color w:val="1F3864" w:themeColor="accent5" w:themeShade="80"/>
          <w:sz w:val="24"/>
          <w:szCs w:val="24"/>
        </w:rPr>
        <w:tab/>
      </w:r>
      <w:r>
        <w:rPr>
          <w:b/>
          <w:color w:val="1F3864" w:themeColor="accent5" w:themeShade="80"/>
          <w:sz w:val="24"/>
          <w:szCs w:val="24"/>
        </w:rPr>
        <w:tab/>
      </w:r>
      <w:r w:rsidR="00D76CBA">
        <w:rPr>
          <w:color w:val="1F3864" w:themeColor="accent5" w:themeShade="80"/>
          <w:sz w:val="24"/>
          <w:szCs w:val="24"/>
        </w:rPr>
        <w:t>A</w:t>
      </w:r>
      <w:r>
        <w:rPr>
          <w:color w:val="1F3864" w:themeColor="accent5" w:themeShade="80"/>
          <w:sz w:val="24"/>
          <w:szCs w:val="24"/>
        </w:rPr>
        <w:t xml:space="preserve"> donation</w:t>
      </w:r>
      <w:r w:rsidR="00D76CBA">
        <w:rPr>
          <w:color w:val="1F3864" w:themeColor="accent5" w:themeShade="80"/>
          <w:sz w:val="24"/>
          <w:szCs w:val="24"/>
        </w:rPr>
        <w:t xml:space="preserve"> is requested, specified as a gift to </w:t>
      </w:r>
      <w:r w:rsidR="00D76CBA">
        <w:rPr>
          <w:i/>
          <w:color w:val="1F3864" w:themeColor="accent5" w:themeShade="80"/>
          <w:sz w:val="24"/>
          <w:szCs w:val="24"/>
        </w:rPr>
        <w:t>The Ruby Drew Scholarship</w:t>
      </w:r>
    </w:p>
    <w:p w:rsidR="00760D82" w:rsidRPr="00D76CBA" w:rsidRDefault="00D76CBA" w:rsidP="00115385">
      <w:pPr>
        <w:spacing w:line="240" w:lineRule="auto"/>
        <w:rPr>
          <w:b/>
          <w:color w:val="1F3864" w:themeColor="accent5" w:themeShade="80"/>
          <w:sz w:val="24"/>
          <w:szCs w:val="24"/>
        </w:rPr>
      </w:pPr>
      <w:r>
        <w:rPr>
          <w:color w:val="1F3864" w:themeColor="accent5" w:themeShade="80"/>
          <w:sz w:val="24"/>
          <w:szCs w:val="24"/>
        </w:rPr>
        <w:tab/>
      </w:r>
      <w:r>
        <w:rPr>
          <w:color w:val="1F3864" w:themeColor="accent5" w:themeShade="80"/>
          <w:sz w:val="24"/>
          <w:szCs w:val="24"/>
        </w:rPr>
        <w:tab/>
      </w:r>
      <w:r>
        <w:rPr>
          <w:color w:val="1F3864" w:themeColor="accent5" w:themeShade="80"/>
          <w:sz w:val="24"/>
          <w:szCs w:val="24"/>
        </w:rPr>
        <w:tab/>
      </w:r>
      <w:r w:rsidR="00760D82" w:rsidRPr="00E72D1B">
        <w:rPr>
          <w:i/>
          <w:color w:val="1F3864" w:themeColor="accent5" w:themeShade="80"/>
          <w:sz w:val="24"/>
          <w:szCs w:val="24"/>
        </w:rPr>
        <w:t>Fund.</w:t>
      </w:r>
      <w:r>
        <w:rPr>
          <w:i/>
          <w:color w:val="1F3864" w:themeColor="accent5" w:themeShade="80"/>
          <w:sz w:val="24"/>
          <w:szCs w:val="24"/>
        </w:rPr>
        <w:t xml:space="preserve">  </w:t>
      </w:r>
      <w:r>
        <w:rPr>
          <w:b/>
          <w:color w:val="1F3864" w:themeColor="accent5" w:themeShade="80"/>
          <w:sz w:val="24"/>
          <w:szCs w:val="24"/>
        </w:rPr>
        <w:t>There will be a $5 charge for those obtaining CEUs.</w:t>
      </w:r>
    </w:p>
    <w:p w:rsidR="00716842" w:rsidRPr="001E2C75" w:rsidRDefault="00716842" w:rsidP="00716842">
      <w:pPr>
        <w:spacing w:line="240" w:lineRule="auto"/>
        <w:rPr>
          <w:b/>
          <w:color w:val="1F3864" w:themeColor="accent5" w:themeShade="80"/>
          <w:sz w:val="24"/>
          <w:szCs w:val="24"/>
        </w:rPr>
      </w:pPr>
      <w:r w:rsidRPr="001E2C75">
        <w:rPr>
          <w:b/>
          <w:color w:val="1F3864" w:themeColor="accent5" w:themeShade="80"/>
          <w:sz w:val="24"/>
          <w:szCs w:val="24"/>
        </w:rPr>
        <w:t>Time Ordered Agenda:</w:t>
      </w:r>
    </w:p>
    <w:p w:rsidR="00716842" w:rsidRDefault="001E2C75" w:rsidP="001E2C75">
      <w:pPr>
        <w:pStyle w:val="ListParagraph"/>
        <w:numPr>
          <w:ilvl w:val="0"/>
          <w:numId w:val="2"/>
        </w:numPr>
        <w:spacing w:line="240" w:lineRule="auto"/>
        <w:rPr>
          <w:color w:val="1F3864" w:themeColor="accent5" w:themeShade="80"/>
          <w:sz w:val="24"/>
          <w:szCs w:val="24"/>
        </w:rPr>
      </w:pPr>
      <w:r>
        <w:rPr>
          <w:color w:val="1F3864" w:themeColor="accent5" w:themeShade="80"/>
          <w:sz w:val="24"/>
          <w:szCs w:val="24"/>
        </w:rPr>
        <w:t>4:00 - 4:3</w:t>
      </w:r>
      <w:r w:rsidR="00716842" w:rsidRPr="001E2C75">
        <w:rPr>
          <w:color w:val="1F3864" w:themeColor="accent5" w:themeShade="80"/>
          <w:sz w:val="24"/>
          <w:szCs w:val="24"/>
        </w:rPr>
        <w:t>0</w:t>
      </w:r>
      <w:r w:rsidR="00E72D1B">
        <w:rPr>
          <w:color w:val="1F3864" w:themeColor="accent5" w:themeShade="80"/>
          <w:sz w:val="24"/>
          <w:szCs w:val="24"/>
        </w:rPr>
        <w:t xml:space="preserve"> p.m.   Current state of affairs of individual health</w:t>
      </w:r>
    </w:p>
    <w:p w:rsidR="00004543" w:rsidRDefault="001E2C75" w:rsidP="00004543">
      <w:pPr>
        <w:pStyle w:val="ListParagraph"/>
        <w:numPr>
          <w:ilvl w:val="0"/>
          <w:numId w:val="2"/>
        </w:numPr>
        <w:spacing w:line="240" w:lineRule="auto"/>
        <w:rPr>
          <w:color w:val="1F3864" w:themeColor="accent5" w:themeShade="80"/>
          <w:sz w:val="24"/>
          <w:szCs w:val="24"/>
        </w:rPr>
      </w:pPr>
      <w:r>
        <w:rPr>
          <w:color w:val="1F3864" w:themeColor="accent5" w:themeShade="80"/>
          <w:sz w:val="24"/>
          <w:szCs w:val="24"/>
        </w:rPr>
        <w:t xml:space="preserve">4:30 - 5:30 p.m.   </w:t>
      </w:r>
      <w:r w:rsidR="00E72D1B">
        <w:rPr>
          <w:color w:val="1F3864" w:themeColor="accent5" w:themeShade="80"/>
          <w:sz w:val="24"/>
          <w:szCs w:val="24"/>
        </w:rPr>
        <w:t>Breathing and hydration techniques,</w:t>
      </w:r>
      <w:r w:rsidR="00004543">
        <w:rPr>
          <w:color w:val="1F3864" w:themeColor="accent5" w:themeShade="80"/>
          <w:sz w:val="24"/>
          <w:szCs w:val="24"/>
        </w:rPr>
        <w:t xml:space="preserve"> general knowledge of nutritional impact and wellness concepts</w:t>
      </w:r>
    </w:p>
    <w:p w:rsidR="00004543" w:rsidRDefault="00004543" w:rsidP="00004543">
      <w:pPr>
        <w:pStyle w:val="ListParagraph"/>
        <w:numPr>
          <w:ilvl w:val="0"/>
          <w:numId w:val="2"/>
        </w:numPr>
        <w:spacing w:line="240" w:lineRule="auto"/>
        <w:rPr>
          <w:color w:val="1F3864" w:themeColor="accent5" w:themeShade="80"/>
          <w:sz w:val="24"/>
          <w:szCs w:val="24"/>
        </w:rPr>
      </w:pPr>
      <w:r>
        <w:rPr>
          <w:color w:val="1F3864" w:themeColor="accent5" w:themeShade="80"/>
          <w:sz w:val="24"/>
          <w:szCs w:val="24"/>
        </w:rPr>
        <w:t xml:space="preserve">5:30 – 6:30 p.m.  </w:t>
      </w:r>
      <w:r w:rsidR="0071709F">
        <w:rPr>
          <w:color w:val="1F3864" w:themeColor="accent5" w:themeShade="80"/>
          <w:sz w:val="24"/>
          <w:szCs w:val="24"/>
        </w:rPr>
        <w:t>Best practice with complementary interventions</w:t>
      </w:r>
      <w:r w:rsidR="00E72D1B">
        <w:rPr>
          <w:color w:val="1F3864" w:themeColor="accent5" w:themeShade="80"/>
          <w:sz w:val="24"/>
          <w:szCs w:val="24"/>
        </w:rPr>
        <w:t>, c</w:t>
      </w:r>
      <w:r>
        <w:rPr>
          <w:color w:val="1F3864" w:themeColor="accent5" w:themeShade="80"/>
          <w:sz w:val="24"/>
          <w:szCs w:val="24"/>
        </w:rPr>
        <w:t>ollaboration</w:t>
      </w:r>
      <w:r w:rsidR="00E72D1B">
        <w:rPr>
          <w:color w:val="1F3864" w:themeColor="accent5" w:themeShade="80"/>
          <w:sz w:val="24"/>
          <w:szCs w:val="24"/>
        </w:rPr>
        <w:t xml:space="preserve"> with nutrition and PT</w:t>
      </w:r>
      <w:r>
        <w:rPr>
          <w:color w:val="1F3864" w:themeColor="accent5" w:themeShade="80"/>
          <w:sz w:val="24"/>
          <w:szCs w:val="24"/>
        </w:rPr>
        <w:t>, associative theory of recovery</w:t>
      </w:r>
    </w:p>
    <w:p w:rsidR="00004543" w:rsidRPr="00004543" w:rsidRDefault="00004543" w:rsidP="00004543">
      <w:pPr>
        <w:pStyle w:val="ListParagraph"/>
        <w:numPr>
          <w:ilvl w:val="0"/>
          <w:numId w:val="2"/>
        </w:numPr>
        <w:spacing w:line="240" w:lineRule="auto"/>
        <w:rPr>
          <w:color w:val="1F3864" w:themeColor="accent5" w:themeShade="80"/>
          <w:sz w:val="24"/>
          <w:szCs w:val="24"/>
        </w:rPr>
      </w:pPr>
      <w:r>
        <w:rPr>
          <w:color w:val="1F3864" w:themeColor="accent5" w:themeShade="80"/>
          <w:sz w:val="24"/>
          <w:szCs w:val="24"/>
        </w:rPr>
        <w:t>6:30 – 7:00 p.m.  Health care cost reduction, question and answer</w:t>
      </w:r>
    </w:p>
    <w:p w:rsidR="001E2C75" w:rsidRDefault="001E2C75" w:rsidP="00716842">
      <w:pPr>
        <w:spacing w:line="240" w:lineRule="auto"/>
        <w:rPr>
          <w:color w:val="1F3864" w:themeColor="accent5" w:themeShade="80"/>
          <w:sz w:val="24"/>
          <w:szCs w:val="24"/>
        </w:rPr>
      </w:pPr>
      <w:r w:rsidRPr="001E2C75">
        <w:rPr>
          <w:b/>
          <w:color w:val="1F3864" w:themeColor="accent5" w:themeShade="80"/>
          <w:sz w:val="24"/>
          <w:szCs w:val="24"/>
        </w:rPr>
        <w:t>Learning Outcomes:</w:t>
      </w:r>
      <w:r>
        <w:rPr>
          <w:color w:val="1F3864" w:themeColor="accent5" w:themeShade="80"/>
          <w:sz w:val="24"/>
          <w:szCs w:val="24"/>
        </w:rPr>
        <w:tab/>
        <w:t>Learners will be able to:</w:t>
      </w:r>
    </w:p>
    <w:p w:rsidR="0056274D" w:rsidRDefault="0056274D" w:rsidP="0056274D">
      <w:pPr>
        <w:pStyle w:val="ListParagraph"/>
        <w:numPr>
          <w:ilvl w:val="0"/>
          <w:numId w:val="1"/>
        </w:numPr>
        <w:spacing w:line="240" w:lineRule="auto"/>
        <w:rPr>
          <w:color w:val="1F3864" w:themeColor="accent5" w:themeShade="80"/>
          <w:sz w:val="24"/>
          <w:szCs w:val="24"/>
        </w:rPr>
      </w:pPr>
      <w:r>
        <w:rPr>
          <w:color w:val="1F3864" w:themeColor="accent5" w:themeShade="80"/>
          <w:sz w:val="24"/>
          <w:szCs w:val="24"/>
        </w:rPr>
        <w:t>Identify and describe at least 5 behavioral and environmental factors that positively contribute to successful treatment outcomes</w:t>
      </w:r>
    </w:p>
    <w:p w:rsidR="0056274D" w:rsidRDefault="00E72D1B" w:rsidP="0056274D">
      <w:pPr>
        <w:pStyle w:val="ListParagraph"/>
        <w:numPr>
          <w:ilvl w:val="0"/>
          <w:numId w:val="1"/>
        </w:numPr>
        <w:spacing w:line="240" w:lineRule="auto"/>
        <w:rPr>
          <w:color w:val="1F3864" w:themeColor="accent5" w:themeShade="80"/>
          <w:sz w:val="24"/>
          <w:szCs w:val="24"/>
        </w:rPr>
      </w:pPr>
      <w:r>
        <w:rPr>
          <w:color w:val="1F3864" w:themeColor="accent5" w:themeShade="80"/>
          <w:sz w:val="24"/>
          <w:szCs w:val="24"/>
        </w:rPr>
        <w:t>Gain insight on how lack of health increases risk, illness &amp; cost</w:t>
      </w:r>
    </w:p>
    <w:p w:rsidR="0056274D" w:rsidRDefault="008351B0" w:rsidP="0056274D">
      <w:pPr>
        <w:pStyle w:val="ListParagraph"/>
        <w:numPr>
          <w:ilvl w:val="0"/>
          <w:numId w:val="1"/>
        </w:numPr>
        <w:spacing w:line="240" w:lineRule="auto"/>
        <w:rPr>
          <w:color w:val="1F3864" w:themeColor="accent5" w:themeShade="80"/>
          <w:sz w:val="24"/>
          <w:szCs w:val="24"/>
        </w:rPr>
      </w:pPr>
      <w:r>
        <w:rPr>
          <w:color w:val="1F3864" w:themeColor="accent5" w:themeShade="80"/>
          <w:sz w:val="24"/>
          <w:szCs w:val="24"/>
        </w:rPr>
        <w:t xml:space="preserve">Recognize low cost or no cost methods of wellness and learn </w:t>
      </w:r>
      <w:r w:rsidR="002C2860">
        <w:rPr>
          <w:color w:val="1F3864" w:themeColor="accent5" w:themeShade="80"/>
          <w:sz w:val="24"/>
          <w:szCs w:val="24"/>
        </w:rPr>
        <w:t>how to implement them with the therapy</w:t>
      </w:r>
      <w:r>
        <w:rPr>
          <w:color w:val="1F3864" w:themeColor="accent5" w:themeShade="80"/>
          <w:sz w:val="24"/>
          <w:szCs w:val="24"/>
        </w:rPr>
        <w:t xml:space="preserve"> client caseload</w:t>
      </w:r>
    </w:p>
    <w:p w:rsidR="008351B0" w:rsidRDefault="002C2860" w:rsidP="008351B0">
      <w:pPr>
        <w:spacing w:line="240" w:lineRule="auto"/>
        <w:rPr>
          <w:color w:val="1F3864" w:themeColor="accent5" w:themeShade="80"/>
          <w:sz w:val="24"/>
          <w:szCs w:val="24"/>
        </w:rPr>
      </w:pPr>
      <w:r>
        <w:rPr>
          <w:noProof/>
          <w:color w:val="1F3864" w:themeColor="accent5" w:themeShade="80"/>
          <w:sz w:val="24"/>
          <w:szCs w:val="24"/>
        </w:rPr>
        <w:drawing>
          <wp:inline distT="0" distB="0" distL="0" distR="0">
            <wp:extent cx="4572000" cy="914400"/>
            <wp:effectExtent l="19050" t="0" r="0" b="0"/>
            <wp:docPr id="3" name="Picture 2" descr="ASHA CE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A CEU logo.jpg"/>
                    <pic:cNvPicPr/>
                  </pic:nvPicPr>
                  <pic:blipFill>
                    <a:blip r:embed="rId8" cstate="print"/>
                    <a:stretch>
                      <a:fillRect/>
                    </a:stretch>
                  </pic:blipFill>
                  <pic:spPr>
                    <a:xfrm>
                      <a:off x="0" y="0"/>
                      <a:ext cx="4572000" cy="914400"/>
                    </a:xfrm>
                    <a:prstGeom prst="rect">
                      <a:avLst/>
                    </a:prstGeom>
                  </pic:spPr>
                </pic:pic>
              </a:graphicData>
            </a:graphic>
          </wp:inline>
        </w:drawing>
      </w:r>
    </w:p>
    <w:p w:rsidR="002C2860" w:rsidRDefault="002C2860" w:rsidP="008351B0">
      <w:pPr>
        <w:spacing w:line="240" w:lineRule="auto"/>
        <w:rPr>
          <w:color w:val="1F3864" w:themeColor="accent5" w:themeShade="80"/>
          <w:sz w:val="24"/>
          <w:szCs w:val="24"/>
        </w:rPr>
      </w:pPr>
      <w:r>
        <w:rPr>
          <w:color w:val="1F3864" w:themeColor="accent5" w:themeShade="80"/>
          <w:sz w:val="24"/>
          <w:szCs w:val="24"/>
        </w:rPr>
        <w:t>This course is offered for 0.3 ASHA CEUs (Intermediate level, Professional area)</w:t>
      </w:r>
    </w:p>
    <w:p w:rsidR="004E2898" w:rsidRDefault="004E2898" w:rsidP="008351B0">
      <w:pPr>
        <w:spacing w:line="240" w:lineRule="auto"/>
        <w:rPr>
          <w:color w:val="1F3864" w:themeColor="accent5" w:themeShade="80"/>
          <w:sz w:val="24"/>
          <w:szCs w:val="24"/>
        </w:rPr>
      </w:pPr>
    </w:p>
    <w:p w:rsidR="004E2898" w:rsidRDefault="004E2898" w:rsidP="008351B0">
      <w:pPr>
        <w:spacing w:line="240" w:lineRule="auto"/>
        <w:rPr>
          <w:color w:val="1F3864" w:themeColor="accent5" w:themeShade="80"/>
          <w:sz w:val="24"/>
          <w:szCs w:val="24"/>
        </w:rPr>
      </w:pPr>
      <w:r w:rsidRPr="004E2898">
        <w:rPr>
          <w:b/>
          <w:color w:val="1F3864" w:themeColor="accent5" w:themeShade="80"/>
          <w:sz w:val="24"/>
          <w:szCs w:val="24"/>
        </w:rPr>
        <w:t>About Emory Prescott:</w:t>
      </w:r>
      <w:r>
        <w:rPr>
          <w:color w:val="1F3864" w:themeColor="accent5" w:themeShade="80"/>
          <w:sz w:val="24"/>
          <w:szCs w:val="24"/>
        </w:rPr>
        <w:t xml:space="preserve">  Emory has actively practiced as a clinical Speech Pathologist in various adult settings, including acute care, outpatient rehabilitation, home health, and skilled nursing for the past 21 years.  She is an alumnus of WCU’s Communication Sciences and Disorders Program.  Emory was previously the Director of Speech Pathology Services at Angel Medical Center and has been teaching the Master’s level Dysphagia course at Western Carolina University for the past two years.  Emory is currently pursuing her Doctoral degree in Integrative Medicine.</w:t>
      </w:r>
    </w:p>
    <w:p w:rsidR="004E2898" w:rsidRDefault="004E2898" w:rsidP="008351B0">
      <w:pPr>
        <w:spacing w:line="240" w:lineRule="auto"/>
        <w:rPr>
          <w:color w:val="1F3864" w:themeColor="accent5" w:themeShade="80"/>
          <w:sz w:val="24"/>
          <w:szCs w:val="24"/>
        </w:rPr>
      </w:pPr>
      <w:r>
        <w:rPr>
          <w:color w:val="1F3864" w:themeColor="accent5" w:themeShade="80"/>
          <w:sz w:val="24"/>
          <w:szCs w:val="24"/>
        </w:rPr>
        <w:t>Emory Prescott has no relevant financial relationships to disclose relative to this presentation.</w:t>
      </w:r>
    </w:p>
    <w:p w:rsidR="004E2898" w:rsidRPr="008351B0" w:rsidRDefault="004E2898" w:rsidP="008351B0">
      <w:pPr>
        <w:spacing w:line="240" w:lineRule="auto"/>
        <w:rPr>
          <w:color w:val="1F3864" w:themeColor="accent5" w:themeShade="80"/>
          <w:sz w:val="24"/>
          <w:szCs w:val="24"/>
        </w:rPr>
      </w:pPr>
      <w:r>
        <w:rPr>
          <w:color w:val="1F3864" w:themeColor="accent5" w:themeShade="80"/>
          <w:sz w:val="24"/>
          <w:szCs w:val="24"/>
        </w:rPr>
        <w:t>Emory Prescott has no relevant non-financial relationships to disclose relative to this presentation.</w:t>
      </w:r>
    </w:p>
    <w:p w:rsidR="00716842" w:rsidRPr="00BD7E3F" w:rsidRDefault="00716842" w:rsidP="00716842">
      <w:pPr>
        <w:spacing w:line="240" w:lineRule="auto"/>
        <w:rPr>
          <w:color w:val="1F3864" w:themeColor="accent5" w:themeShade="80"/>
          <w:sz w:val="24"/>
          <w:szCs w:val="24"/>
        </w:rPr>
      </w:pPr>
    </w:p>
    <w:sectPr w:rsidR="00716842" w:rsidRPr="00BD7E3F" w:rsidSect="00815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945"/>
    <w:multiLevelType w:val="hybridMultilevel"/>
    <w:tmpl w:val="7E5AAD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73DF6FE0"/>
    <w:multiLevelType w:val="hybridMultilevel"/>
    <w:tmpl w:val="52C6FB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3F"/>
    <w:rsid w:val="00004543"/>
    <w:rsid w:val="000D5448"/>
    <w:rsid w:val="001151D4"/>
    <w:rsid w:val="00115385"/>
    <w:rsid w:val="001E2C75"/>
    <w:rsid w:val="002C2860"/>
    <w:rsid w:val="00480724"/>
    <w:rsid w:val="004B150C"/>
    <w:rsid w:val="004E2898"/>
    <w:rsid w:val="00553958"/>
    <w:rsid w:val="0056274D"/>
    <w:rsid w:val="00716842"/>
    <w:rsid w:val="0071709F"/>
    <w:rsid w:val="0074660A"/>
    <w:rsid w:val="00760D82"/>
    <w:rsid w:val="007A59F7"/>
    <w:rsid w:val="0081528A"/>
    <w:rsid w:val="008351B0"/>
    <w:rsid w:val="008F0BFF"/>
    <w:rsid w:val="009D78F5"/>
    <w:rsid w:val="00BD2B7E"/>
    <w:rsid w:val="00BD7E3F"/>
    <w:rsid w:val="00D76CBA"/>
    <w:rsid w:val="00E72D1B"/>
    <w:rsid w:val="00EC1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E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E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6842"/>
    <w:rPr>
      <w:color w:val="0563C1" w:themeColor="hyperlink"/>
      <w:u w:val="single"/>
    </w:rPr>
  </w:style>
  <w:style w:type="paragraph" w:styleId="ListParagraph">
    <w:name w:val="List Paragraph"/>
    <w:basedOn w:val="Normal"/>
    <w:uiPriority w:val="34"/>
    <w:qFormat/>
    <w:rsid w:val="001E2C75"/>
    <w:pPr>
      <w:ind w:left="720"/>
      <w:contextualSpacing/>
    </w:pPr>
  </w:style>
  <w:style w:type="paragraph" w:styleId="BalloonText">
    <w:name w:val="Balloon Text"/>
    <w:basedOn w:val="Normal"/>
    <w:link w:val="BalloonTextChar"/>
    <w:uiPriority w:val="99"/>
    <w:semiHidden/>
    <w:unhideWhenUsed/>
    <w:rsid w:val="009D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D7E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7E3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16842"/>
    <w:rPr>
      <w:color w:val="0563C1" w:themeColor="hyperlink"/>
      <w:u w:val="single"/>
    </w:rPr>
  </w:style>
  <w:style w:type="paragraph" w:styleId="ListParagraph">
    <w:name w:val="List Paragraph"/>
    <w:basedOn w:val="Normal"/>
    <w:uiPriority w:val="34"/>
    <w:qFormat/>
    <w:rsid w:val="001E2C75"/>
    <w:pPr>
      <w:ind w:left="720"/>
      <w:contextualSpacing/>
    </w:pPr>
  </w:style>
  <w:style w:type="paragraph" w:styleId="BalloonText">
    <w:name w:val="Balloon Text"/>
    <w:basedOn w:val="Normal"/>
    <w:link w:val="BalloonTextChar"/>
    <w:uiPriority w:val="99"/>
    <w:semiHidden/>
    <w:unhideWhenUsed/>
    <w:rsid w:val="009D7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ogletree@wcu.edu"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2329</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Emory Prescott</dc:creator>
  <cp:lastModifiedBy>Tracie Rice</cp:lastModifiedBy>
  <cp:revision>2</cp:revision>
  <dcterms:created xsi:type="dcterms:W3CDTF">2014-09-24T20:12:00Z</dcterms:created>
  <dcterms:modified xsi:type="dcterms:W3CDTF">2014-09-24T20:12:00Z</dcterms:modified>
</cp:coreProperties>
</file>